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10bd" w14:paraId="f0d10bd" w:rsidRDefault="00DE5125" w:rsidP="00DE5125" w:rsidR="00DE5125" w:rsidRPr="00DE5125">
      <w:pPr>
        <w15:collapsed w:val="false"/>
        <w:rPr>
          <w:rFonts w:eastAsia="Times New Roman"/>
          <w:lang w:eastAsia="hr-HR" w:val="pl-PL"/>
        </w:rPr>
      </w:pPr>
      <w:bookmarkStart w:name="_GoBack" w:id="0"/>
      <w:bookmarkEnd w:id="0"/>
      <w:r w:rsidRPr="00DE5125">
        <w:rPr>
          <w:rFonts w:eastAsia="Times New Roman" w:hAnsi="Arial" w:ascii="Arial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125" w:rsidP="00DE5125" w:rsidR="00DE5125" w:rsidRPr="00DE5125">
      <w:pPr>
        <w:rPr>
          <w:rFonts w:eastAsia="Times New Roman"/>
          <w:lang w:eastAsia="hr-HR"/>
        </w:rPr>
      </w:pPr>
      <w:r w:rsidRPr="00DE5125">
        <w:rPr>
          <w:rFonts w:eastAsia="Times New Roman"/>
          <w:lang w:eastAsia="hr-HR" w:val="pl-PL"/>
        </w:rPr>
        <w:t>REPUBLIKA HRVATSKA</w:t>
      </w:r>
      <w:r w:rsidRPr="00DE5125">
        <w:rPr>
          <w:rFonts w:eastAsia="Times New Roman"/>
          <w:lang w:eastAsia="hr-HR" w:val="pl-PL"/>
        </w:rPr>
        <w:tab/>
      </w:r>
      <w:r w:rsidRPr="00DE5125">
        <w:rPr>
          <w:rFonts w:eastAsia="Times New Roman"/>
          <w:lang w:eastAsia="hr-HR" w:val="pl-PL"/>
        </w:rPr>
        <w:tab/>
      </w:r>
      <w:r w:rsidRPr="00DE5125">
        <w:rPr>
          <w:rFonts w:eastAsia="Times New Roman"/>
          <w:lang w:eastAsia="hr-HR" w:val="pl-PL"/>
        </w:rPr>
        <w:tab/>
      </w:r>
      <w:r w:rsidRPr="00DE5125">
        <w:rPr>
          <w:rFonts w:eastAsia="Times New Roman"/>
          <w:lang w:eastAsia="hr-HR" w:val="pl-PL"/>
        </w:rPr>
        <w:tab/>
      </w:r>
      <w:r w:rsidRPr="00DE5125">
        <w:rPr>
          <w:rFonts w:eastAsia="Times New Roman"/>
          <w:lang w:eastAsia="hr-HR" w:val="pl-PL"/>
        </w:rPr>
        <w:tab/>
      </w:r>
    </w:p>
    <w:p w:rsidRDefault="00DE5125" w:rsidP="00DE5125" w:rsidR="00DE5125" w:rsidRPr="00DE5125">
      <w:pPr>
        <w:rPr>
          <w:rFonts w:eastAsia="Times New Roman"/>
          <w:lang w:eastAsia="hr-HR" w:val="pl-PL"/>
        </w:rPr>
      </w:pPr>
      <w:r w:rsidRPr="00DE5125">
        <w:rPr>
          <w:rFonts w:eastAsia="Times New Roman"/>
          <w:lang w:eastAsia="hr-HR" w:val="pl-PL"/>
        </w:rPr>
        <w:t>TRGOVAČKI SUD U ZAGREBU</w:t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 w:val="pt-BR"/>
        </w:rPr>
        <w:t>Zagreb, Amruševa 2/II</w:t>
      </w:r>
      <w:r w:rsidRPr="00DE5125">
        <w:rPr>
          <w:rFonts w:eastAsia="Times New Roman"/>
          <w:lang w:eastAsia="hr-HR" w:val="pt-BR"/>
        </w:rPr>
        <w:tab/>
      </w:r>
      <w:r w:rsidRPr="00DE5125">
        <w:rPr>
          <w:rFonts w:eastAsia="Times New Roman"/>
          <w:lang w:eastAsia="hr-HR" w:val="pt-BR"/>
        </w:rPr>
        <w:tab/>
      </w:r>
      <w:r w:rsidRPr="00DE5125">
        <w:rPr>
          <w:rFonts w:eastAsia="Times New Roman"/>
          <w:lang w:eastAsia="hr-HR" w:val="pt-BR"/>
        </w:rPr>
        <w:tab/>
      </w:r>
      <w:r w:rsidRPr="00DE5125">
        <w:rPr>
          <w:rFonts w:eastAsia="Times New Roman"/>
          <w:lang w:eastAsia="hr-HR" w:val="pt-BR"/>
        </w:rPr>
        <w:tab/>
      </w:r>
      <w:r w:rsidRPr="00DE5125">
        <w:rPr>
          <w:rFonts w:eastAsia="Times New Roman"/>
          <w:lang w:eastAsia="hr-HR" w:val="pt-BR"/>
        </w:rPr>
        <w:tab/>
      </w:r>
      <w:r w:rsidRPr="00DE5125">
        <w:rPr>
          <w:rFonts w:eastAsia="Times New Roman"/>
          <w:lang w:eastAsia="hr-HR" w:val="pt-BR"/>
        </w:rPr>
        <w:tab/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</w:p>
    <w:p w:rsidRDefault="00DE5125" w:rsidP="00DE5125" w:rsidR="00DE5125" w:rsidRPr="00DE5125">
      <w:pPr>
        <w:jc w:val="center"/>
        <w:rPr>
          <w:rFonts w:eastAsia="Times New Roman"/>
          <w:lang w:eastAsia="hr-HR" w:val="pt-BR"/>
        </w:rPr>
      </w:pPr>
      <w:r w:rsidRPr="00DE5125">
        <w:rPr>
          <w:rFonts w:eastAsia="Times New Roman"/>
          <w:lang w:eastAsia="hr-HR" w:val="pt-BR"/>
        </w:rPr>
        <w:t>R E P U B L I KA  H R VA T S K A</w:t>
      </w:r>
    </w:p>
    <w:p w:rsidRDefault="00DE5125" w:rsidP="00DE5125" w:rsidR="00DE5125" w:rsidRPr="00DE5125">
      <w:pPr>
        <w:jc w:val="center"/>
        <w:rPr>
          <w:rFonts w:eastAsia="Times New Roman"/>
          <w:lang w:eastAsia="hr-HR" w:val="pt-BR"/>
        </w:rPr>
      </w:pPr>
    </w:p>
    <w:p w:rsidRDefault="00DE5125" w:rsidP="00DE5125" w:rsidR="00DE5125" w:rsidRPr="00DE5125">
      <w:pPr>
        <w:jc w:val="center"/>
        <w:rPr>
          <w:rFonts w:eastAsia="Times New Roman"/>
          <w:lang w:eastAsia="hr-HR" w:val="pt-BR"/>
        </w:rPr>
      </w:pPr>
      <w:r w:rsidRPr="00DE5125">
        <w:rPr>
          <w:rFonts w:eastAsia="Times New Roman"/>
          <w:lang w:eastAsia="hr-HR" w:val="pt-BR"/>
        </w:rPr>
        <w:t xml:space="preserve">  R J E Š E N J E</w:t>
      </w:r>
    </w:p>
    <w:p w:rsidRDefault="00DE5125" w:rsidP="00DE5125" w:rsidR="00DE5125" w:rsidRPr="00DE5125">
      <w:pPr>
        <w:jc w:val="center"/>
        <w:rPr>
          <w:rFonts w:eastAsia="Times New Roman"/>
          <w:lang w:eastAsia="hr-HR" w:val="pt-BR"/>
        </w:rPr>
      </w:pPr>
    </w:p>
    <w:p w:rsidRDefault="00DE5125" w:rsidP="00DE5125" w:rsidR="00DE5125" w:rsidRPr="00DE5125">
      <w:pPr>
        <w:jc w:val="both"/>
        <w:rPr>
          <w:rFonts w:eastAsia="Times New Roman"/>
          <w:lang w:eastAsia="hr-HR" w:val="pt-BR"/>
        </w:rPr>
      </w:pPr>
    </w:p>
    <w:p w:rsidRDefault="00DE5125" w:rsidP="00DE5125" w:rsidR="00DE5125" w:rsidRPr="00DE5125">
      <w:pPr>
        <w:ind w:firstLine="720"/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 xml:space="preserve">OZALJ-PROMET </w:t>
      </w:r>
      <w:r w:rsidRPr="00DE5125">
        <w:rPr>
          <w:rFonts w:eastAsia="Times New Roman"/>
          <w:lang w:eastAsia="hr-HR"/>
        </w:rPr>
        <w:t xml:space="preserve">d.o.o. sa sjedištem u: </w:t>
      </w:r>
      <w:r>
        <w:rPr>
          <w:rFonts w:eastAsia="Times New Roman"/>
          <w:lang w:eastAsia="hr-HR"/>
        </w:rPr>
        <w:t>Ulica Gjure Eisenhutha 1</w:t>
      </w:r>
      <w:r w:rsidRPr="00DE5125">
        <w:rPr>
          <w:rFonts w:eastAsia="Times New Roman"/>
          <w:lang w:eastAsia="hr-HR"/>
        </w:rPr>
        <w:t xml:space="preserve">, 10000 Zagreb, OIB: </w:t>
      </w:r>
      <w:r>
        <w:rPr>
          <w:rFonts w:eastAsia="Times New Roman"/>
          <w:lang w:eastAsia="hr-HR"/>
        </w:rPr>
        <w:t>60132643696</w:t>
      </w:r>
      <w:r w:rsidRPr="00DE5125">
        <w:rPr>
          <w:rFonts w:eastAsia="Times New Roman"/>
          <w:lang w:eastAsia="hr-HR"/>
        </w:rPr>
        <w:t>, dana 23. veljače 2016. godine</w:t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</w:p>
    <w:p w:rsidRDefault="00DE5125" w:rsidP="00DE5125" w:rsidR="00DE5125" w:rsidRPr="00DE5125">
      <w:pPr>
        <w:jc w:val="center"/>
        <w:rPr>
          <w:rFonts w:eastAsia="Times New Roman"/>
          <w:lang w:eastAsia="hr-HR" w:val="pt-BR"/>
        </w:rPr>
      </w:pPr>
      <w:r w:rsidRPr="00DE5125">
        <w:rPr>
          <w:rFonts w:eastAsia="Times New Roman"/>
          <w:lang w:eastAsia="hr-HR" w:val="pt-BR"/>
        </w:rPr>
        <w:t>r i j e š i o    j e</w:t>
      </w:r>
    </w:p>
    <w:p w:rsidRDefault="00DE5125" w:rsidP="00DE5125" w:rsidR="00DE5125" w:rsidRPr="00DE5125">
      <w:pPr>
        <w:jc w:val="both"/>
        <w:rPr>
          <w:rFonts w:eastAsia="Times New Roman"/>
          <w:lang w:eastAsia="hr-HR" w:val="de-DE"/>
        </w:rPr>
      </w:pPr>
    </w:p>
    <w:p w:rsidRDefault="00DE5125" w:rsidP="00DE5125" w:rsidR="00DE5125" w:rsidRPr="00DE5125">
      <w:pPr>
        <w:ind w:firstLine="12" w:left="708"/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 xml:space="preserve">OZALJ-PROMET </w:t>
      </w:r>
      <w:r w:rsidRPr="00DE5125">
        <w:rPr>
          <w:rFonts w:eastAsia="Times New Roman"/>
          <w:lang w:eastAsia="hr-HR"/>
        </w:rPr>
        <w:t xml:space="preserve">d.o.o. sa sjedištem u: </w:t>
      </w:r>
      <w:r>
        <w:rPr>
          <w:rFonts w:eastAsia="Times New Roman"/>
          <w:lang w:eastAsia="hr-HR"/>
        </w:rPr>
        <w:t>Ulica Gjure Eisenhutha 1</w:t>
      </w:r>
      <w:r w:rsidRPr="00DE5125">
        <w:rPr>
          <w:rFonts w:eastAsia="Times New Roman"/>
          <w:lang w:eastAsia="hr-HR"/>
        </w:rPr>
        <w:t xml:space="preserve">, 10000 Zagreb, OIB: </w:t>
      </w:r>
      <w:r>
        <w:rPr>
          <w:rFonts w:eastAsia="Times New Roman"/>
          <w:lang w:eastAsia="hr-HR"/>
        </w:rPr>
        <w:t>60132643696</w:t>
      </w:r>
      <w:r w:rsidRPr="00DE5125">
        <w:rPr>
          <w:rFonts w:eastAsia="Times New Roman"/>
          <w:lang w:eastAsia="hr-HR"/>
        </w:rPr>
        <w:t>.</w:t>
      </w:r>
    </w:p>
    <w:p w:rsidRDefault="00DE5125" w:rsidP="00DE5125" w:rsidR="00DE5125" w:rsidRPr="00DE5125">
      <w:pPr>
        <w:jc w:val="both"/>
        <w:rPr>
          <w:rFonts w:eastAsia="Times New Roman"/>
          <w:lang w:eastAsia="hr-HR" w:val="de-DE"/>
        </w:rPr>
      </w:pPr>
    </w:p>
    <w:p w:rsidRDefault="00DE5125" w:rsidP="00DE5125" w:rsidR="00DE5125" w:rsidRPr="00DE5125">
      <w:pPr>
        <w:jc w:val="center"/>
        <w:rPr>
          <w:rFonts w:eastAsia="Times New Roman"/>
          <w:lang w:eastAsia="hr-HR" w:val="en-GB"/>
        </w:rPr>
      </w:pPr>
      <w:r w:rsidRPr="00DE5125">
        <w:rPr>
          <w:rFonts w:eastAsia="Times New Roman"/>
          <w:lang w:eastAsia="hr-HR"/>
        </w:rPr>
        <w:t>Obrazloženje</w:t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</w:p>
    <w:p w:rsidRDefault="00DE5125" w:rsidP="00DE5125" w:rsidR="00DE5125" w:rsidRPr="00DE5125">
      <w:pPr>
        <w:ind w:firstLine="708"/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 xml:space="preserve">OZALJ-PROMET </w:t>
      </w:r>
      <w:r w:rsidRPr="00DE5125">
        <w:rPr>
          <w:rFonts w:eastAsia="Times New Roman"/>
          <w:lang w:eastAsia="hr-HR"/>
        </w:rPr>
        <w:t xml:space="preserve">d.o.o. sa sjedištem u: </w:t>
      </w:r>
      <w:r>
        <w:rPr>
          <w:rFonts w:eastAsia="Times New Roman"/>
          <w:lang w:eastAsia="hr-HR"/>
        </w:rPr>
        <w:t>Ulica Gjure Eisenhutha 1</w:t>
      </w:r>
      <w:r w:rsidRPr="00DE5125">
        <w:rPr>
          <w:rFonts w:eastAsia="Times New Roman"/>
          <w:lang w:eastAsia="hr-HR"/>
        </w:rPr>
        <w:t xml:space="preserve">, 10000 Zagreb, OIB: </w:t>
      </w:r>
      <w:r>
        <w:rPr>
          <w:rFonts w:eastAsia="Times New Roman"/>
          <w:lang w:eastAsia="hr-HR"/>
        </w:rPr>
        <w:t>60132643696</w:t>
      </w:r>
      <w:r w:rsidRPr="00DE5125">
        <w:rPr>
          <w:rFonts w:eastAsia="Times New Roman"/>
          <w:lang w:eastAsia="hr-HR"/>
        </w:rPr>
        <w:t>.</w:t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E5125" w:rsidP="00DE5125" w:rsidR="00DE5125" w:rsidRPr="00DE5125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DE5125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DE5125" w:rsidP="00DE5125" w:rsidR="00DE5125" w:rsidRPr="00DE5125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DE5125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DE5125" w:rsidP="00DE5125" w:rsidR="00DE5125" w:rsidRPr="00DE5125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DE5125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DE5125" w:rsidP="00DE5125" w:rsidR="00DE5125" w:rsidRPr="00DE5125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DE5125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ab/>
        <w:t xml:space="preserve">Nadalje, podnositelj zahtjeva naveo je da je dužnik na dan 17. veljače 2016. godine u Očevidniku redoslijeda osnova za plaćanje imao evidentirane neizvršene osnove za plaćanje u neprekinutom razdoblju od 120 dana. S obzirom na to da podnositelj zahtjeva vodi Očevidnik redoslijeda osnova za plaćanje, sud je prihvatio prijaviteljeve navode o neprekinutom </w:t>
      </w:r>
      <w:r w:rsidRPr="00DE5125">
        <w:rPr>
          <w:rFonts w:eastAsia="Times New Roman"/>
          <w:lang w:eastAsia="hr-HR"/>
        </w:rPr>
        <w:lastRenderedPageBreak/>
        <w:t>razdoblju evidentiranih neizvršenih osnova za plaćanje koji su zavedeni u Očevidniku redoslijeda osnova za plaćanje.</w:t>
      </w:r>
    </w:p>
    <w:p w:rsidRDefault="00DE5125" w:rsidP="00DE5125" w:rsidR="00DE5125" w:rsidRPr="00DE5125">
      <w:pPr>
        <w:ind w:firstLine="720"/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>Prema podacima Hrvatskog zavoda za mirovinsko osiguranje dostavljenim Financijskoj agenciji dužnik nema prijavljenih radnika.</w:t>
      </w:r>
    </w:p>
    <w:p w:rsidRDefault="00DE5125" w:rsidP="00DE5125" w:rsidR="00DE5125" w:rsidRPr="00DE5125">
      <w:pPr>
        <w:ind w:firstLine="720"/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</w:p>
    <w:p w:rsidRDefault="00DE5125" w:rsidP="00DE5125" w:rsidR="00DE5125" w:rsidRPr="00DE5125">
      <w:pPr>
        <w:jc w:val="center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 xml:space="preserve">U Zagrebu 23. veljače 2016. </w:t>
      </w:r>
    </w:p>
    <w:p w:rsidRDefault="00DE5125" w:rsidP="00DE5125" w:rsidR="00DE5125" w:rsidRPr="00DE5125">
      <w:pPr>
        <w:jc w:val="center"/>
        <w:rPr>
          <w:rFonts w:eastAsia="Times New Roman"/>
          <w:lang w:eastAsia="hr-HR"/>
        </w:rPr>
      </w:pP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  <w:t xml:space="preserve">    </w:t>
      </w:r>
      <w:r w:rsidRPr="00DE5125">
        <w:rPr>
          <w:rFonts w:eastAsia="Times New Roman"/>
          <w:lang w:eastAsia="hr-HR"/>
        </w:rPr>
        <w:tab/>
        <w:t xml:space="preserve">      S U D A C :</w:t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</w:p>
    <w:p w:rsidRDefault="00DE5125" w:rsidP="00DE5125" w:rsidR="00DE5125" w:rsidRPr="00DE5125">
      <w:pPr>
        <w:jc w:val="right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</w:r>
      <w:r w:rsidRPr="00DE5125">
        <w:rPr>
          <w:rFonts w:eastAsia="Times New Roman"/>
          <w:lang w:eastAsia="hr-HR"/>
        </w:rPr>
        <w:tab/>
        <w:t xml:space="preserve">          </w:t>
      </w:r>
      <w:r w:rsidRPr="00DE5125">
        <w:rPr>
          <w:rFonts w:eastAsia="Times New Roman"/>
          <w:lang w:eastAsia="hr-HR"/>
        </w:rPr>
        <w:tab/>
        <w:t xml:space="preserve">MIRJANA CHOUR HRŠAK </w:t>
      </w:r>
    </w:p>
    <w:p w:rsidRDefault="00DE5125" w:rsidP="00DE5125" w:rsidR="00DE5125" w:rsidRPr="00DE5125">
      <w:pPr>
        <w:jc w:val="both"/>
        <w:rPr>
          <w:rFonts w:eastAsia="Times New Roman"/>
          <w:b/>
          <w:lang w:eastAsia="hr-HR"/>
        </w:rPr>
      </w:pPr>
    </w:p>
    <w:p w:rsidRDefault="00DE5125" w:rsidP="00DE5125" w:rsidR="00DE5125" w:rsidRPr="00DE5125">
      <w:pPr>
        <w:jc w:val="both"/>
        <w:rPr>
          <w:rFonts w:eastAsia="Times New Roman"/>
          <w:b/>
          <w:lang w:eastAsia="hr-HR"/>
        </w:rPr>
      </w:pP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>UPUTA O PRAVNOM LIJEKU:</w:t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  <w:r w:rsidRPr="00DE5125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DE5125" w:rsidP="00DE5125" w:rsidR="00DE5125" w:rsidRPr="00DE5125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125" w:rsidP="00DE5125" w:rsidR="00DE5125">
      <w:r>
        <w:separator/>
      </w:r>
    </w:p>
  </w:endnote>
  <w:endnote w:id="0" w:type="continuationSeparator">
    <w:p w:rsidRDefault="00DE5125" w:rsidP="00DE5125" w:rsidR="00DE5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125" w:rsidP="00DE5125" w:rsidR="00DE5125">
      <w:r>
        <w:separator/>
      </w:r>
    </w:p>
  </w:footnote>
  <w:footnote w:id="0" w:type="continuationSeparator">
    <w:p w:rsidRDefault="00DE5125" w:rsidP="00DE5125" w:rsidR="00DE51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8115073"/>
      <w:docPartObj>
        <w:docPartGallery w:val="Page Numbers (Top of Page)"/>
        <w:docPartUnique/>
      </w:docPartObj>
    </w:sdtPr>
    <w:sdtEndPr/>
    <w:sdtContent>
      <w:p w:rsidRDefault="00DE5125" w:rsidR="00DE76DF" w:rsidRPr="00DE76DF">
        <w:pPr>
          <w:pStyle w:val="Zaglavlje"/>
          <w:jc w:val="center"/>
        </w:pPr>
        <w:r w:rsidRPr="00DE76DF">
          <w:fldChar w:fldCharType="begin"/>
        </w:r>
        <w:r w:rsidRPr="00DE76DF">
          <w:instrText>PAGE   \* MERGEFORMAT</w:instrText>
        </w:r>
        <w:r w:rsidRPr="00DE76DF">
          <w:fldChar w:fldCharType="separate"/>
        </w:r>
        <w:r w:rsidR="00D72627">
          <w:rPr>
            <w:noProof/>
          </w:rPr>
          <w:t>1</w:t>
        </w:r>
        <w:r w:rsidRPr="00DE76DF">
          <w:fldChar w:fldCharType="end"/>
        </w:r>
      </w:p>
      <w:p w:rsidRDefault="00DE5125" w:rsidP="00DE76DF" w:rsidR="00DE76DF">
        <w:pPr>
          <w:pStyle w:val="Zaglavlje"/>
          <w:jc w:val="right"/>
        </w:pPr>
        <w:r>
          <w:t>34. St-1672</w:t>
        </w:r>
        <w:r w:rsidRPr="00DE76DF">
          <w:t>/2016-3</w:t>
        </w:r>
      </w:p>
      <w:p w:rsidRDefault="00D72627" w:rsidP="00DE76DF" w:rsidR="00DE76DF" w:rsidRPr="00DE76DF">
        <w:pPr>
          <w:pStyle w:val="Zaglavlje"/>
          <w:jc w:val="right"/>
        </w:pPr>
      </w:p>
    </w:sdtContent>
  </w:sdt>
  <w:p w:rsidRDefault="00D72627" w:rsidR="00DE76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125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D72627"/>
    <w:rsid w:val="00DE5125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51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5125"/>
  </w:style>
  <w:style w:styleId="Tekstbalonia" w:type="paragraph">
    <w:name w:val="Balloon Text"/>
    <w:basedOn w:val="Normal"/>
    <w:link w:val="TekstbaloniaChar"/>
    <w:uiPriority w:val="99"/>
    <w:semiHidden/>
    <w:unhideWhenUsed/>
    <w:rsid w:val="00DE5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1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51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5125"/>
  </w:style>
  <w:style w:styleId="Tekstrezerviranogmjesta" w:type="character">
    <w:name w:val="Placeholder Text"/>
    <w:basedOn w:val="Zadanifontodlomka"/>
    <w:uiPriority w:val="99"/>
    <w:semiHidden/>
    <w:rsid w:val="00D72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62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262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262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262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51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5125"/>
  </w:style>
  <w:style w:styleId="Tekstbalonia" w:type="paragraph">
    <w:name w:val="Balloon Text"/>
    <w:basedOn w:val="Normal"/>
    <w:link w:val="TekstbaloniaChar"/>
    <w:uiPriority w:val="99"/>
    <w:semiHidden/>
    <w:unhideWhenUsed/>
    <w:rsid w:val="00DE5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1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51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5125"/>
  </w:style>
  <w:style w:styleId="Tekstrezerviranogmjesta" w:type="character">
    <w:name w:val="Placeholder Text"/>
    <w:basedOn w:val="Zadanifontodlomka"/>
    <w:uiPriority w:val="99"/>
    <w:semiHidden/>
    <w:rsid w:val="00D72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62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262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262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262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OZALJ-PROMET, d.o.o.</izvorni_sadrzaj>
    <derivirana_varijabla naziv="DomainObject.Predmet.ProtustrankaFormated_1">  OZALJ-PROMET, d.o.o.</derivirana_varijabla>
  </DomainObject.Predmet.ProtustrankaFormated>
  <DomainObject.Predmet.ProtustrankaFormatedOIB>
    <izvorni_sadrzaj>  OZALJ-PROMET, d.o.o., OIB 60132643696</izvorni_sadrzaj>
    <derivirana_varijabla naziv="DomainObject.Predmet.ProtustrankaFormatedOIB_1">  OZALJ-PROMET, d.o.o., OIB 60132643696</derivirana_varijabla>
  </DomainObject.Predmet.ProtustrankaFormatedOIB>
  <DomainObject.Predmet.ProtustrankaFormatedWithAdress>
    <izvorni_sadrzaj> OZALJ-PROMET, d.o.o., Ulica Gjure Eisenhutha 1, 10000 Zagreb</izvorni_sadrzaj>
    <derivirana_varijabla naziv="DomainObject.Predmet.ProtustrankaFormatedWithAdress_1"> OZALJ-PROMET, d.o.o., Ulica Gjure Eisenhutha 1, 10000 Zagreb</derivirana_varijabla>
  </DomainObject.Predmet.ProtustrankaFormatedWithAdress>
  <DomainObject.Predmet.ProtustrankaFormatedWithAdressOIB>
    <izvorni_sadrzaj> OZALJ-PROMET, d.o.o., OIB 60132643696, Ulica Gjure Eisenhutha 1, 10000 Zagreb</izvorni_sadrzaj>
    <derivirana_varijabla naziv="DomainObject.Predmet.ProtustrankaFormatedWithAdressOIB_1"> OZALJ-PROMET, d.o.o., OIB 60132643696, Ulica Gjure Eisenhutha 1, 10000 Zagreb</derivirana_varijabla>
  </DomainObject.Predmet.ProtustrankaFormatedWithAdressOIB>
  <DomainObject.Predmet.ProtustrankaWithAdress>
    <izvorni_sadrzaj>OZALJ-PROMET, d.o.o. Ulica Gjure Eisenhutha 1, 10000 Zagreb</izvorni_sadrzaj>
    <derivirana_varijabla naziv="DomainObject.Predmet.ProtustrankaWithAdress_1">OZALJ-PROMET, d.o.o. Ulica Gjure Eisenhutha 1, 10000 Zagreb</derivirana_varijabla>
  </DomainObject.Predmet.ProtustrankaWithAdress>
  <DomainObject.Predmet.ProtustrankaWithAdressOIB>
    <izvorni_sadrzaj>OZALJ-PROMET, d.o.o., OIB 60132643696, Ulica Gjure Eisenhutha 1, 10000 Zagreb</izvorni_sadrzaj>
    <derivirana_varijabla naziv="DomainObject.Predmet.ProtustrankaWithAdressOIB_1">OZALJ-PROMET, d.o.o., OIB 60132643696, Ulica Gjure Eisenhutha 1, 10000 Zagreb</derivirana_varijabla>
  </DomainObject.Predmet.ProtustrankaWithAdressOIB>
  <DomainObject.Predmet.ProtustrankaNazivFormated>
    <izvorni_sadrzaj>OZALJ-PROMET, d.o.o.</izvorni_sadrzaj>
    <derivirana_varijabla naziv="DomainObject.Predmet.ProtustrankaNazivFormated_1">OZALJ-PROMET, d.o.o.</derivirana_varijabla>
  </DomainObject.Predmet.ProtustrankaNazivFormated>
  <DomainObject.Predmet.ProtustrankaNazivFormatedOIB>
    <izvorni_sadrzaj>OZALJ-PROMET, d.o.o., OIB 60132643696</izvorni_sadrzaj>
    <derivirana_varijabla naziv="DomainObject.Predmet.ProtustrankaNazivFormatedOIB_1">OZALJ-PROMET, d.o.o., OIB 60132643696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OZALJ-PROMET, d.o.o.</item>
    </izvorni_sadrzaj>
    <derivirana_varijabla naziv="DomainObject.Predmet.ProtuStrankaListFormated_1">
      <item>OZALJ-PROMET, d.o.o.</item>
    </derivirana_varijabla>
  </DomainObject.Predmet.ProtuStrankaListFormated>
  <DomainObject.Predmet.ProtuStrankaListFormatedOIB>
    <izvorni_sadrzaj>
      <item>OZALJ-PROMET, d.o.o., OIB 60132643696</item>
    </izvorni_sadrzaj>
    <derivirana_varijabla naziv="DomainObject.Predmet.ProtuStrankaListFormatedOIB_1">
      <item>OZALJ-PROMET, d.o.o., OIB 60132643696</item>
    </derivirana_varijabla>
  </DomainObject.Predmet.ProtuStrankaListFormatedOIB>
  <DomainObject.Predmet.ProtuStrankaListFormatedWithAdress>
    <izvorni_sadrzaj>
      <item>OZALJ-PROMET, d.o.o., Ulica Gjure Eisenhutha 1, 10000 Zagreb</item>
    </izvorni_sadrzaj>
    <derivirana_varijabla naziv="DomainObject.Predmet.ProtuStrankaListFormatedWithAdress_1">
      <item>OZALJ-PROMET, d.o.o., Ulica Gjure Eisenhutha 1, 10000 Zagreb</item>
    </derivirana_varijabla>
  </DomainObject.Predmet.ProtuStrankaListFormatedWithAdress>
  <DomainObject.Predmet.ProtuStrankaListFormatedWithAdressOIB>
    <izvorni_sadrzaj>
      <item>OZALJ-PROMET, d.o.o., OIB 60132643696, Ulica Gjure Eisenhutha 1, 10000 Zagreb</item>
    </izvorni_sadrzaj>
    <derivirana_varijabla naziv="DomainObject.Predmet.ProtuStrankaListFormatedWithAdressOIB_1">
      <item>OZALJ-PROMET, d.o.o., OIB 60132643696, Ulica Gjure Eisenhutha 1, 10000 Zagreb</item>
    </derivirana_varijabla>
  </DomainObject.Predmet.ProtuStrankaListFormatedWithAdressOIB>
  <DomainObject.Predmet.ProtuStrankaListNazivFormated>
    <izvorni_sadrzaj>
      <item>OZALJ-PROMET, d.o.o.</item>
    </izvorni_sadrzaj>
    <derivirana_varijabla naziv="DomainObject.Predmet.ProtuStrankaListNazivFormated_1">
      <item>OZALJ-PROMET, d.o.o.</item>
    </derivirana_varijabla>
  </DomainObject.Predmet.ProtuStrankaListNazivFormated>
  <DomainObject.Predmet.ProtuStrankaListNazivFormatedOIB>
    <izvorni_sadrzaj>
      <item>OZALJ-PROMET, d.o.o., OIB 60132643696</item>
    </izvorni_sadrzaj>
    <derivirana_varijabla naziv="DomainObject.Predmet.ProtuStrankaListNazivFormatedOIB_1">
      <item>OZALJ-PROMET, d.o.o., OIB 60132643696</item>
    </derivirana_varijabla>
  </DomainObject.Predmet.ProtuStrankaListNazivFormatedOIB>
  <DomainObject.Predmet.OstaliListFormated>
    <izvorni_sadrzaj>
      <item>Ivan Gregor</item>
    </izvorni_sadrzaj>
    <derivirana_varijabla naziv="DomainObject.Predmet.OstaliListFormated_1">
      <item>Ivan Gregor</item>
    </derivirana_varijabla>
  </DomainObject.Predmet.OstaliListFormated>
  <DomainObject.Predmet.OstaliListFormatedOIB>
    <izvorni_sadrzaj>
      <item>Ivan Gregor, OIB 41514899947</item>
    </izvorni_sadrzaj>
    <derivirana_varijabla naziv="DomainObject.Predmet.OstaliListFormatedOIB_1">
      <item>Ivan Gregor, OIB 41514899947</item>
    </derivirana_varijabla>
  </DomainObject.Predmet.OstaliListFormatedOIB>
  <DomainObject.Predmet.OstaliListFormatedWithAdress>
    <izvorni_sadrzaj>
      <item>Ivan Gregor, Eisenhutova 1, 10000 Zagreb</item>
    </izvorni_sadrzaj>
    <derivirana_varijabla naziv="DomainObject.Predmet.OstaliListFormatedWithAdress_1">
      <item>Ivan Gregor, Eisenhutova 1, 10000 Zagreb</item>
    </derivirana_varijabla>
  </DomainObject.Predmet.OstaliListFormatedWithAdress>
  <DomainObject.Predmet.OstaliListFormatedWithAdressOIB>
    <izvorni_sadrzaj>
      <item>Ivan Gregor, OIB 41514899947, Eisenhutova 1, 10000 Zagreb</item>
    </izvorni_sadrzaj>
    <derivirana_varijabla naziv="DomainObject.Predmet.OstaliListFormatedWithAdressOIB_1">
      <item>Ivan Gregor, OIB 41514899947, Eisenhutova 1, 10000 Zagreb</item>
    </derivirana_varijabla>
  </DomainObject.Predmet.OstaliListFormatedWithAdressOIB>
  <DomainObject.Predmet.OstaliListNazivFormated>
    <izvorni_sadrzaj>
      <item>Ivan Gregor</item>
    </izvorni_sadrzaj>
    <derivirana_varijabla naziv="DomainObject.Predmet.OstaliListNazivFormated_1">
      <item>Ivan Gregor</item>
    </derivirana_varijabla>
  </DomainObject.Predmet.OstaliListNazivFormated>
  <DomainObject.Predmet.OstaliListNazivFormatedOIB>
    <izvorni_sadrzaj>
      <item>Ivan Gregor, OIB 41514899947</item>
    </izvorni_sadrzaj>
    <derivirana_varijabla naziv="DomainObject.Predmet.OstaliListNazivFormatedOIB_1">
      <item>Ivan Gregor, OIB 41514899947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OZALJ-PROMET, d.o.o.</izvorni_sadrzaj>
    <derivirana_varijabla naziv="DomainObject.Predmet.ProtustrankaIDrugi_1">OZALJ-PROMET,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OZALJ-PROMET, d.o.o., OIB 60132643696, Ulica Gjure Eisenhutha 1, 10000 Zagreb</izvorni_sadrzaj>
    <derivirana_varijabla naziv="DomainObject.Predmet.ProtustrankaIDrugiAdressOIB_1">OZALJ-PROMET, d.o.o., OIB 60132643696, Ulica Gjure Eisenhutha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OZALJ-PROMET, d.o.o.</item>
      <item>Ivan Gregor</item>
    </izvorni_sadrzaj>
    <derivirana_varijabla naziv="DomainObject.Predmet.SudioniciListNaziv_1">
      <item>FINA Regionalni centar Zagreb</item>
      <item>OZALJ-PROMET, d.o.o.</item>
      <item>Ivan Gregor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OZALJ-PROMET, d.o.o., OIB 60132643696, Ulica Gjure Eisenhutha 1,10000 Zagreb</item>
      <item>Ivan Gregor, OIB 41514899947, Eisenhutova 1,10000 Zagreb</item>
    </izvorni_sadrzaj>
    <derivirana_varijabla naziv="DomainObject.Predmet.SudioniciListAdressOIB_1">
      <item>FINA Regionalni centar Zagreb, OIB 85821130368, Trg svibanjskih žrtava 1995. br. 1,10000 Zagreb</item>
      <item>OZALJ-PROMET, d.o.o., OIB 60132643696, Ulica Gjure Eisenhutha 1,10000 Zagreb</item>
      <item>Ivan Gregor, OIB 41514899947, Eisenhutova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60132643696</item>
      <item>, OIB 41514899947</item>
    </izvorni_sadrzaj>
    <derivirana_varijabla naziv="DomainObject.Predmet.SudioniciListNazivOIB_1">
      <item>, OIB 85821130368</item>
      <item>, OIB 60132643696</item>
      <item>, OIB 41514899947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2541</properties:Characters>
  <properties:Lines>65</properties:Lines>
  <properties:Paragraphs>24</properties:Paragraphs>
  <properties:TotalTime>3</properties:TotalTime>
  <properties:ScaleCrop>false</properties:ScaleCrop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2016-02-23T06:54:00Z</dcterms:created>
  <dc:creator>Vlasta Bogović Milisavljević</dc:creator>
  <cp:lastModifiedBy>Vlasta Bogović Milisavljević</cp:lastModifiedBy>
  <dcterms:modified xmlns:xsi="http://www.w3.org/2001/XMLSchema-instance" xsi:type="dcterms:W3CDTF">2016-02-23T06:58:00Z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