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a9632" w14:paraId="8ea9632" w:rsidRDefault="00012BB0" w:rsidP="00012BB0" w:rsidR="00012BB0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              </w:t>
      </w:r>
      <w:r w:rsidRPr="00CF72AC">
        <w:rPr>
          <w:rFonts w:cs="Times New Roman" w:eastAsia="Times New Roman" w:hAnsi="Times New Roman" w:ascii="Times New Roman"/>
          <w:bCs/>
          <w:noProof/>
          <w:sz w:val="24"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2BB0" w:rsidP="00012BB0" w:rsidR="00012BB0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jc w:val="both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    REPUBLIKA HRVATSKA</w:t>
      </w:r>
    </w:p>
    <w:p w:rsidRDefault="00012BB0" w:rsidP="00012BB0" w:rsidR="00012BB0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TRGOVAČKI SUD U PAZINU</w:t>
      </w:r>
    </w:p>
    <w:p w:rsidRDefault="00012BB0" w:rsidP="00012BB0" w:rsidR="00012BB0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Dršćevka 1, 52000 Pazin</w:t>
      </w:r>
    </w:p>
    <w:p w:rsidRDefault="00012BB0" w:rsidP="00012BB0" w:rsidR="00012BB0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</w:p>
    <w:p w:rsidRDefault="00012BB0" w:rsidP="00012BB0" w:rsidR="00012BB0" w:rsidRPr="0035103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</w:p>
    <w:p w:rsidRDefault="00012BB0" w:rsidP="00012BB0" w:rsidR="00012BB0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012BB0" w:rsidP="00012BB0" w:rsidR="00012BB0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12BB0" w:rsidP="00012BB0" w:rsidR="00012BB0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012BB0" w:rsidP="00012BB0" w:rsidR="00012BB0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12BB0" w:rsidP="00012BB0" w:rsidR="00012BB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Pazinu, po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sucu Ivanu Dujiću, na temelju prijedloga sudske savjetnice Mihaele Kaligari,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skraćenom stečajnom postupku nad pravnom osobom (dužnikom) </w:t>
      </w:r>
      <w:r w:rsidRPr="00012BB0">
        <w:rPr>
          <w:rFonts w:cs="Times New Roman" w:eastAsia="Times New Roman" w:hAnsi="Times New Roman" w:ascii="Times New Roman"/>
          <w:sz w:val="24"/>
          <w:szCs w:val="24"/>
          <w:lang w:eastAsia="hr-HR"/>
        </w:rPr>
        <w:t>Buchmann &amp; Roth d. o. o. Tar, Tar – Vabriga, Veli Jože bb, OIB 51762262714, MBS 040331855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p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ovodom zahtjeva Financijske agencije,</w:t>
      </w:r>
      <w:r w:rsidRPr="00CF72AC"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OIB 85821130368, Regionalnog centra Rijeka, Podružnice Pula, Pu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la, Giardini 5, 4. travnja 2016.</w:t>
      </w:r>
    </w:p>
    <w:p w:rsidRDefault="00012BB0" w:rsidP="00012BB0" w:rsidR="00012BB0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12BB0" w:rsidP="00012BB0" w:rsidR="00012BB0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012BB0" w:rsidP="00012BB0" w:rsidR="00012BB0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12BB0" w:rsidP="00012BB0" w:rsidR="00012BB0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provedba skraćenog stečajnog postupka nad pravnom osobom </w:t>
      </w:r>
      <w:r w:rsidRPr="00012BB0">
        <w:rPr>
          <w:rFonts w:cs="Times New Roman" w:eastAsia="Times New Roman" w:hAnsi="Times New Roman" w:ascii="Times New Roman"/>
          <w:sz w:val="24"/>
          <w:szCs w:val="24"/>
          <w:lang w:eastAsia="hr-HR"/>
        </w:rPr>
        <w:t>Buchmann &amp; Roth d. o. o. Tar, Tar – Vabriga, Veli Jože bb, OIB 51762262714, MBS 040331855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012BB0" w:rsidP="00012BB0" w:rsidR="00012BB0">
      <w:pPr>
        <w:spacing w:lineRule="auto" w:line="240" w:after="0"/>
        <w:jc w:val="center"/>
        <w:rPr>
          <w:rFonts w:hAnsi="Times New Roman" w:ascii="Times New Roman"/>
          <w:sz w:val="24"/>
        </w:rPr>
      </w:pPr>
    </w:p>
    <w:p w:rsidRDefault="00012BB0" w:rsidP="00012BB0" w:rsidR="00012BB0">
      <w:pPr>
        <w:spacing w:lineRule="auto" w:line="240" w:after="0"/>
        <w:jc w:val="center"/>
        <w:rPr>
          <w:rFonts w:hAnsi="Times New Roman" w:ascii="Times New Roman"/>
          <w:sz w:val="24"/>
        </w:rPr>
      </w:pPr>
    </w:p>
    <w:p w:rsidRDefault="00012BB0" w:rsidP="00012BB0" w:rsidR="00012BB0" w:rsidRPr="00CF72AC">
      <w:pPr>
        <w:spacing w:lineRule="auto" w:line="240" w:after="0"/>
        <w:jc w:val="center"/>
        <w:rPr>
          <w:rFonts w:hAnsi="Times New Roman" w:ascii="Times New Roman"/>
          <w:sz w:val="24"/>
        </w:rPr>
      </w:pPr>
      <w:r w:rsidRPr="00CF72AC">
        <w:rPr>
          <w:rFonts w:hAnsi="Times New Roman" w:ascii="Times New Roman"/>
          <w:sz w:val="24"/>
        </w:rPr>
        <w:t>Obrazloženje</w:t>
      </w:r>
    </w:p>
    <w:p w:rsidRDefault="00012BB0" w:rsidP="00012BB0" w:rsidR="00012BB0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12BB0" w:rsidP="00012BB0" w:rsidR="00012BB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Povodo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provedb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skraćenog stečajnog postupka nad dužnikom </w:t>
      </w:r>
      <w:r w:rsidRPr="00012B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Buchmann &amp; Roth d. o. o. Tar,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budući da su za to bili ispunjeni uvjeti predviđeni čl. 428. Stečajnog zakona (Narodne novine br. 71/15), sukladno čl. 430. Stečajnog zakona, 8. veljače 2016. na mrežnoj stranici e-Oglasna ploča sudova objavljen je oglas posl. br. 11 St-226/2016-3. </w:t>
      </w:r>
    </w:p>
    <w:p w:rsidRDefault="00012BB0" w:rsidP="00012BB0" w:rsidR="00012BB0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tijeku postupka, u podnesku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travnja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2016., dužnik je obavijestio sud kako je podmirio sve svoje obveze i kako se više ne nalazi u blokadi. U prilog svojih tvrdnji u spis je dostavio potvrdu o blokadi računa i novčanih sredstava Financijske agencije, Sektora poslovne mreže Pula,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25. ožujka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Iz navedene potvrde proizlazi da je na računima i novčanim sredstvima dužnika na dan izdavanja potvrde evidentirano 0 dana neprekidne blokade, odnosno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74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dana blokade u prethodnih šest mjeseci zbog nepodmirenih osnova za plaćanje evidentiranih u Očevidniku redoslijeda osnova za plaćanje te da nepodmirene obveze na dan izdavanja potvrde iznose 0,00 kuna.</w:t>
      </w:r>
    </w:p>
    <w:p w:rsidRDefault="00012BB0" w:rsidP="00012BB0" w:rsidR="00012BB0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CF72AC">
        <w:rPr>
          <w:rFonts w:hAnsi="Times New Roman" w:ascii="Times New Roman"/>
          <w:sz w:val="24"/>
        </w:rPr>
        <w:t>Zahtjev za pokretanje skraćenog stečajnog postupka Financijska agencija dužna je podnijeti sudu (u skladu s č</w:t>
      </w:r>
      <w:r>
        <w:rPr>
          <w:rFonts w:hAnsi="Times New Roman" w:ascii="Times New Roman"/>
          <w:sz w:val="24"/>
        </w:rPr>
        <w:t>l. 428. i 429. Stečajnog zakona</w:t>
      </w:r>
      <w:r w:rsidRPr="00CF72AC">
        <w:rPr>
          <w:rFonts w:hAnsi="Times New Roman" w:ascii="Times New Roman"/>
          <w:sz w:val="24"/>
        </w:rPr>
        <w:t>) za svaku pravnu osobu koja nema zaposlenih, koja u Očevidniku redoslijeda osnova za plaćanje ima evidentirane neizvršene osnove za plaćanje u neprekinutom razdoblju od 120 dana te za koju nisu ispunjene pretpostavke za pokretanje drugog postupka radi brisanja iz sudskog registra.</w:t>
      </w:r>
      <w:r>
        <w:rPr>
          <w:rFonts w:hAnsi="Times New Roman" w:ascii="Times New Roman"/>
          <w:sz w:val="24"/>
        </w:rPr>
        <w:t xml:space="preserve"> Po ispunjenju navedenih pretpostavki, sud će provesti skraćeni stečajni postupak. </w:t>
      </w:r>
      <w:r w:rsidRPr="00CF72AC">
        <w:rPr>
          <w:rFonts w:hAnsi="Times New Roman" w:ascii="Times New Roman"/>
          <w:sz w:val="24"/>
        </w:rPr>
        <w:t xml:space="preserve">S obzirom na to da je uvidom u dužnikov očevidnik redoslijeda osnova za plaćanje utvrđeno da dužnik više nije insolventan, i da stoga više nisu ispunjene pretpostavke za provedbu skraćenog stečajnog </w:t>
      </w:r>
      <w:r w:rsidRPr="00CF72AC">
        <w:rPr>
          <w:rFonts w:hAnsi="Times New Roman" w:ascii="Times New Roman"/>
          <w:sz w:val="24"/>
        </w:rPr>
        <w:lastRenderedPageBreak/>
        <w:t xml:space="preserve">postupka, primjenom citiranih zakonskih odredbi </w:t>
      </w:r>
      <w:r>
        <w:rPr>
          <w:rFonts w:hAnsi="Times New Roman" w:ascii="Times New Roman"/>
          <w:sz w:val="24"/>
        </w:rPr>
        <w:t xml:space="preserve">u vezi s čl. 128. st. 9. Stečajnog zakona, </w:t>
      </w:r>
      <w:r w:rsidRPr="00CF72AC">
        <w:rPr>
          <w:rFonts w:hAnsi="Times New Roman" w:ascii="Times New Roman"/>
          <w:sz w:val="24"/>
        </w:rPr>
        <w:t>valjalo je odlučiti kao u izreci.</w:t>
      </w:r>
    </w:p>
    <w:p w:rsidRDefault="00012BB0" w:rsidP="00012BB0" w:rsidR="00012BB0" w:rsidRPr="00635AF1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</w:p>
    <w:p w:rsidRDefault="00012BB0" w:rsidP="00012BB0" w:rsidR="00012BB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Pazinu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 travnja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012BB0" w:rsidP="00012BB0" w:rsidR="00012BB0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12BB0" w:rsidP="00012BB0" w:rsidR="00012BB0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Sudac</w:t>
      </w:r>
    </w:p>
    <w:p w:rsidRDefault="00012BB0" w:rsidP="00012BB0" w:rsidR="00012BB0" w:rsidRPr="00CF72AC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Dujić, v. r.</w:t>
      </w:r>
    </w:p>
    <w:p w:rsidRDefault="00012BB0" w:rsidP="00012BB0" w:rsidR="00012BB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12BB0" w:rsidP="00012BB0" w:rsidR="00012BB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12BB0" w:rsidP="00012BB0" w:rsidR="00012BB0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012BB0" w:rsidP="00012BB0" w:rsidR="00012BB0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012BB0" w:rsidP="00012BB0" w:rsidR="00012BB0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12BB0" w:rsidP="00012BB0" w:rsidR="00012BB0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12BB0" w:rsidP="00012BB0" w:rsidR="00012BB0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012BB0" w:rsidP="00012BB0" w:rsidR="00012BB0" w:rsidRPr="00635AF1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 w:rsidRPr="00635AF1">
        <w:rPr>
          <w:rFonts w:eastAsiaTheme="minorEastAsia" w:hAnsi="Times New Roman" w:ascii="Times New Roman"/>
          <w:sz w:val="24"/>
          <w:lang w:eastAsia="hr-HR"/>
        </w:rPr>
        <w:t>-</w:t>
      </w:r>
      <w:r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635AF1">
        <w:rPr>
          <w:rFonts w:eastAsiaTheme="minorEastAsia" w:hAnsi="Times New Roman" w:ascii="Times New Roman"/>
          <w:sz w:val="24"/>
          <w:lang w:eastAsia="hr-HR"/>
        </w:rPr>
        <w:t xml:space="preserve">mrežna stranica </w:t>
      </w:r>
      <w:r>
        <w:rPr>
          <w:rFonts w:eastAsiaTheme="minorEastAsia" w:hAnsi="Times New Roman" w:ascii="Times New Roman"/>
          <w:sz w:val="24"/>
          <w:lang w:eastAsia="hr-HR"/>
        </w:rPr>
        <w:t>e-Oglasna ploča sudova.</w:t>
      </w:r>
    </w:p>
    <w:p w:rsidRDefault="00012BB0" w:rsidP="00012BB0" w:rsidR="00012BB0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012BB0" w:rsidP="00012BB0" w:rsidR="00012BB0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012BB0" w:rsidP="00012BB0" w:rsidR="00012BB0">
      <w:pPr>
        <w:spacing w:lineRule="auto" w:line="240" w:after="0"/>
        <w:ind w:firstLine="708" w:left="5664"/>
        <w:jc w:val="center"/>
        <w:rPr>
          <w:rFonts w:eastAsiaTheme="minorEastAsia" w:hAnsi="Times New Roman" w:ascii="Times New Roman"/>
          <w:sz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>Nacrt rješenja izradila</w:t>
      </w:r>
    </w:p>
    <w:p w:rsidRDefault="00012BB0" w:rsidP="00012BB0" w:rsidR="00012BB0">
      <w:pPr>
        <w:spacing w:lineRule="auto" w:line="240" w:after="0"/>
        <w:ind w:firstLine="708" w:left="5664"/>
        <w:jc w:val="center"/>
        <w:rPr>
          <w:rFonts w:eastAsiaTheme="minorEastAsia" w:hAnsi="Times New Roman" w:ascii="Times New Roman"/>
          <w:sz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>Sudska savjetnica</w:t>
      </w:r>
    </w:p>
    <w:p w:rsidRDefault="00012BB0" w:rsidP="00012BB0" w:rsidR="00012BB0" w:rsidRPr="00CF72AC">
      <w:pPr>
        <w:spacing w:lineRule="auto" w:line="240" w:after="0"/>
        <w:ind w:firstLine="708" w:left="5664"/>
        <w:jc w:val="center"/>
        <w:rPr>
          <w:rFonts w:eastAsiaTheme="minorEastAsia" w:hAnsi="Times New Roman" w:ascii="Times New Roman"/>
          <w:sz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>Mihaela Kaligari, v. r.</w:t>
      </w:r>
    </w:p>
    <w:p w:rsidRDefault="00012BB0" w:rsidP="00012BB0" w:rsidR="00012BB0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012BB0" w:rsidP="00012BB0" w:rsidR="00012BB0"/>
    <w:p w:rsidRDefault="00012BB0" w:rsidP="00012BB0" w:rsidR="00012BB0"/>
    <w:p w:rsidRDefault="004F5027" w:rsidR="004F5027"/>
    <w:sectPr w:rsidSect="00351032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2BB0" w:rsidP="00012BB0" w:rsidR="00012BB0">
      <w:pPr>
        <w:spacing w:lineRule="auto" w:line="240" w:after="0"/>
      </w:pPr>
      <w:r>
        <w:separator/>
      </w:r>
    </w:p>
  </w:endnote>
  <w:endnote w:id="0" w:type="continuationSeparator">
    <w:p w:rsidRDefault="00012BB0" w:rsidP="00012BB0" w:rsidR="00012B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2BB0" w:rsidP="00012BB0" w:rsidR="00012BB0">
      <w:pPr>
        <w:spacing w:lineRule="auto" w:line="240" w:after="0"/>
      </w:pPr>
      <w:r>
        <w:separator/>
      </w:r>
    </w:p>
  </w:footnote>
  <w:footnote w:id="0" w:type="continuationSeparator">
    <w:p w:rsidRDefault="00012BB0" w:rsidP="00012BB0" w:rsidR="00012B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2BB0" w:rsidP="00351032" w:rsidR="00351032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67B8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St-226/2016-6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2BB0" w:rsidP="00351032" w:rsidR="00351032" w:rsidRPr="005153B5">
    <w:pPr>
      <w:pStyle w:val="Zaglavlje"/>
      <w:jc w:val="right"/>
    </w:pPr>
    <w:r>
      <w:rPr>
        <w:szCs w:val="24"/>
      </w:rPr>
      <w:t>10 St-226/2016-6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7260"/>
    <w:rsid w:val="00012BB0"/>
    <w:rsid w:val="002A7260"/>
    <w:rsid w:val="004F5027"/>
    <w:rsid w:val="00B67B89"/>
    <w:rsid w:val="00BB4B2B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12BB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2BB0"/>
    <w:pPr>
      <w:tabs>
        <w:tab w:pos="4536" w:val="center"/>
        <w:tab w:pos="9072" w:val="right"/>
      </w:tabs>
      <w:spacing w:lineRule="auto" w:line="240" w:after="0"/>
      <w:jc w:val="both"/>
    </w:pPr>
    <w:rPr>
      <w:rFonts w:hAnsi="Times New Roman" w:ascii="Times New Roman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012BB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12BB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2BB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12BB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12BB0"/>
  </w:style>
  <w:style w:styleId="Tekstrezerviranogmjesta" w:type="character">
    <w:name w:val="Placeholder Text"/>
    <w:basedOn w:val="Zadanifontodlomka"/>
    <w:uiPriority w:val="99"/>
    <w:semiHidden/>
    <w:rsid w:val="00B67B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7B8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7B8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7B8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7B8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12BB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2BB0"/>
    <w:pPr>
      <w:tabs>
        <w:tab w:pos="4536" w:val="center"/>
        <w:tab w:pos="9072" w:val="right"/>
      </w:tabs>
      <w:spacing w:after="0" w:line="240" w:lineRule="auto"/>
      <w:jc w:val="both"/>
    </w:pPr>
    <w:rPr>
      <w:rFonts w:ascii="Times New Roman" w:hAnsi="Times New Roman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012BB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12BB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2BB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12BB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12BB0"/>
  </w:style>
  <w:style w:styleId="Tekstrezerviranogmjesta" w:type="character">
    <w:name w:val="Placeholder Text"/>
    <w:basedOn w:val="Zadanifontodlomka"/>
    <w:uiPriority w:val="99"/>
    <w:semiHidden/>
    <w:rsid w:val="00B67B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7B8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7B8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7B8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7B8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St-226/2016</izvorni_sadrzaj>
    <derivirana_varijabla naziv="DomainObject.Predmet.OznakaBroj_1">St-226/2016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BUCHMANN &amp; ROTH d.o.o. TAR</izvorni_sadrzaj>
    <derivirana_varijabla naziv="DomainObject.Predmet.ProtustrankaFormated_1">  BUCHMANN &amp; ROTH d.o.o. TAR</derivirana_varijabla>
  </DomainObject.Predmet.ProtustrankaFormated>
  <DomainObject.Predmet.ProtustrankaFormatedOIB>
    <izvorni_sadrzaj>  BUCHMANN &amp; ROTH d.o.o. TAR, OIB 51762262714</izvorni_sadrzaj>
    <derivirana_varijabla naziv="DomainObject.Predmet.ProtustrankaFormatedOIB_1">  BUCHMANN &amp; ROTH d.o.o. TAR, OIB 51762262714</derivirana_varijabla>
  </DomainObject.Predmet.ProtustrankaFormatedOIB>
  <DomainObject.Predmet.ProtustrankaFormatedWithAdress>
    <izvorni_sadrzaj> BUCHMANN &amp; ROTH d.o.o. TAR, Tar - Vabriga, Veli Jože bb, 52465 Tar</izvorni_sadrzaj>
    <derivirana_varijabla naziv="DomainObject.Predmet.ProtustrankaFormatedWithAdress_1"> BUCHMANN &amp; ROTH d.o.o. TAR, Tar - Vabriga, Veli Jože bb, 52465 Tar</derivirana_varijabla>
  </DomainObject.Predmet.ProtustrankaFormatedWithAdress>
  <DomainObject.Predmet.ProtustrankaFormatedWithAdressOIB>
    <izvorni_sadrzaj> BUCHMANN &amp; ROTH d.o.o. TAR, OIB 51762262714, Tar - Vabriga, Veli Jože bb, 52465 Tar</izvorni_sadrzaj>
    <derivirana_varijabla naziv="DomainObject.Predmet.ProtustrankaFormatedWithAdressOIB_1"> BUCHMANN &amp; ROTH d.o.o. TAR, OIB 51762262714, Tar - Vabriga, Veli Jože bb, 52465 Tar</derivirana_varijabla>
  </DomainObject.Predmet.ProtustrankaFormatedWithAdressOIB>
  <DomainObject.Predmet.ProtustrankaWithAdress>
    <izvorni_sadrzaj>BUCHMANN &amp; ROTH d.o.o. TAR Tar - Vabriga, Veli Jože bb, 52465 Tar</izvorni_sadrzaj>
    <derivirana_varijabla naziv="DomainObject.Predmet.ProtustrankaWithAdress_1">BUCHMANN &amp; ROTH d.o.o. TAR Tar - Vabriga, Veli Jože bb, 52465 Tar</derivirana_varijabla>
  </DomainObject.Predmet.ProtustrankaWithAdress>
  <DomainObject.Predmet.ProtustrankaWithAdressOIB>
    <izvorni_sadrzaj>BUCHMANN &amp; ROTH d.o.o. TAR, OIB 51762262714, Tar - Vabriga, Veli Jože bb, 52465 Tar</izvorni_sadrzaj>
    <derivirana_varijabla naziv="DomainObject.Predmet.ProtustrankaWithAdressOIB_1">BUCHMANN &amp; ROTH d.o.o. TAR, OIB 51762262714, Tar - Vabriga, Veli Jože bb, 52465 Tar</derivirana_varijabla>
  </DomainObject.Predmet.ProtustrankaWithAdressOIB>
  <DomainObject.Predmet.ProtustrankaNazivFormated>
    <izvorni_sadrzaj>BUCHMANN &amp; ROTH d.o.o. TAR</izvorni_sadrzaj>
    <derivirana_varijabla naziv="DomainObject.Predmet.ProtustrankaNazivFormated_1">BUCHMANN &amp; ROTH d.o.o. TAR</derivirana_varijabla>
  </DomainObject.Predmet.ProtustrankaNazivFormated>
  <DomainObject.Predmet.ProtustrankaNazivFormatedOIB>
    <izvorni_sadrzaj>BUCHMANN &amp; ROTH d.o.o. TAR, OIB 51762262714</izvorni_sadrzaj>
    <derivirana_varijabla naziv="DomainObject.Predmet.ProtustrankaNazivFormatedOIB_1">BUCHMANN &amp; ROTH d.o.o. TAR, OIB 51762262714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3722.11</izvorni_sadrzaj>
    <derivirana_varijabla naziv="DomainObject.Predmet.TrenutnaVrijednost_1">3722.11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BUCHMANN &amp; ROTH d.o.o. TAR</item>
    </izvorni_sadrzaj>
    <derivirana_varijabla naziv="DomainObject.Predmet.ProtuStrankaListFormated_1">
      <item>BUCHMANN &amp; ROTH d.o.o. TAR</item>
    </derivirana_varijabla>
  </DomainObject.Predmet.ProtuStrankaListFormated>
  <DomainObject.Predmet.ProtuStrankaListFormatedOIB>
    <izvorni_sadrzaj>
      <item>BUCHMANN &amp; ROTH d.o.o. TAR, OIB 51762262714</item>
    </izvorni_sadrzaj>
    <derivirana_varijabla naziv="DomainObject.Predmet.ProtuStrankaListFormatedOIB_1">
      <item>BUCHMANN &amp; ROTH d.o.o. TAR, OIB 51762262714</item>
    </derivirana_varijabla>
  </DomainObject.Predmet.ProtuStrankaListFormatedOIB>
  <DomainObject.Predmet.ProtuStrankaListFormatedWithAdress>
    <izvorni_sadrzaj>
      <item>BUCHMANN &amp; ROTH d.o.o. TAR, Tar - Vabriga, Veli Jože bb, 52465 Tar</item>
    </izvorni_sadrzaj>
    <derivirana_varijabla naziv="DomainObject.Predmet.ProtuStrankaListFormatedWithAdress_1">
      <item>BUCHMANN &amp; ROTH d.o.o. TAR, Tar - Vabriga, Veli Jože bb, 52465 Tar</item>
    </derivirana_varijabla>
  </DomainObject.Predmet.ProtuStrankaListFormatedWithAdress>
  <DomainObject.Predmet.ProtuStrankaListFormatedWithAdressOIB>
    <izvorni_sadrzaj>
      <item>BUCHMANN &amp; ROTH d.o.o. TAR, OIB 51762262714, Tar - Vabriga, Veli Jože bb, 52465 Tar</item>
    </izvorni_sadrzaj>
    <derivirana_varijabla naziv="DomainObject.Predmet.ProtuStrankaListFormatedWithAdressOIB_1">
      <item>BUCHMANN &amp; ROTH d.o.o. TAR, OIB 51762262714, Tar - Vabriga, Veli Jože bb, 52465 Tar</item>
    </derivirana_varijabla>
  </DomainObject.Predmet.ProtuStrankaListFormatedWithAdressOIB>
  <DomainObject.Predmet.ProtuStrankaListNazivFormated>
    <izvorni_sadrzaj>
      <item>BUCHMANN &amp; ROTH d.o.o. TAR</item>
    </izvorni_sadrzaj>
    <derivirana_varijabla naziv="DomainObject.Predmet.ProtuStrankaListNazivFormated_1">
      <item>BUCHMANN &amp; ROTH d.o.o. TAR</item>
    </derivirana_varijabla>
  </DomainObject.Predmet.ProtuStrankaListNazivFormated>
  <DomainObject.Predmet.ProtuStrankaListNazivFormatedOIB>
    <izvorni_sadrzaj>
      <item>BUCHMANN &amp; ROTH d.o.o. TAR, OIB 51762262714</item>
    </izvorni_sadrzaj>
    <derivirana_varijabla naziv="DomainObject.Predmet.ProtuStrankaListNazivFormatedOIB_1">
      <item>BUCHMANN &amp; ROTH d.o.o. TAR, OIB 51762262714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BUCHMANN &amp; ROTH d.o.o. TAR</izvorni_sadrzaj>
    <derivirana_varijabla naziv="DomainObject.Predmet.ProtustrankaIDrugi_1">BUCHMANN &amp; ROTH d.o.o. TAR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BUCHMANN &amp; ROTH d.o.o. TAR, OIB 51762262714, Tar - Vabriga, Veli Jože bb, 52465 Tar</izvorni_sadrzaj>
    <derivirana_varijabla naziv="DomainObject.Predmet.ProtustrankaIDrugiAdressOIB_1">BUCHMANN &amp; ROTH d.o.o. TAR, OIB 51762262714, Tar - Vabriga, Veli Jože bb,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BUCHMANN &amp; ROTH d.o.o. TAR</item>
    </izvorni_sadrzaj>
    <derivirana_varijabla naziv="DomainObject.Predmet.SudioniciListNaziv_1">
      <item>FINANCIJSKA AGENCIJA, RC RIJEKA, PODRUŽNICA PULA, PULA</item>
      <item>BUCHMANN &amp; ROTH d.o.o. TAR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BUCHMANN &amp; ROTH d.o.o. TAR, OIB 51762262714, Tar - Vabriga, Veli Jože bb,52465 Tar</item>
    </izvorni_sadrzaj>
    <derivirana_varijabla naziv="DomainObject.Predmet.SudioniciListAdressOIB_1">
      <item>FINANCIJSKA AGENCIJA, RC RIJEKA, PODRUŽNICA PULA, PULA, OIB 85821130368, Giardini 5,52100 Pula</item>
      <item>BUCHMANN &amp; ROTH d.o.o. TAR, OIB 51762262714, Tar - Vabriga, Veli Jože bb,52465 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51762262714</item>
    </izvorni_sadrzaj>
    <derivirana_varijabla naziv="DomainObject.Predmet.SudioniciListNazivOIB_1">
      <item>, OIB 85821130368</item>
      <item>, OIB 51762262714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2552</properties:Characters>
  <properties:Lines>72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2016-04-05T11:58:00Z</dcterms:created>
  <dc:creator>Mihaela Kaligari</dc:creator>
  <cp:lastModifiedBy>Sanja Lakošeljac</cp:lastModifiedBy>
  <cp:lastPrinted>2016-04-04T10:35:00Z</cp:lastPrinted>
  <dcterms:modified xmlns:xsi="http://www.w3.org/2001/XMLSchema-instance" xsi:type="dcterms:W3CDTF">2016-04-05T12:01:00Z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