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824d" w14:paraId="c21824d" w:rsidRDefault="00141539" w:rsidP="00141539" w:rsidR="00141539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539" w:rsidP="00141539" w:rsidR="00141539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1539" w:rsidP="00141539" w:rsidR="00141539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1539" w:rsidP="00141539" w:rsidR="00141539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1539" w:rsidP="00141539" w:rsidR="00141539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1539" w:rsidP="00141539" w:rsidR="00141539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141539" w:rsidP="00141539" w:rsidR="00141539" w:rsidRPr="005C05D4">
      <w:pPr>
        <w:jc w:val="center"/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141539" w:rsidP="00141539" w:rsidR="00141539" w:rsidRPr="005C05D4">
      <w:pPr>
        <w:rPr>
          <w:rFonts w:cs="Times New Roman" w:eastAsia="Times New Roman"/>
          <w:szCs w:val="24"/>
        </w:rPr>
      </w:pPr>
    </w:p>
    <w:p w:rsidRDefault="00141539" w:rsidP="00141539" w:rsidR="00141539" w:rsidRPr="0014153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sucu Damiru Rabaru,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 xml:space="preserve">PROJEKT GOSPODI d. o. o. Poreč, Partizanska 13, OIB </w:t>
      </w:r>
      <w:r w:rsidRPr="00AB2069">
        <w:rPr>
          <w:rFonts w:cs="Times New Roman" w:eastAsia="Times New Roman"/>
          <w:szCs w:val="24"/>
        </w:rPr>
        <w:t>49921866220</w:t>
      </w:r>
      <w:r>
        <w:rPr>
          <w:rFonts w:cs="Times New Roman" w:eastAsia="Times New Roman"/>
          <w:szCs w:val="24"/>
        </w:rPr>
        <w:t xml:space="preserve">, MBS </w:t>
      </w:r>
      <w:r w:rsidRPr="00AB2069">
        <w:rPr>
          <w:rFonts w:cs="Times New Roman" w:eastAsia="Times New Roman"/>
          <w:szCs w:val="24"/>
        </w:rPr>
        <w:t>130021150</w:t>
      </w:r>
      <w:r>
        <w:t xml:space="preserve">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>žalbama</w:t>
      </w:r>
      <w:r w:rsidRPr="00141539">
        <w:rPr>
          <w:rFonts w:cs="Times New Roman" w:eastAsia="Times New Roman"/>
          <w:szCs w:val="24"/>
        </w:rPr>
        <w:t xml:space="preserve"> dužnika i zakonskog zastupnika dužnika </w:t>
      </w:r>
      <w:r>
        <w:rPr>
          <w:rFonts w:cs="Times New Roman" w:eastAsia="Times New Roman"/>
          <w:szCs w:val="24"/>
        </w:rPr>
        <w:t xml:space="preserve">Drage Radolovića, koje zastupaju punomoćnici iz Zajedničkog odvjetničkog ureda Augustin Stipinović, Dušan Miočić, Arsen Stipinović i Natalija Denona, odvjetnici u Rijeci, Prolaz M. Kozulić 2, </w:t>
      </w:r>
      <w:r w:rsidRPr="00141539">
        <w:rPr>
          <w:rFonts w:cs="Times New Roman" w:eastAsia="Times New Roman"/>
          <w:szCs w:val="24"/>
        </w:rPr>
        <w:t xml:space="preserve">izjavljenim </w:t>
      </w:r>
      <w:r>
        <w:rPr>
          <w:rFonts w:cs="Times New Roman" w:eastAsia="Times New Roman"/>
          <w:szCs w:val="24"/>
        </w:rPr>
        <w:t>3</w:t>
      </w:r>
      <w:r w:rsidRPr="00141539">
        <w:rPr>
          <w:rFonts w:cs="Times New Roman" w:eastAsia="Times New Roman"/>
          <w:szCs w:val="24"/>
        </w:rPr>
        <w:t>. ožujka 2016. protiv ovosudnog rješenja posl. br. 11 St-</w:t>
      </w:r>
      <w:r>
        <w:rPr>
          <w:rFonts w:cs="Times New Roman" w:eastAsia="Times New Roman"/>
          <w:szCs w:val="24"/>
        </w:rPr>
        <w:t>442</w:t>
      </w:r>
      <w:r w:rsidRPr="00141539">
        <w:rPr>
          <w:rFonts w:cs="Times New Roman" w:eastAsia="Times New Roman"/>
          <w:szCs w:val="24"/>
        </w:rPr>
        <w:t xml:space="preserve">/2015-5 od </w:t>
      </w:r>
      <w:r>
        <w:rPr>
          <w:rFonts w:cs="Times New Roman" w:eastAsia="Times New Roman"/>
          <w:szCs w:val="24"/>
        </w:rPr>
        <w:t>10</w:t>
      </w:r>
      <w:r w:rsidRPr="00141539">
        <w:rPr>
          <w:rFonts w:cs="Times New Roman" w:eastAsia="Times New Roman"/>
          <w:szCs w:val="24"/>
        </w:rPr>
        <w:t xml:space="preserve">. veljače 2016., </w:t>
      </w:r>
      <w:r>
        <w:rPr>
          <w:rFonts w:cs="Times New Roman" w:eastAsia="Times New Roman"/>
          <w:szCs w:val="24"/>
        </w:rPr>
        <w:t>5</w:t>
      </w:r>
      <w:r w:rsidRPr="00141539">
        <w:rPr>
          <w:rFonts w:cs="Times New Roman" w:eastAsia="Times New Roman"/>
          <w:szCs w:val="24"/>
        </w:rPr>
        <w:t>. travnja 2016.</w:t>
      </w:r>
    </w:p>
    <w:p w:rsidRDefault="00141539" w:rsidP="00141539" w:rsidR="00141539" w:rsidRPr="005C05D4">
      <w:pPr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141539" w:rsidP="00141539" w:rsidR="00141539" w:rsidRPr="005C05D4">
      <w:pPr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Odbacuju</w:t>
      </w:r>
      <w:r w:rsidRPr="005C05D4">
        <w:rPr>
          <w:rFonts w:cs="Times New Roman" w:eastAsia="Times New Roman"/>
          <w:szCs w:val="24"/>
        </w:rPr>
        <w:t xml:space="preserve"> se</w:t>
      </w:r>
      <w:r>
        <w:rPr>
          <w:rFonts w:cs="Times New Roman" w:eastAsia="Times New Roman"/>
          <w:szCs w:val="24"/>
        </w:rPr>
        <w:t xml:space="preserve"> žalbe</w:t>
      </w:r>
      <w:r w:rsidRPr="00141539">
        <w:rPr>
          <w:rFonts w:cs="Times New Roman" w:eastAsia="Times New Roman"/>
          <w:szCs w:val="24"/>
        </w:rPr>
        <w:t xml:space="preserve"> dužnika i zakonskog zastupnika dužnika </w:t>
      </w:r>
      <w:r>
        <w:rPr>
          <w:rFonts w:cs="Times New Roman" w:eastAsia="Times New Roman"/>
          <w:szCs w:val="24"/>
        </w:rPr>
        <w:t>Drage Radolovića</w:t>
      </w:r>
      <w:r w:rsidRPr="0014153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izjavljene</w:t>
      </w:r>
      <w:r w:rsidRPr="0014153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3</w:t>
      </w:r>
      <w:r w:rsidRPr="00141539">
        <w:rPr>
          <w:rFonts w:cs="Times New Roman" w:eastAsia="Times New Roman"/>
          <w:szCs w:val="24"/>
        </w:rPr>
        <w:t>. ožujka 2016. protiv ovosudnog rješenja posl. br. 11 St-</w:t>
      </w:r>
      <w:r>
        <w:rPr>
          <w:rFonts w:cs="Times New Roman" w:eastAsia="Times New Roman"/>
          <w:szCs w:val="24"/>
        </w:rPr>
        <w:t>442</w:t>
      </w:r>
      <w:r w:rsidRPr="00141539">
        <w:rPr>
          <w:rFonts w:cs="Times New Roman" w:eastAsia="Times New Roman"/>
          <w:szCs w:val="24"/>
        </w:rPr>
        <w:t xml:space="preserve">/2015-5 od </w:t>
      </w:r>
      <w:r>
        <w:rPr>
          <w:rFonts w:cs="Times New Roman" w:eastAsia="Times New Roman"/>
          <w:szCs w:val="24"/>
        </w:rPr>
        <w:t>10</w:t>
      </w:r>
      <w:r w:rsidRPr="00141539">
        <w:rPr>
          <w:rFonts w:cs="Times New Roman" w:eastAsia="Times New Roman"/>
          <w:szCs w:val="24"/>
        </w:rPr>
        <w:t>. veljače 2016.</w:t>
      </w:r>
      <w:r>
        <w:rPr>
          <w:rFonts w:cs="Times New Roman" w:eastAsia="Times New Roman"/>
          <w:szCs w:val="24"/>
        </w:rPr>
        <w:t>, kao nepravodobne.</w:t>
      </w:r>
    </w:p>
    <w:p w:rsidRDefault="00141539" w:rsidP="00141539" w:rsidR="00141539">
      <w:pPr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141539" w:rsidP="00141539" w:rsidR="00141539">
      <w:pPr>
        <w:ind w:firstLine="708"/>
        <w:rPr>
          <w:rFonts w:cs="Times New Roman" w:eastAsia="Times New Roman"/>
          <w:szCs w:val="24"/>
        </w:rPr>
      </w:pPr>
    </w:p>
    <w:p w:rsidRDefault="00141539" w:rsidP="00141539" w:rsidR="00141539" w:rsidRP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>Ovosudnim rješenjem posl. br. 11 St-</w:t>
      </w:r>
      <w:r>
        <w:rPr>
          <w:rFonts w:cs="Times New Roman" w:eastAsia="Times New Roman"/>
          <w:szCs w:val="24"/>
        </w:rPr>
        <w:t>442</w:t>
      </w:r>
      <w:r w:rsidRPr="00141539">
        <w:rPr>
          <w:rFonts w:cs="Times New Roman" w:eastAsia="Times New Roman"/>
          <w:szCs w:val="24"/>
        </w:rPr>
        <w:t xml:space="preserve">/2015-5 od </w:t>
      </w:r>
      <w:r>
        <w:rPr>
          <w:rFonts w:cs="Times New Roman" w:eastAsia="Times New Roman"/>
          <w:szCs w:val="24"/>
        </w:rPr>
        <w:t>10</w:t>
      </w:r>
      <w:r w:rsidRPr="00141539">
        <w:rPr>
          <w:rFonts w:cs="Times New Roman" w:eastAsia="Times New Roman"/>
          <w:szCs w:val="24"/>
        </w:rPr>
        <w:t>. veljače 2016.</w:t>
      </w:r>
      <w:r w:rsidRPr="00141539">
        <w:rPr>
          <w:rFonts w:cs="Times New Roman" w:eastAsia="Times New Roman"/>
          <w:b/>
          <w:szCs w:val="24"/>
        </w:rPr>
        <w:t xml:space="preserve">, </w:t>
      </w:r>
      <w:r w:rsidRPr="00141539">
        <w:rPr>
          <w:rFonts w:cs="Times New Roman" w:eastAsia="Times New Roman"/>
          <w:szCs w:val="24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>PROJEKT GOSPODI d. o. o. Poreč</w:t>
      </w:r>
      <w:r w:rsidRPr="00141539">
        <w:rPr>
          <w:rFonts w:cs="Times New Roman" w:eastAsia="Times New Roman"/>
          <w:szCs w:val="24"/>
          <w:lang w:eastAsia="en-US"/>
        </w:rPr>
        <w:t>, imenovan je stečajni upravitelj, te je određeno da će se po pravomoćnosti tog rješenja dužnik brisati iz sudskog registra.</w:t>
      </w:r>
    </w:p>
    <w:p w:rsidRDefault="00141539" w:rsidP="00141539" w:rsid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dužnik i zakonski zastupnik dužnika </w:t>
      </w:r>
      <w:r>
        <w:rPr>
          <w:rFonts w:cs="Times New Roman" w:eastAsia="Times New Roman"/>
          <w:szCs w:val="24"/>
        </w:rPr>
        <w:t>Drago Radolović</w:t>
      </w:r>
      <w:r w:rsidR="009224F0">
        <w:rPr>
          <w:rFonts w:cs="Times New Roman" w:eastAsia="Times New Roman"/>
          <w:szCs w:val="24"/>
        </w:rPr>
        <w:t xml:space="preserve"> izjavili su žalbe.</w:t>
      </w:r>
    </w:p>
    <w:p w:rsidRDefault="00141539" w:rsidP="009224F0" w:rsidR="004F6226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436. st. 1. u vezi s čl. 19. st. 2. Stečajnog zakona protiv rješenja sudskog savjetnika dopuštena je žalba koja se izjavljuje u roku od osam dana od dostave prvostupanjskog rješenja, ako zakonom nije drukčije određeno. </w:t>
      </w:r>
    </w:p>
    <w:p w:rsidRDefault="009224F0" w:rsidP="009224F0" w:rsidR="009224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Pobijano rješenje </w:t>
      </w:r>
      <w:r w:rsidR="004F6226">
        <w:rPr>
          <w:rFonts w:cs="Times New Roman" w:eastAsia="Times New Roman"/>
          <w:szCs w:val="24"/>
        </w:rPr>
        <w:t xml:space="preserve">je </w:t>
      </w:r>
      <w:r>
        <w:rPr>
          <w:rFonts w:cs="Times New Roman" w:eastAsia="Times New Roman"/>
          <w:szCs w:val="24"/>
        </w:rPr>
        <w:t xml:space="preserve">posebnom dostavom uručeno dužniku 12. veljače 2016. koji je žalbu podnio 3. ožujka 2016., dakle izvan </w:t>
      </w:r>
      <w:r w:rsidR="004F6226">
        <w:rPr>
          <w:rFonts w:cs="Times New Roman" w:eastAsia="Times New Roman"/>
          <w:szCs w:val="24"/>
        </w:rPr>
        <w:t>zakonskog</w:t>
      </w:r>
      <w:r>
        <w:rPr>
          <w:rFonts w:cs="Times New Roman" w:eastAsia="Times New Roman"/>
          <w:szCs w:val="24"/>
        </w:rPr>
        <w:t xml:space="preserve"> roka od osam dana. </w:t>
      </w:r>
    </w:p>
    <w:p w:rsidRDefault="009224F0" w:rsidP="004F6226" w:rsidR="009224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odnosu na </w:t>
      </w:r>
      <w:r w:rsidR="004F6226">
        <w:rPr>
          <w:rFonts w:cs="Times New Roman" w:eastAsia="Times New Roman"/>
          <w:szCs w:val="24"/>
        </w:rPr>
        <w:t xml:space="preserve">žalbu </w:t>
      </w:r>
      <w:r>
        <w:rPr>
          <w:rFonts w:cs="Times New Roman" w:eastAsia="Times New Roman"/>
          <w:szCs w:val="24"/>
        </w:rPr>
        <w:t>zakonskog z</w:t>
      </w:r>
      <w:r w:rsidR="004F6226">
        <w:rPr>
          <w:rFonts w:cs="Times New Roman" w:eastAsia="Times New Roman"/>
          <w:szCs w:val="24"/>
        </w:rPr>
        <w:t>astupnika dužnika, za napomenuti je da se sudska pismena</w:t>
      </w:r>
      <w:r>
        <w:rPr>
          <w:rFonts w:cs="Times New Roman" w:eastAsia="Times New Roman"/>
          <w:szCs w:val="24"/>
        </w:rPr>
        <w:t xml:space="preserve"> </w:t>
      </w:r>
      <w:r w:rsidR="00141539"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 xml:space="preserve">st. 1. </w:t>
      </w:r>
      <w:r w:rsidR="00141539" w:rsidRPr="005C05D4">
        <w:rPr>
          <w:rFonts w:cs="Times New Roman" w:eastAsia="Times New Roman"/>
          <w:szCs w:val="24"/>
        </w:rPr>
        <w:t xml:space="preserve">Stečajnog </w:t>
      </w:r>
      <w:r>
        <w:rPr>
          <w:rFonts w:cs="Times New Roman" w:eastAsia="Times New Roman"/>
          <w:szCs w:val="24"/>
        </w:rPr>
        <w:t>zakona dostavljaju</w:t>
      </w:r>
      <w:r w:rsidR="00141539" w:rsidRPr="005C05D4">
        <w:rPr>
          <w:rFonts w:cs="Times New Roman" w:eastAsia="Times New Roman"/>
          <w:szCs w:val="24"/>
        </w:rPr>
        <w:t xml:space="preserve"> svim sudionicima postupka objavom na mrežnoj stranici e-Oglasna ploča sudova, a kada se dostava vrši na taj način, smatra se obavljenom istekom osmog dana od dana objave pismena na mrežnoj stranici. </w:t>
      </w:r>
      <w:r>
        <w:rPr>
          <w:rFonts w:cs="Times New Roman" w:eastAsia="Times New Roman"/>
          <w:szCs w:val="24"/>
        </w:rPr>
        <w:t xml:space="preserve">Sukladno odredbi čl. 12. st. 2. Stečajnog zakona, takva </w:t>
      </w:r>
      <w:r w:rsidR="004F6226">
        <w:rPr>
          <w:rFonts w:cs="Times New Roman" w:eastAsia="Times New Roman"/>
          <w:szCs w:val="24"/>
        </w:rPr>
        <w:t xml:space="preserve">se </w:t>
      </w:r>
      <w:r>
        <w:rPr>
          <w:rFonts w:cs="Times New Roman" w:eastAsia="Times New Roman"/>
          <w:szCs w:val="24"/>
        </w:rPr>
        <w:t xml:space="preserve">objava, za zakonskog zastupnika dužnika za kojeg se posebna dostava vratila kao neuredna, smatra </w:t>
      </w:r>
      <w:r w:rsidR="004F6226">
        <w:rPr>
          <w:rFonts w:cs="Times New Roman" w:eastAsia="Times New Roman"/>
          <w:szCs w:val="24"/>
        </w:rPr>
        <w:t>dokazom da je dostava obavljena. Konkretno</w:t>
      </w:r>
      <w:r>
        <w:rPr>
          <w:rFonts w:cs="Times New Roman" w:eastAsia="Times New Roman"/>
          <w:szCs w:val="24"/>
        </w:rPr>
        <w:t xml:space="preserve">, smatra se da je pobijano rješenje zakonskom zastupniku dužnika dostavljeno istekom 17. veljače 2016. </w:t>
      </w:r>
      <w:r w:rsidR="00141539" w:rsidRPr="005C05D4">
        <w:rPr>
          <w:rFonts w:cs="Times New Roman" w:eastAsia="Times New Roman"/>
          <w:szCs w:val="24"/>
        </w:rPr>
        <w:t>Stoga je</w:t>
      </w:r>
      <w:r>
        <w:rPr>
          <w:rFonts w:cs="Times New Roman" w:eastAsia="Times New Roman"/>
          <w:szCs w:val="24"/>
        </w:rPr>
        <w:t xml:space="preserve"> njemu </w:t>
      </w:r>
      <w:r w:rsidR="00141539" w:rsidRPr="005C05D4">
        <w:rPr>
          <w:rFonts w:cs="Times New Roman" w:eastAsia="Times New Roman"/>
          <w:szCs w:val="24"/>
        </w:rPr>
        <w:t xml:space="preserve">rok za žalbu počeo teći </w:t>
      </w:r>
      <w:r>
        <w:rPr>
          <w:rFonts w:cs="Times New Roman" w:eastAsia="Times New Roman"/>
          <w:szCs w:val="24"/>
        </w:rPr>
        <w:t xml:space="preserve">18. veljače </w:t>
      </w:r>
      <w:r>
        <w:rPr>
          <w:rFonts w:cs="Times New Roman" w:eastAsia="Times New Roman"/>
          <w:szCs w:val="24"/>
        </w:rPr>
        <w:lastRenderedPageBreak/>
        <w:t xml:space="preserve">2016., a istekao je 25. veljače 2016. Zakonski zastupnik dužnika žalbu je podnio 3. ožujka 2016., dakle izvan </w:t>
      </w:r>
      <w:r w:rsidR="004F6226">
        <w:rPr>
          <w:rFonts w:cs="Times New Roman" w:eastAsia="Times New Roman"/>
          <w:szCs w:val="24"/>
        </w:rPr>
        <w:t xml:space="preserve">zakonskog </w:t>
      </w:r>
      <w:r>
        <w:rPr>
          <w:rFonts w:cs="Times New Roman" w:eastAsia="Times New Roman"/>
          <w:szCs w:val="24"/>
        </w:rPr>
        <w:t>roka od osam dana.</w:t>
      </w:r>
    </w:p>
    <w:p w:rsidRDefault="009224F0" w:rsidP="009224F0" w:rsidR="00141539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su dužnici žalbe podnijeli izvan roka, </w:t>
      </w:r>
      <w:r w:rsidR="00141539" w:rsidRPr="005C05D4">
        <w:rPr>
          <w:rFonts w:cs="Times New Roman" w:eastAsia="Times New Roman"/>
          <w:szCs w:val="24"/>
        </w:rPr>
        <w:t xml:space="preserve">valjalo je, na temelju odredbe čl. 380. Zakona o parničnom postupku (Narodne novine br. 53/91, 91/92, 112/99, 88/01, 117/03, 88/05, 02/07-Odluka USRH, 84/08, 96/08-Odluka USRH, 123/08, 57/11, 148/11-pročišćeni tekst, 25/13, 89/14-Odluka USRH) u vezi s čl. 10. Stečajnog zakona, te sukladno odredbi čl. 436. Stečajnog zakona, </w:t>
      </w:r>
      <w:r>
        <w:rPr>
          <w:rFonts w:cs="Times New Roman" w:eastAsia="Times New Roman"/>
          <w:szCs w:val="24"/>
        </w:rPr>
        <w:t>njihove žalbe</w:t>
      </w:r>
      <w:r w:rsidR="00141539" w:rsidRPr="005C05D4">
        <w:rPr>
          <w:rFonts w:cs="Times New Roman" w:eastAsia="Times New Roman"/>
          <w:szCs w:val="24"/>
        </w:rPr>
        <w:t xml:space="preserve"> odbaciti kao nepravodobn</w:t>
      </w:r>
      <w:r>
        <w:rPr>
          <w:rFonts w:cs="Times New Roman" w:eastAsia="Times New Roman"/>
          <w:szCs w:val="24"/>
        </w:rPr>
        <w:t>e</w:t>
      </w:r>
      <w:r w:rsidR="00141539" w:rsidRPr="005C05D4">
        <w:rPr>
          <w:rFonts w:cs="Times New Roman" w:eastAsia="Times New Roman"/>
          <w:szCs w:val="24"/>
        </w:rPr>
        <w:t>.</w:t>
      </w:r>
    </w:p>
    <w:p w:rsidRDefault="00141539" w:rsidP="00141539" w:rsidR="00141539">
      <w:pPr>
        <w:jc w:val="center"/>
        <w:rPr>
          <w:rFonts w:cs="Times New Roman" w:eastAsia="Times New Roman"/>
          <w:szCs w:val="24"/>
        </w:rPr>
      </w:pPr>
    </w:p>
    <w:p w:rsidRDefault="00141539" w:rsidP="00141539" w:rsidR="00141539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 w:rsidR="009224F0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travnja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141539" w:rsidP="00141539" w:rsidR="00141539" w:rsidRPr="005C05D4">
      <w:pPr>
        <w:jc w:val="center"/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 w:rsidR="009224F0">
        <w:rPr>
          <w:rFonts w:cs="Times New Roman" w:eastAsia="Times New Roman"/>
          <w:szCs w:val="24"/>
        </w:rPr>
        <w:t>dac</w:t>
      </w:r>
    </w:p>
    <w:p w:rsidRDefault="009224F0" w:rsidP="00141539" w:rsidR="00141539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4F6226">
        <w:rPr>
          <w:rFonts w:cs="Times New Roman" w:eastAsia="Times New Roman"/>
          <w:szCs w:val="24"/>
        </w:rPr>
        <w:t>, v. r.</w:t>
      </w:r>
    </w:p>
    <w:p w:rsidRDefault="009224F0" w:rsidP="00141539" w:rsidR="009224F0">
      <w:pPr>
        <w:jc w:val="left"/>
        <w:rPr>
          <w:rFonts w:cs="Times New Roman" w:eastAsia="Times New Roman"/>
          <w:szCs w:val="24"/>
        </w:rPr>
      </w:pPr>
    </w:p>
    <w:p w:rsidRDefault="009224F0" w:rsidP="00141539" w:rsidR="009224F0">
      <w:pPr>
        <w:jc w:val="left"/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141539" w:rsidP="00141539" w:rsidR="00141539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141539" w:rsidP="00141539" w:rsidR="00141539" w:rsidRPr="005C05D4">
      <w:pPr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jc w:val="left"/>
        <w:rPr>
          <w:rFonts w:cs="Times New Roman" w:eastAsia="Times New Roman"/>
          <w:szCs w:val="24"/>
        </w:rPr>
      </w:pPr>
    </w:p>
    <w:p w:rsidRDefault="00141539" w:rsidP="00141539" w:rsidR="00141539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9224F0" w:rsidP="00141539" w:rsidR="0014153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PROJEKT GOSPODI d. o. o. Poreč po pun.,</w:t>
      </w:r>
    </w:p>
    <w:p w:rsidRDefault="00141539" w:rsidP="00141539" w:rsidR="0014153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Pr="005C05D4">
        <w:rPr>
          <w:rFonts w:cs="Times New Roman" w:eastAsia="Times New Roman"/>
          <w:szCs w:val="24"/>
        </w:rPr>
        <w:t xml:space="preserve"> </w:t>
      </w:r>
      <w:r w:rsidR="009224F0">
        <w:rPr>
          <w:rFonts w:cs="Times New Roman" w:eastAsia="Times New Roman"/>
          <w:szCs w:val="24"/>
        </w:rPr>
        <w:t>z. z. dužnika Drago Radolović po pun.</w:t>
      </w:r>
    </w:p>
    <w:p w:rsidRDefault="009224F0" w:rsidP="00141539" w:rsidR="009224F0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sudova.</w:t>
      </w:r>
    </w:p>
    <w:p w:rsidRDefault="00141539" w:rsidP="00141539" w:rsidR="00141539" w:rsidRPr="005C05D4">
      <w:pPr>
        <w:rPr>
          <w:rFonts w:eastAsiaTheme="minorHAnsi"/>
          <w:lang w:eastAsia="en-US"/>
        </w:rPr>
      </w:pPr>
    </w:p>
    <w:p w:rsidRDefault="00141539" w:rsidP="00141539" w:rsidR="00141539" w:rsidRPr="005C05D4">
      <w:pPr>
        <w:rPr>
          <w:rFonts w:eastAsiaTheme="minorHAnsi"/>
          <w:lang w:eastAsia="en-US"/>
        </w:rPr>
      </w:pPr>
    </w:p>
    <w:p w:rsidRDefault="00141539" w:rsidP="00141539" w:rsidR="00141539" w:rsidRPr="005C05D4">
      <w:pPr>
        <w:rPr>
          <w:rFonts w:eastAsiaTheme="minorHAnsi"/>
          <w:lang w:eastAsia="en-US"/>
        </w:rPr>
      </w:pPr>
    </w:p>
    <w:p w:rsidRDefault="00141539" w:rsidP="00141539" w:rsidR="00141539" w:rsidRPr="005C05D4">
      <w:pPr>
        <w:rPr>
          <w:rFonts w:eastAsiaTheme="minorHAnsi"/>
          <w:lang w:eastAsia="en-US"/>
        </w:rPr>
      </w:pPr>
    </w:p>
    <w:p w:rsidRDefault="00141539" w:rsidP="00141539" w:rsidR="00141539" w:rsidRPr="005C05D4">
      <w:pPr>
        <w:rPr>
          <w:rFonts w:eastAsiaTheme="minorHAnsi"/>
          <w:lang w:eastAsia="en-US"/>
        </w:rPr>
      </w:pPr>
    </w:p>
    <w:p w:rsidRDefault="00141539" w:rsidP="00141539" w:rsidR="00141539" w:rsidRPr="005C05D4"/>
    <w:p w:rsidRDefault="00141539" w:rsidP="00141539" w:rsidR="00141539"/>
    <w:p w:rsidRDefault="00141539" w:rsidP="00141539" w:rsidR="00141539"/>
    <w:p w:rsidRDefault="004F5027" w:rsidR="004F5027"/>
    <w:sectPr w:rsidSect="0014153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539" w:rsidP="00141539" w:rsidR="00141539">
      <w:r>
        <w:separator/>
      </w:r>
    </w:p>
  </w:endnote>
  <w:endnote w:id="0" w:type="continuationSeparator">
    <w:p w:rsidRDefault="00141539" w:rsidP="00141539" w:rsidR="00141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539" w:rsidP="00141539" w:rsidR="00141539">
      <w:r>
        <w:separator/>
      </w:r>
    </w:p>
  </w:footnote>
  <w:footnote w:id="0" w:type="continuationSeparator">
    <w:p w:rsidRDefault="00141539" w:rsidP="00141539" w:rsidR="00141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39" w:rsidP="004F6226" w:rsidR="004F6226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1D0E43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4F6226">
      <w:rPr>
        <w:szCs w:val="24"/>
      </w:rPr>
      <w:t>1 St-555/2016-10</w:t>
    </w:r>
  </w:p>
  <w:p w:rsidRDefault="004F6226" w:rsidP="004F6226" w:rsidR="00141539" w:rsidRPr="003722D7">
    <w:pPr>
      <w:pStyle w:val="Zaglavlje"/>
      <w:jc w:val="right"/>
      <w:rPr>
        <w:szCs w:val="24"/>
      </w:rPr>
    </w:pPr>
    <w:r>
      <w:rPr>
        <w:szCs w:val="24"/>
      </w:rPr>
      <w:t>(veza 11 St-442/2015)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39" w:rsidP="00141539" w:rsidR="00141539">
    <w:pPr>
      <w:pStyle w:val="Zaglavlje"/>
      <w:jc w:val="right"/>
      <w:rPr>
        <w:szCs w:val="24"/>
      </w:rPr>
    </w:pPr>
    <w:r>
      <w:rPr>
        <w:szCs w:val="24"/>
      </w:rPr>
      <w:t>1 St-555/2016-10</w:t>
    </w:r>
  </w:p>
  <w:p w:rsidRDefault="00141539" w:rsidP="00141539" w:rsidR="00141539" w:rsidRPr="00A074C3">
    <w:pPr>
      <w:pStyle w:val="Zaglavlje"/>
      <w:jc w:val="right"/>
      <w:rPr>
        <w:szCs w:val="24"/>
      </w:rPr>
    </w:pPr>
    <w:r>
      <w:rPr>
        <w:szCs w:val="24"/>
      </w:rPr>
      <w:t>(veza 11 St-442/2015)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B03"/>
    <w:rsid w:val="00141539"/>
    <w:rsid w:val="001D0E43"/>
    <w:rsid w:val="004F5027"/>
    <w:rsid w:val="004F6226"/>
    <w:rsid w:val="00605B03"/>
    <w:rsid w:val="009224F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53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5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415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5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53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153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E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0E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0E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0E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53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5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415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5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53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153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E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0E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0E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0E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GOSPODI d.o.o. POREČ</izvorni_sadrzaj>
    <derivirana_varijabla naziv="DomainObject.Predmet.ProtustrankaFormated_1">  PROJEKT GOSPODI d.o.o. POREČ</derivirana_varijabla>
  </DomainObject.Predmet.ProtustrankaFormated>
  <DomainObject.Predmet.ProtustrankaFormatedOIB>
    <izvorni_sadrzaj>  PROJEKT GOSPODI d.o.o. POREČ, OIB 49921866220</izvorni_sadrzaj>
    <derivirana_varijabla naziv="DomainObject.Predmet.ProtustrankaFormatedOIB_1">  PROJEKT GOSPODI d.o.o. POREČ, OIB 49921866220</derivirana_varijabla>
  </DomainObject.Predmet.ProtustrankaFormatedOIB>
  <DomainObject.Predmet.ProtustrankaFormatedWithAdress>
    <izvorni_sadrzaj> PROJEKT GOSPODI d.o.o. POREČ, Partizanska 13, 52440 Poreč</izvorni_sadrzaj>
    <derivirana_varijabla naziv="DomainObject.Predmet.ProtustrankaFormatedWithAdress_1"> PROJEKT GOSPODI d.o.o. POREČ, Partizanska 13, 52440 Poreč</derivirana_varijabla>
  </DomainObject.Predmet.ProtustrankaFormatedWithAdress>
  <DomainObject.Predmet.ProtustrankaFormatedWithAdressOIB>
    <izvorni_sadrzaj> PROJEKT GOSPODI d.o.o. POREČ, OIB 49921866220, Partizanska 13, 52440 Poreč</izvorni_sadrzaj>
    <derivirana_varijabla naziv="DomainObject.Predmet.ProtustrankaFormatedWithAdressOIB_1"> PROJEKT GOSPODI d.o.o. POREČ, OIB 49921866220, Partizanska 13, 52440 Poreč</derivirana_varijabla>
  </DomainObject.Predmet.ProtustrankaFormatedWithAdressOIB>
  <DomainObject.Predmet.ProtustrankaWithAdress>
    <izvorni_sadrzaj>PROJEKT GOSPODI d.o.o. POREČ Partizanska 13, 52440 Poreč</izvorni_sadrzaj>
    <derivirana_varijabla naziv="DomainObject.Predmet.ProtustrankaWithAdress_1">PROJEKT GOSPODI d.o.o. POREČ Partizanska 13, 52440 Poreč</derivirana_varijabla>
  </DomainObject.Predmet.ProtustrankaWithAdress>
  <DomainObject.Predmet.ProtustrankaWithAdressOIB>
    <izvorni_sadrzaj>PROJEKT GOSPODI d.o.o. POREČ, OIB 49921866220, Partizanska 13, 52440 Poreč</izvorni_sadrzaj>
    <derivirana_varijabla naziv="DomainObject.Predmet.ProtustrankaWithAdressOIB_1">PROJEKT GOSPODI d.o.o. POREČ, OIB 49921866220, Partizanska 13, 52440 Poreč</derivirana_varijabla>
  </DomainObject.Predmet.ProtustrankaWithAdressOIB>
  <DomainObject.Predmet.ProtustrankaNazivFormated>
    <izvorni_sadrzaj>PROJEKT GOSPODI d.o.o. POREČ</izvorni_sadrzaj>
    <derivirana_varijabla naziv="DomainObject.Predmet.ProtustrankaNazivFormated_1">PROJEKT GOSPODI d.o.o. POREČ</derivirana_varijabla>
  </DomainObject.Predmet.ProtustrankaNazivFormated>
  <DomainObject.Predmet.ProtustrankaNazivFormatedOIB>
    <izvorni_sadrzaj>PROJEKT GOSPODI d.o.o. POREČ, OIB 49921866220</izvorni_sadrzaj>
    <derivirana_varijabla naziv="DomainObject.Predmet.ProtustrankaNazivFormatedOIB_1">PROJEKT GOSPODI d.o.o. POREČ, OIB 49921866220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GOSPODI d.o.o. POREČ</item>
    </izvorni_sadrzaj>
    <derivirana_varijabla naziv="DomainObject.Predmet.ProtuStrankaListFormated_1">
      <item>PROJEKT GOSPODI d.o.o. POREČ</item>
    </derivirana_varijabla>
  </DomainObject.Predmet.ProtuStrankaListFormated>
  <DomainObject.Predmet.ProtuStrankaListFormatedOIB>
    <izvorni_sadrzaj>
      <item>PROJEKT GOSPODI d.o.o. POREČ, OIB 49921866220</item>
    </izvorni_sadrzaj>
    <derivirana_varijabla naziv="DomainObject.Predmet.ProtuStrankaListFormatedOIB_1">
      <item>PROJEKT GOSPODI d.o.o. POREČ, OIB 49921866220</item>
    </derivirana_varijabla>
  </DomainObject.Predmet.ProtuStrankaListFormatedOIB>
  <DomainObject.Predmet.ProtuStrankaListFormatedWithAdress>
    <izvorni_sadrzaj>
      <item>PROJEKT GOSPODI d.o.o. POREČ, Partizanska 13, 52440 Poreč</item>
    </izvorni_sadrzaj>
    <derivirana_varijabla naziv="DomainObject.Predmet.ProtuStrankaListFormatedWithAdress_1">
      <item>PROJEKT GOSPODI d.o.o. POREČ, Partizanska 13, 52440 Poreč</item>
    </derivirana_varijabla>
  </DomainObject.Predmet.ProtuStrankaListFormatedWithAdress>
  <DomainObject.Predmet.ProtuStrankaListFormatedWithAdressOIB>
    <izvorni_sadrzaj>
      <item>PROJEKT GOSPODI d.o.o. POREČ, OIB 49921866220, Partizanska 13, 52440 Poreč</item>
    </izvorni_sadrzaj>
    <derivirana_varijabla naziv="DomainObject.Predmet.ProtuStrankaListFormatedWithAdressOIB_1">
      <item>PROJEKT GOSPODI d.o.o. POREČ, OIB 49921866220, Partizanska 13, 52440 Poreč</item>
    </derivirana_varijabla>
  </DomainObject.Predmet.ProtuStrankaListFormatedWithAdressOIB>
  <DomainObject.Predmet.ProtuStrankaListNazivFormated>
    <izvorni_sadrzaj>
      <item>PROJEKT GOSPODI d.o.o. POREČ</item>
    </izvorni_sadrzaj>
    <derivirana_varijabla naziv="DomainObject.Predmet.ProtuStrankaListNazivFormated_1">
      <item>PROJEKT GOSPODI d.o.o. POREČ</item>
    </derivirana_varijabla>
  </DomainObject.Predmet.ProtuStrankaListNazivFormated>
  <DomainObject.Predmet.ProtuStrankaListNazivFormatedOIB>
    <izvorni_sadrzaj>
      <item>PROJEKT GOSPODI d.o.o. POREČ, OIB 49921866220</item>
    </izvorni_sadrzaj>
    <derivirana_varijabla naziv="DomainObject.Predmet.ProtuStrankaListNazivFormatedOIB_1">
      <item>PROJEKT GOSPODI d.o.o. POREČ, OIB 49921866220</item>
    </derivirana_varijabla>
  </DomainObject.Predmet.ProtuStrankaListNazivFormatedOIB>
  <DomainObject.Predmet.OstaliListFormated>
    <izvorni_sadrzaj>
      <item>ZOU Augustin Stipinović, Dušan Miočić, Arsen Stipinović i dr.</item>
    </izvorni_sadrzaj>
    <derivirana_varijabla naziv="DomainObject.Predmet.OstaliListFormated_1">
      <item>ZOU Augustin Stipinović, Dušan Miočić, Arsen Stipinović i dr.</item>
    </derivirana_varijabla>
  </DomainObject.Predmet.OstaliListFormated>
  <DomainObject.Predmet.OstaliListFormatedOIB>
    <izvorni_sadrzaj>
      <item>ZOU Augustin Stipinović, Dušan Miočić, Arsen Stipinović i dr.</item>
    </izvorni_sadrzaj>
    <derivirana_varijabla naziv="DomainObject.Predmet.OstaliListFormatedOIB_1">
      <item>ZOU Augustin Stipinović, Dušan Miočić, Arsen Stipinović i dr.</item>
    </derivirana_varijabla>
  </DomainObject.Predmet.OstaliListFormatedOIB>
  <DomainObject.Predmet.OstaliListFormatedWithAdress>
    <izvorni_sadrzaj>
      <item>ZOU Augustin Stipinović, Dušan Miočić, Arsen Stipinović i dr., Zagrad 3, 51557 Cres</item>
    </izvorni_sadrzaj>
    <derivirana_varijabla naziv="DomainObject.Predmet.OstaliListFormatedWithAdress_1">
      <item>ZOU Augustin Stipinović, Dušan Miočić, Arsen Stipinović i dr., Zagrad 3, 51557 Cres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</izvorni_sadrzaj>
    <derivirana_varijabla naziv="DomainObject.Predmet.OstaliListFormatedWithAdressOIB_1">
      <item>ZOU Augustin Stipinović, Dušan Miočić, Arsen Stipinović i dr., Zagrad 3, 51557 Cres</item>
    </derivirana_varijabla>
  </DomainObject.Predmet.OstaliListFormatedWithAdressOIB>
  <DomainObject.Predmet.OstaliListNazivFormated>
    <izvorni_sadrzaj>
      <item>ZOU Augustin Stipinović, Dušan Miočić, Arsen Stipinović i dr.</item>
    </izvorni_sadrzaj>
    <derivirana_varijabla naziv="DomainObject.Predmet.OstaliListNazivFormated_1">
      <item>ZOU Augustin Stipinović, Dušan Miočić, Arsen Stipinović i dr.</item>
    </derivirana_varijabla>
  </DomainObject.Predmet.OstaliListNazivFormated>
  <DomainObject.Predmet.OstaliListNazivFormatedOIB>
    <izvorni_sadrzaj>
      <item>ZOU Augustin Stipinović, Dušan Miočić, Arsen Stipinović i dr.</item>
    </izvorni_sadrzaj>
    <derivirana_varijabla naziv="DomainObject.Predmet.OstaliListNazivFormatedOIB_1">
      <item>ZOU Augustin Stipinović, Dušan Miočić,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GOSPODI d.o.o. POREČ</izvorni_sadrzaj>
    <derivirana_varijabla naziv="DomainObject.Predmet.ProtustrankaIDrugi_1">PROJEKT GOSPODI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PROJEKT GOSPODI d.o.o. POREČ, OIB 49921866220, Partizanska 13, 52440 Poreč</izvorni_sadrzaj>
    <derivirana_varijabla naziv="DomainObject.Predmet.ProtustrankaIDrugiAdressOIB_1">PROJEKT GOSPODI d.o.o. POREČ, OIB 49921866220,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GOSPODI d.o.o. POREČ</item>
      <item>ZOU Augustin Stipinović, Dušan Miočić, Arsen Stipinović i dr.</item>
    </izvorni_sadrzaj>
    <derivirana_varijabla naziv="DomainObject.Predmet.SudioniciListNaziv_1">
      <item>FINANCIJSKA AGENCIJA, RC RIJEKA, PODRUŽNICA PULA, PULA</item>
      <item>PROJEKT GOSPODI d.o.o. POREČ</item>
      <item>ZOU Augustin Stipinović, Dušan Miočić, Arsen Stipinović i dr.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PROJEKT GOSPODI d.o.o. POREČ, OIB 49921866220, Partizanska 13,52440 Poreč</item>
      <item>ZOU Augustin Stipinović, Dušan Miočić, Arsen Stipinović i dr., Zagrad 3,51557 Cres</item>
    </izvorni_sadrzaj>
    <derivirana_varijabla naziv="DomainObject.Predmet.SudioniciListAdressOIB_1">
      <item>FINANCIJSKA AGENCIJA, RC RIJEKA, PODRUŽNICA PULA, PULA, OIB 85821130368, Ulica grada Vukovara 70,Zagreb</item>
      <item>PROJEKT GOSPODI d.o.o. POREČ, OIB 49921866220, Partizanska 13,52440 Poreč</item>
      <item>ZOU Augustin Stipinović, Dušan Miočić,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49921866220</item>
      <item>, OIB null</item>
    </izvorni_sadrzaj>
    <derivirana_varijabla naziv="DomainObject.Predmet.SudioniciListNazivOIB_1">
      <item>, OIB 85821130368</item>
      <item>, OIB 49921866220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2900</properties:Characters>
  <properties:Lines>78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2016-04-05T06:43:00Z</dcterms:created>
  <dc:creator>Mihaela Kaligari</dc:creator>
  <dc:description/>
  <cp:keywords/>
  <cp:lastModifiedBy>Lorena Paris Aničić</cp:lastModifiedBy>
  <cp:lastPrinted>2016-04-05T07:16:00Z</cp:lastPrinted>
  <dcterms:modified xmlns:xsi="http://www.w3.org/2001/XMLSchema-instance" xsi:type="dcterms:W3CDTF">2016-04-08T05:46:00Z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