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91163" w14:paraId="1d91163" w:rsidRDefault="004E4519" w:rsidP="004E4519" w:rsidR="004E4519">
      <w:pPr>
        <w:overflowPunct/>
        <w:autoSpaceDE/>
        <w15:collapsed w:val="false"/>
        <w:rPr>
          <w:lang w:eastAsia="en-US"/>
        </w:rPr>
      </w:pPr>
    </w:p>
    <w:p w:rsidRDefault="004E4519" w:rsidP="004E4519" w:rsidR="004E4519" w:rsidRPr="00E07155">
      <w:pPr>
        <w:rPr>
          <w:b/>
        </w:rPr>
      </w:pPr>
      <w:r w:rsidRPr="00E07155">
        <w:rPr>
          <w:b/>
        </w:rPr>
        <w:t xml:space="preserve">              </w:t>
      </w:r>
      <w:r>
        <w:rPr>
          <w:b/>
        </w:rPr>
        <w:t xml:space="preserve"> </w:t>
      </w:r>
      <w:r w:rsidRPr="00E07155">
        <w:rPr>
          <w:b/>
        </w:rPr>
        <w:t xml:space="preserve">    </w:t>
      </w:r>
      <w:r w:rsidRPr="00E07155">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E07155">
        <w:rPr>
          <w:b/>
        </w:rPr>
        <w:t xml:space="preserve">                                                                     </w:t>
      </w:r>
    </w:p>
    <w:p w:rsidRDefault="004E4519" w:rsidP="004E4519" w:rsidR="004E4519" w:rsidRPr="00565A7F">
      <w:r w:rsidRPr="00E07155">
        <w:t xml:space="preserve">    REPUBLIKA HRVATSKA </w:t>
      </w:r>
      <w:r w:rsidRPr="00E07155">
        <w:tab/>
      </w:r>
      <w:r w:rsidRPr="00E07155">
        <w:tab/>
      </w:r>
      <w:r w:rsidRPr="00E07155">
        <w:tab/>
      </w:r>
      <w:r w:rsidRPr="00E07155">
        <w:tab/>
      </w:r>
      <w:r w:rsidRPr="00E07155">
        <w:tab/>
      </w:r>
      <w:r>
        <w:tab/>
        <w:t xml:space="preserve">      </w:t>
      </w:r>
    </w:p>
    <w:p w:rsidRDefault="004E4519" w:rsidP="004E4519" w:rsidR="004E4519" w:rsidRPr="00565A7F">
      <w:r w:rsidRPr="00565A7F">
        <w:t xml:space="preserve"> TRGOVAČKI SUD U PAZINU </w:t>
      </w:r>
      <w:r w:rsidRPr="00565A7F">
        <w:tab/>
      </w:r>
      <w:r w:rsidRPr="00565A7F">
        <w:tab/>
      </w:r>
      <w:r w:rsidRPr="00565A7F">
        <w:tab/>
      </w:r>
      <w:r w:rsidRPr="00565A7F">
        <w:tab/>
      </w:r>
      <w:r w:rsidRPr="00565A7F">
        <w:tab/>
        <w:t xml:space="preserve">       </w:t>
      </w:r>
    </w:p>
    <w:p w:rsidRDefault="004E4519" w:rsidP="004E4519" w:rsidR="004E4519" w:rsidRPr="00565A7F">
      <w:r w:rsidRPr="00565A7F">
        <w:t xml:space="preserve">     52000 PAZIN, </w:t>
      </w:r>
      <w:proofErr w:type="spellStart"/>
      <w:r w:rsidRPr="00565A7F">
        <w:t>Dršćevka</w:t>
      </w:r>
      <w:proofErr w:type="spellEnd"/>
      <w:r w:rsidRPr="00565A7F">
        <w:t xml:space="preserve"> 1</w:t>
      </w:r>
      <w:r w:rsidRPr="00565A7F">
        <w:tab/>
      </w:r>
      <w:r w:rsidRPr="00565A7F">
        <w:tab/>
      </w:r>
      <w:r w:rsidRPr="00565A7F">
        <w:tab/>
      </w:r>
      <w:r w:rsidRPr="00565A7F">
        <w:tab/>
      </w:r>
      <w:r w:rsidRPr="00565A7F">
        <w:tab/>
        <w:t xml:space="preserve">           </w:t>
      </w:r>
    </w:p>
    <w:p w:rsidRDefault="004E4519" w:rsidP="004E4519" w:rsidR="004E4519">
      <w:r w:rsidRPr="00565A7F">
        <w:tab/>
      </w:r>
      <w:r w:rsidRPr="00565A7F">
        <w:tab/>
      </w:r>
      <w:r w:rsidRPr="00565A7F">
        <w:tab/>
      </w:r>
      <w:r w:rsidRPr="00565A7F">
        <w:tab/>
      </w:r>
      <w:r w:rsidRPr="00565A7F">
        <w:tab/>
      </w:r>
    </w:p>
    <w:p w:rsidRDefault="004E4519" w:rsidP="004E4519" w:rsidR="004E4519">
      <w:pPr>
        <w:overflowPunct/>
        <w:autoSpaceDE/>
        <w:rPr>
          <w:lang w:eastAsia="en-US"/>
        </w:rPr>
      </w:pPr>
    </w:p>
    <w:p w:rsidRDefault="004E4519" w:rsidP="004E4519" w:rsidR="004E4519">
      <w:pPr>
        <w:jc w:val="both"/>
      </w:pPr>
    </w:p>
    <w:p w:rsidRDefault="004E4519" w:rsidP="004E4519" w:rsidR="004E4519">
      <w:pPr>
        <w:jc w:val="both"/>
      </w:pPr>
    </w:p>
    <w:p w:rsidRDefault="004E4519" w:rsidP="004E4519" w:rsidR="004E4519">
      <w:pPr>
        <w:jc w:val="both"/>
      </w:pPr>
    </w:p>
    <w:p w:rsidRDefault="004E4519" w:rsidP="004E4519" w:rsidR="004E4519">
      <w:pPr>
        <w:rPr>
          <w:lang w:eastAsia="en-US"/>
        </w:rPr>
      </w:pPr>
      <w:r>
        <w:tab/>
      </w:r>
      <w:r>
        <w:tab/>
      </w:r>
      <w:r>
        <w:tab/>
      </w:r>
      <w:r>
        <w:tab/>
      </w:r>
      <w:r>
        <w:tab/>
      </w:r>
      <w:r>
        <w:tab/>
      </w:r>
      <w:r>
        <w:tab/>
      </w:r>
      <w:r>
        <w:tab/>
      </w:r>
      <w:r>
        <w:rPr>
          <w:lang w:eastAsia="en-US"/>
        </w:rPr>
        <w:t>                       </w:t>
      </w:r>
    </w:p>
    <w:p w:rsidRDefault="004E4519" w:rsidP="004E4519" w:rsidR="004E4519">
      <w:pPr>
        <w:jc w:val="right"/>
        <w:rPr>
          <w:lang w:eastAsia="en-US"/>
        </w:rPr>
      </w:pPr>
      <w:r>
        <w:rPr>
          <w:lang w:eastAsia="en-US"/>
        </w:rPr>
        <w:t xml:space="preserve">                                                                                                                             </w:t>
      </w:r>
    </w:p>
    <w:p w:rsidRDefault="004E4519" w:rsidP="004E4519" w:rsidR="004E4519">
      <w:pPr>
        <w:jc w:val="right"/>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00F95B4C">
        <w:rPr>
          <w:sz w:val="23"/>
          <w:szCs w:val="23"/>
        </w:rPr>
        <w:t>2 St-32</w:t>
      </w:r>
      <w:r w:rsidR="00F95B4C" w:rsidRPr="004C4B9E">
        <w:rPr>
          <w:sz w:val="23"/>
          <w:szCs w:val="23"/>
        </w:rPr>
        <w:t>/</w:t>
      </w:r>
      <w:r w:rsidR="00F95B4C">
        <w:rPr>
          <w:sz w:val="23"/>
          <w:szCs w:val="23"/>
        </w:rPr>
        <w:t>2019</w:t>
      </w:r>
      <w:r w:rsidR="00F95B4C" w:rsidRPr="004C4B9E">
        <w:rPr>
          <w:sz w:val="23"/>
          <w:szCs w:val="23"/>
        </w:rPr>
        <w:t>-</w:t>
      </w:r>
      <w:r w:rsidR="00F95B4C">
        <w:rPr>
          <w:sz w:val="23"/>
          <w:szCs w:val="23"/>
        </w:rPr>
        <w:t>11</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        </w:t>
      </w:r>
      <w:r>
        <w:tab/>
        <w:t xml:space="preserve">           (ranije: St-305/2018)</w:t>
      </w:r>
    </w:p>
    <w:p w:rsidRDefault="004E4519" w:rsidP="004E4519" w:rsidR="004E4519"/>
    <w:p w:rsidRDefault="004E4519" w:rsidP="004E4519" w:rsidR="004E4519">
      <w:pPr>
        <w:jc w:val="both"/>
      </w:pPr>
    </w:p>
    <w:p w:rsidRDefault="004E4519" w:rsidP="004E4519" w:rsidR="004E4519">
      <w:pPr>
        <w:jc w:val="center"/>
      </w:pPr>
      <w:r>
        <w:t>R E P U B L I K A   H R V A T S K A</w:t>
      </w:r>
    </w:p>
    <w:p w:rsidRDefault="004E4519" w:rsidP="004E4519" w:rsidR="004E4519">
      <w:pPr>
        <w:jc w:val="center"/>
      </w:pPr>
    </w:p>
    <w:p w:rsidRDefault="004E4519" w:rsidP="004E4519" w:rsidR="004E4519">
      <w:pPr>
        <w:jc w:val="center"/>
      </w:pPr>
      <w:r>
        <w:t>R J E Š E N J E</w:t>
      </w:r>
    </w:p>
    <w:p w:rsidRDefault="004E4519" w:rsidP="004E4519" w:rsidR="004E4519">
      <w:pPr>
        <w:ind w:firstLine="720"/>
        <w:jc w:val="both"/>
      </w:pPr>
    </w:p>
    <w:p w:rsidRDefault="004E4519" w:rsidP="004E4519" w:rsidR="004E4519">
      <w:pPr>
        <w:tabs>
          <w:tab w:pos="7846" w:val="left"/>
        </w:tabs>
        <w:ind w:firstLine="720"/>
        <w:jc w:val="both"/>
      </w:pPr>
      <w:r>
        <w:tab/>
      </w:r>
    </w:p>
    <w:p w:rsidRDefault="004E4519" w:rsidP="004E4519" w:rsidR="004E4519">
      <w:pPr>
        <w:ind w:firstLine="709"/>
        <w:jc w:val="both"/>
      </w:pPr>
      <w:r>
        <w:t>Trgovački sud u Pazinu, po sutkinji Adrijani Labinjan Skok</w:t>
      </w:r>
      <w:r>
        <w:t xml:space="preserve">, kao sucu pojedincu u stečajnom predmetu, odlučujući o prijedlogu </w:t>
      </w:r>
      <w:r w:rsidR="00F75DAE">
        <w:rPr>
          <w:rFonts w:eastAsia="Times New Roman"/>
        </w:rPr>
        <w:t>Financijske agencije,</w:t>
      </w:r>
      <w:r w:rsidR="00F75DAE">
        <w:rPr>
          <w:rFonts w:eastAsiaTheme="minorEastAsia"/>
        </w:rPr>
        <w:t xml:space="preserve"> </w:t>
      </w:r>
      <w:r w:rsidR="00F75DAE">
        <w:rPr>
          <w:rFonts w:eastAsia="Times New Roman"/>
        </w:rPr>
        <w:t xml:space="preserve">OIB 85821130368, Regionalnog centra Rijeka, Podružnice Pula, Pula, </w:t>
      </w:r>
      <w:proofErr w:type="spellStart"/>
      <w:r w:rsidR="00F75DAE">
        <w:rPr>
          <w:rFonts w:eastAsia="Times New Roman"/>
        </w:rPr>
        <w:t>Giardini</w:t>
      </w:r>
      <w:proofErr w:type="spellEnd"/>
      <w:r w:rsidR="00F75DAE">
        <w:rPr>
          <w:rFonts w:eastAsia="Times New Roman"/>
        </w:rPr>
        <w:t xml:space="preserve"> 5, nad pravnom osobom (dužnikom) VENICE INVESTMENT GROUP d.o.o. Pula, </w:t>
      </w:r>
      <w:proofErr w:type="spellStart"/>
      <w:r w:rsidR="00F75DAE">
        <w:rPr>
          <w:rFonts w:eastAsia="Times New Roman"/>
        </w:rPr>
        <w:t>Galižanski</w:t>
      </w:r>
      <w:proofErr w:type="spellEnd"/>
      <w:r w:rsidR="00F75DAE">
        <w:rPr>
          <w:rFonts w:eastAsia="Times New Roman"/>
        </w:rPr>
        <w:t xml:space="preserve"> odvojak </w:t>
      </w:r>
      <w:proofErr w:type="spellStart"/>
      <w:r w:rsidR="00F75DAE">
        <w:rPr>
          <w:rFonts w:eastAsia="Times New Roman"/>
        </w:rPr>
        <w:t>bb</w:t>
      </w:r>
      <w:proofErr w:type="spellEnd"/>
      <w:r w:rsidR="00F75DAE">
        <w:rPr>
          <w:rFonts w:eastAsia="Times New Roman"/>
        </w:rPr>
        <w:t>, OIB 01633330583, MBS 070</w:t>
      </w:r>
      <w:r w:rsidR="004A6C36">
        <w:rPr>
          <w:rFonts w:eastAsia="Times New Roman"/>
        </w:rPr>
        <w:t>145036, kojeg zastupaju punomoćn</w:t>
      </w:r>
      <w:r w:rsidR="00F75DAE">
        <w:rPr>
          <w:rFonts w:eastAsia="Times New Roman"/>
        </w:rPr>
        <w:t xml:space="preserve">ici iz Odvjetničkog društva Vukić, Jelušić, </w:t>
      </w:r>
      <w:proofErr w:type="spellStart"/>
      <w:r w:rsidR="00F75DAE">
        <w:rPr>
          <w:rFonts w:eastAsia="Times New Roman"/>
        </w:rPr>
        <w:t>Šulina</w:t>
      </w:r>
      <w:proofErr w:type="spellEnd"/>
      <w:r w:rsidR="00F75DAE">
        <w:rPr>
          <w:rFonts w:eastAsia="Times New Roman"/>
        </w:rPr>
        <w:t xml:space="preserve">, Stanković, Jurcan &amp; Jabuka </w:t>
      </w:r>
      <w:r w:rsidR="00F75DAE">
        <w:rPr>
          <w:rFonts w:eastAsia="Times New Roman"/>
        </w:rPr>
        <w:t>iz Rijeke</w:t>
      </w:r>
      <w:r w:rsidR="00F75DAE">
        <w:rPr>
          <w:rFonts w:eastAsia="Times New Roman"/>
        </w:rPr>
        <w:t>, Nikole Tesle 9/V-VI</w:t>
      </w:r>
      <w:r>
        <w:t xml:space="preserve">, </w:t>
      </w:r>
      <w:r>
        <w:t>28</w:t>
      </w:r>
      <w:r>
        <w:t xml:space="preserve">. siječnja 2019. </w:t>
      </w:r>
    </w:p>
    <w:p w:rsidRDefault="004E4519" w:rsidP="004E4519" w:rsidR="004E4519">
      <w:r>
        <w:t xml:space="preserve">                                                                                     </w:t>
      </w:r>
    </w:p>
    <w:p w:rsidRDefault="004E4519" w:rsidP="004E4519" w:rsidR="004E4519">
      <w:pPr>
        <w:jc w:val="center"/>
      </w:pPr>
      <w:r>
        <w:t>r i j e š i o</w:t>
      </w:r>
      <w:r>
        <w:t>  j e</w:t>
      </w:r>
    </w:p>
    <w:p w:rsidRDefault="004E4519" w:rsidP="004E4519" w:rsidR="004E4519"/>
    <w:p w:rsidRDefault="004E4519" w:rsidP="004E4519" w:rsidR="004E4519">
      <w:pPr>
        <w:pStyle w:val="Bezproreda"/>
        <w:jc w:val="both"/>
        <w:rPr>
          <w:lang w:eastAsia="en-US"/>
        </w:rPr>
      </w:pPr>
      <w:r>
        <w:tab/>
      </w:r>
      <w:r>
        <w:t>I</w:t>
      </w:r>
      <w:r>
        <w:t>.</w:t>
      </w:r>
      <w:r>
        <w:tab/>
      </w:r>
      <w:r>
        <w:t xml:space="preserve">Pokreće se prethodni postupak radi utvrđivanja pretpostavki za otvaranje stečajnog postupka nad dužnikom </w:t>
      </w:r>
      <w:r w:rsidR="00F75DAE">
        <w:rPr>
          <w:rFonts w:eastAsia="Times New Roman"/>
        </w:rPr>
        <w:t xml:space="preserve">VENICE INVESTMENT GROUP d.o.o. Pula, </w:t>
      </w:r>
      <w:proofErr w:type="spellStart"/>
      <w:r w:rsidR="00F75DAE">
        <w:rPr>
          <w:rFonts w:eastAsia="Times New Roman"/>
        </w:rPr>
        <w:t>Galižanski</w:t>
      </w:r>
      <w:proofErr w:type="spellEnd"/>
      <w:r w:rsidR="00F75DAE">
        <w:rPr>
          <w:rFonts w:eastAsia="Times New Roman"/>
        </w:rPr>
        <w:t xml:space="preserve"> odvojak </w:t>
      </w:r>
      <w:proofErr w:type="spellStart"/>
      <w:r w:rsidR="00F75DAE">
        <w:rPr>
          <w:rFonts w:eastAsia="Times New Roman"/>
        </w:rPr>
        <w:t>bb</w:t>
      </w:r>
      <w:proofErr w:type="spellEnd"/>
      <w:r w:rsidR="00F75DAE">
        <w:rPr>
          <w:rFonts w:eastAsia="Times New Roman"/>
        </w:rPr>
        <w:t>, OIB 01633330583, MBS 070145036</w:t>
      </w:r>
      <w:r w:rsidR="00F75DAE">
        <w:rPr>
          <w:rFonts w:eastAsia="Times New Roman"/>
        </w:rPr>
        <w:t>.</w:t>
      </w:r>
    </w:p>
    <w:p w:rsidRDefault="004E4519" w:rsidP="004E4519" w:rsidR="004E4519">
      <w:pPr>
        <w:jc w:val="both"/>
      </w:pPr>
    </w:p>
    <w:p w:rsidRDefault="004E4519" w:rsidP="004E4519" w:rsidR="004E4519" w:rsidRPr="008451FC">
      <w:pPr>
        <w:jc w:val="both"/>
      </w:pPr>
      <w:r>
        <w:tab/>
      </w:r>
      <w:r>
        <w:t>II</w:t>
      </w:r>
      <w:r>
        <w:t>.</w:t>
      </w:r>
      <w:r>
        <w:tab/>
      </w:r>
      <w:r>
        <w:t xml:space="preserve">Privremenim stečajnim upraviteljem imenuje se </w:t>
      </w:r>
      <w:r w:rsidR="008451FC" w:rsidRPr="008451FC">
        <w:t xml:space="preserve">Kristijan </w:t>
      </w:r>
      <w:proofErr w:type="spellStart"/>
      <w:r w:rsidR="008451FC" w:rsidRPr="008451FC">
        <w:t>Mijandrušić</w:t>
      </w:r>
      <w:proofErr w:type="spellEnd"/>
      <w:r w:rsidR="008451FC" w:rsidRPr="008451FC">
        <w:t xml:space="preserve"> iz Pule, </w:t>
      </w:r>
      <w:proofErr w:type="spellStart"/>
      <w:r w:rsidR="008451FC" w:rsidRPr="008451FC">
        <w:t>Kaštanjer</w:t>
      </w:r>
      <w:proofErr w:type="spellEnd"/>
      <w:r w:rsidR="008451FC" w:rsidRPr="008451FC">
        <w:t xml:space="preserve"> 24, OIB: 96007816779.</w:t>
      </w:r>
    </w:p>
    <w:p w:rsidRDefault="004E4519" w:rsidP="004E4519" w:rsidR="004E4519" w:rsidRPr="004A6C36">
      <w:pPr>
        <w:jc w:val="both"/>
        <w:rPr>
          <w:color w:themeTint="99" w:themeColor="accent2" w:val="D99594"/>
        </w:rPr>
      </w:pPr>
    </w:p>
    <w:p w:rsidRDefault="004E4519" w:rsidP="004E4519" w:rsidR="004E4519">
      <w:pPr>
        <w:jc w:val="both"/>
      </w:pPr>
      <w:r>
        <w:tab/>
      </w:r>
      <w:r>
        <w:t>III</w:t>
      </w:r>
      <w:r>
        <w:t>.</w:t>
      </w:r>
      <w:r>
        <w:tab/>
      </w:r>
      <w:r>
        <w:t xml:space="preserve">Nalaže se privremenom stečajnom upravitelju da ispita postoji li razlog za otvaranje stečajnog postupka, te ima li dužnik imovine za pokriće troška stečajnog postupka. O navedenom će privremeni stečajni upravitelj podnijeti pisano izvješće sudu u roku od 15 </w:t>
      </w:r>
      <w:r w:rsidR="00F75DAE">
        <w:t>dana, pozivom na poslovni broj 2</w:t>
      </w:r>
      <w:r>
        <w:t xml:space="preserve"> St-</w:t>
      </w:r>
      <w:r w:rsidR="00F75DAE">
        <w:t>32</w:t>
      </w:r>
      <w:r>
        <w:t>/201</w:t>
      </w:r>
      <w:r w:rsidR="00F75DAE">
        <w:t>9</w:t>
      </w:r>
      <w:r>
        <w:t xml:space="preserve">. </w:t>
      </w:r>
    </w:p>
    <w:p w:rsidRDefault="004E4519" w:rsidP="004E4519" w:rsidR="004E4519">
      <w:pPr>
        <w:jc w:val="both"/>
      </w:pPr>
    </w:p>
    <w:p w:rsidRDefault="004E4519" w:rsidP="004E4519" w:rsidR="004E4519">
      <w:pPr>
        <w:jc w:val="both"/>
      </w:pPr>
      <w:r>
        <w:tab/>
      </w:r>
      <w:r>
        <w:t>IV</w:t>
      </w:r>
      <w:r>
        <w:t>.</w:t>
      </w:r>
      <w:r>
        <w:t xml:space="preserve">       Privremeni stečajni upravitelj ovlašten je stupiti u poslovne prostorije dužnika i ondje provesti potrebne radnje. Tijela dužnika pravne osobe dužna su privremenom stečajnom upravitelju dopustiti uvid u poslovne knjige i poslovnu dokumentaciju dužnika. Protiv dužnika, odnosno članova njegovih tijela mogu se, radi pribavljanja potrebnih podataka i </w:t>
      </w:r>
      <w:r>
        <w:lastRenderedPageBreak/>
        <w:t>obavijesti, primijeniti mjere koje se radi toga mogu primijeniti protiv dužnika i članova njegovih tijela nakon otvaranja stečajnoga postupka.</w:t>
      </w:r>
    </w:p>
    <w:p w:rsidRDefault="004E4519" w:rsidP="004E4519" w:rsidR="004E4519">
      <w:pPr>
        <w:jc w:val="both"/>
      </w:pPr>
    </w:p>
    <w:p w:rsidRDefault="004E4519" w:rsidP="004E4519" w:rsidR="004E4519">
      <w:pPr>
        <w:jc w:val="both"/>
      </w:pPr>
      <w:r>
        <w:tab/>
      </w:r>
      <w:r>
        <w:t>V</w:t>
      </w:r>
      <w:r>
        <w:t>.</w:t>
      </w:r>
      <w:r>
        <w:t xml:space="preserve">         Nalaže se osobama koje vode poslove dužnika da u roku od osam dana od dana dostave ovog rješ</w:t>
      </w:r>
      <w:r w:rsidR="00F75DAE">
        <w:t>enja, pozivom na poslovni broj 2</w:t>
      </w:r>
      <w:r>
        <w:t xml:space="preserve"> St-</w:t>
      </w:r>
      <w:r w:rsidR="00F75DAE">
        <w:t>32</w:t>
      </w:r>
      <w:r>
        <w:t>/201</w:t>
      </w:r>
      <w:r w:rsidR="00F75DAE">
        <w:t>9</w:t>
      </w:r>
      <w:r>
        <w:t xml:space="preserve"> predaju sudu pisano izvješće o financijsko-gospodarskom stanju dužnika.</w:t>
      </w:r>
    </w:p>
    <w:p w:rsidRDefault="004E4519" w:rsidP="004E4519" w:rsidR="004E4519">
      <w:pPr>
        <w:jc w:val="both"/>
      </w:pPr>
    </w:p>
    <w:p w:rsidRDefault="004E4519" w:rsidP="004E4519" w:rsidR="004E4519">
      <w:pPr>
        <w:jc w:val="both"/>
      </w:pPr>
      <w:r>
        <w:tab/>
      </w:r>
      <w:r>
        <w:t>VI</w:t>
      </w:r>
      <w:r>
        <w:t>.</w:t>
      </w:r>
      <w:r>
        <w:t xml:space="preserve">       Zakazuje se ročište radi očitovanja o prijedlogu za otvaranje stečajnog postupka na koje se pozivaju osobe ovlaštene za zastupanje dužnika po zakonu, podnositelj prijedloga, pravne osobe koje za dužnika obavljaju poslove platnoga prometa i privremeni stečajni  upravitelj za </w:t>
      </w:r>
    </w:p>
    <w:p w:rsidRDefault="00251FFF" w:rsidP="004E4519" w:rsidR="00251FFF">
      <w:pPr>
        <w:jc w:val="both"/>
      </w:pPr>
    </w:p>
    <w:p w:rsidRDefault="00251FFF" w:rsidP="004E4519" w:rsidR="004E4519">
      <w:pPr>
        <w:jc w:val="center"/>
      </w:pPr>
      <w:r>
        <w:t>4. ožujka</w:t>
      </w:r>
      <w:r w:rsidR="004E4519">
        <w:t xml:space="preserve"> 2019. u </w:t>
      </w:r>
      <w:r>
        <w:t>12:30</w:t>
      </w:r>
      <w:r w:rsidR="004E4519">
        <w:t xml:space="preserve"> sati</w:t>
      </w:r>
    </w:p>
    <w:p w:rsidRDefault="00251FFF" w:rsidP="00251FFF" w:rsidR="004E4519">
      <w:pPr>
        <w:jc w:val="center"/>
        <w:rPr>
          <w:sz w:val="23"/>
          <w:szCs w:val="23"/>
        </w:rPr>
      </w:pPr>
      <w:r w:rsidRPr="00251FFF">
        <w:rPr>
          <w:sz w:val="23"/>
          <w:szCs w:val="23"/>
          <w:lang w:val="pl-PL"/>
        </w:rPr>
        <w:t>u</w:t>
      </w:r>
      <w:r w:rsidRPr="00251FFF">
        <w:rPr>
          <w:sz w:val="23"/>
          <w:szCs w:val="23"/>
        </w:rPr>
        <w:t xml:space="preserve"> Trgovačkom sudu u Pazinu, </w:t>
      </w:r>
      <w:proofErr w:type="spellStart"/>
      <w:r w:rsidRPr="00251FFF">
        <w:rPr>
          <w:sz w:val="23"/>
          <w:szCs w:val="23"/>
        </w:rPr>
        <w:t>Dršćevka</w:t>
      </w:r>
      <w:proofErr w:type="spellEnd"/>
      <w:r w:rsidRPr="00251FFF">
        <w:rPr>
          <w:sz w:val="23"/>
          <w:szCs w:val="23"/>
        </w:rPr>
        <w:t xml:space="preserve"> 1, sudnica 5</w:t>
      </w:r>
    </w:p>
    <w:p w:rsidRDefault="00251FFF" w:rsidP="00251FFF" w:rsidR="00251FFF" w:rsidRPr="00251FFF">
      <w:pPr>
        <w:jc w:val="center"/>
      </w:pPr>
    </w:p>
    <w:p w:rsidRDefault="004E4519" w:rsidP="004E4519" w:rsidR="004E4519">
      <w:pPr>
        <w:jc w:val="both"/>
      </w:pPr>
      <w:r>
        <w:t>Pozvane osobe se o prijedlogu mogu očitovati i pisano.</w:t>
      </w:r>
    </w:p>
    <w:p w:rsidRDefault="004E4519" w:rsidP="004E4519" w:rsidR="004E4519">
      <w:pPr>
        <w:jc w:val="both"/>
      </w:pPr>
    </w:p>
    <w:p w:rsidRDefault="004E4519" w:rsidP="004E4519" w:rsidR="004E4519">
      <w:pPr>
        <w:jc w:val="center"/>
      </w:pPr>
      <w:r>
        <w:t>Obrazloženje</w:t>
      </w:r>
    </w:p>
    <w:p w:rsidRDefault="004E4519" w:rsidP="004E4519" w:rsidR="004E4519">
      <w:pPr>
        <w:jc w:val="both"/>
      </w:pPr>
    </w:p>
    <w:p w:rsidRDefault="00251FFF" w:rsidP="004E4519" w:rsidR="004E4519">
      <w:pPr>
        <w:ind w:firstLine="720"/>
        <w:jc w:val="both"/>
      </w:pPr>
      <w:r>
        <w:t>Financijska </w:t>
      </w:r>
      <w:r w:rsidR="004E4519">
        <w:t>agencij</w:t>
      </w:r>
      <w:r>
        <w:t xml:space="preserve">a </w:t>
      </w:r>
      <w:r w:rsidR="004E4519">
        <w:t xml:space="preserve">je temeljem odredbe članka </w:t>
      </w:r>
      <w:r>
        <w:t>429</w:t>
      </w:r>
      <w:r w:rsidR="004E4519">
        <w:t xml:space="preserve">. stavak 1. Stečajnog zakona (“Narodne novine” broj 71/15, 104/17, u daljem tekstu: SZ) podnijela sudu </w:t>
      </w:r>
      <w:r>
        <w:t>20. kolovoza</w:t>
      </w:r>
      <w:r w:rsidR="004E4519">
        <w:t xml:space="preserve"> 2018.</w:t>
      </w:r>
      <w:r>
        <w:t xml:space="preserve"> zahtjev </w:t>
      </w:r>
      <w:r w:rsidR="004E4519">
        <w:t xml:space="preserve">za </w:t>
      </w:r>
      <w:r>
        <w:t xml:space="preserve">provedbu skraćenog stečajnog postupka </w:t>
      </w:r>
      <w:r w:rsidR="004E4519">
        <w:t xml:space="preserve">nad dužnikom </w:t>
      </w:r>
      <w:r>
        <w:rPr>
          <w:rFonts w:eastAsia="Times New Roman"/>
        </w:rPr>
        <w:t xml:space="preserve">VENICE INVESTMENT GROUP d.o.o. Pula, </w:t>
      </w:r>
      <w:proofErr w:type="spellStart"/>
      <w:r>
        <w:rPr>
          <w:rFonts w:eastAsia="Times New Roman"/>
        </w:rPr>
        <w:t>Galižanski</w:t>
      </w:r>
      <w:proofErr w:type="spellEnd"/>
      <w:r>
        <w:rPr>
          <w:rFonts w:eastAsia="Times New Roman"/>
        </w:rPr>
        <w:t xml:space="preserve"> odvojak </w:t>
      </w:r>
      <w:proofErr w:type="spellStart"/>
      <w:r>
        <w:rPr>
          <w:rFonts w:eastAsia="Times New Roman"/>
        </w:rPr>
        <w:t>bb</w:t>
      </w:r>
      <w:proofErr w:type="spellEnd"/>
      <w:r>
        <w:rPr>
          <w:rFonts w:eastAsia="Times New Roman"/>
        </w:rPr>
        <w:t>, OIB 01633330583, MBS 070145036</w:t>
      </w:r>
      <w:r>
        <w:rPr>
          <w:rFonts w:eastAsia="Times New Roman"/>
        </w:rPr>
        <w:t>,</w:t>
      </w:r>
      <w:r w:rsidR="004E4519">
        <w:t xml:space="preserve"> u kojem je navedeno da na dan </w:t>
      </w:r>
      <w:r>
        <w:t>16. kolovoza</w:t>
      </w:r>
      <w:r w:rsidR="004E4519">
        <w:t xml:space="preserve"> 2018. dužnik u Očevidniku redoslijeda osnova za plaćanje ima</w:t>
      </w:r>
      <w:r w:rsidR="004A4AB0">
        <w:t xml:space="preserve"> evidentirane neizvršene osnove </w:t>
      </w:r>
      <w:r w:rsidR="004E4519">
        <w:t xml:space="preserve">za plaćanje u neprekinutom razdoblju od 120 dana u ukupnom iznosu od </w:t>
      </w:r>
      <w:r>
        <w:t>1.259.190,96 kn te</w:t>
      </w:r>
      <w:r w:rsidR="004E4519">
        <w:t xml:space="preserve"> </w:t>
      </w:r>
      <w:r>
        <w:t>da nema zaposlenih</w:t>
      </w:r>
    </w:p>
    <w:p w:rsidRDefault="0059090B" w:rsidP="004E4519" w:rsidR="0059090B">
      <w:pPr>
        <w:ind w:firstLine="720"/>
        <w:jc w:val="both"/>
      </w:pPr>
    </w:p>
    <w:p w:rsidRDefault="004A4AB0" w:rsidP="004E4519" w:rsidR="004A4AB0">
      <w:pPr>
        <w:ind w:firstLine="720"/>
        <w:jc w:val="both"/>
      </w:pPr>
      <w:r>
        <w:t xml:space="preserve">Sud je 22. kolovoza 2018. objavio Oglas u skladu odredbama članka 428. i 430. SZ-a. </w:t>
      </w:r>
    </w:p>
    <w:p w:rsidRDefault="0059090B" w:rsidP="004E4519" w:rsidR="0059090B">
      <w:pPr>
        <w:ind w:firstLine="720"/>
        <w:jc w:val="both"/>
      </w:pPr>
    </w:p>
    <w:p w:rsidRDefault="004A4AB0" w:rsidP="004E4519" w:rsidR="004A4AB0">
      <w:pPr>
        <w:ind w:firstLine="720"/>
        <w:jc w:val="both"/>
      </w:pPr>
      <w:r>
        <w:t xml:space="preserve">Dužnik odnosno zakonski zastupnik dužnika je putem punomoćnika dostavio podnesak zaprimljen 7. rujna 2018. u kojem je u bitnome navedeno da je zakonski zastupnik dužnika </w:t>
      </w:r>
      <w:proofErr w:type="spellStart"/>
      <w:r>
        <w:t>Fabio</w:t>
      </w:r>
      <w:proofErr w:type="spellEnd"/>
      <w:r>
        <w:t xml:space="preserve"> </w:t>
      </w:r>
      <w:proofErr w:type="spellStart"/>
      <w:r>
        <w:t>Gaiatto</w:t>
      </w:r>
      <w:proofErr w:type="spellEnd"/>
      <w:r>
        <w:t xml:space="preserve"> izvan Republike Hrvatske, radi čega dužnik nije bio u mogućnosti sukladno Oglasu suda, u roku dostaviti javnobilježnički ovjeren popis imovine i obveza dužnika na propisanom obrascu, već je dostavio neovjereni popis imovine i obveza, te navodi da su u njemu sadržana sva prava i obveze dužnika prema najboljem znanju zakonskog zastupnika. Ukazuje se da iz dostavljenog popisa proizlazi kako vrijednost imovine dužnika odnosno njegovih potraživanja prema trećim osobama, premašuje iznos od 3.600.000,00 kn, što da je dovoljno za namirenje svih dužnikovih obveza. Ističe se da je račun dužnika blokiran od strane osoba koje nemaju nikakve tražbine prema dužniku i temeljem isprava koje nemaju nikakva uporišta u stvarnim poslovnim događajima, a sve uslijed zlouporabe ovlasti i krivotvorina isprava od strane osoba koje su bile ovlaštene raspolagati računima dužnika te uslijed činjenice da zakonski zastupnik dužnika nije bio obaviješten o zaprimljenim rješenjima o ovrsi temeljem kojih je naknadno blokiran račun dužnika.</w:t>
      </w:r>
      <w:r w:rsidR="00B42A60">
        <w:t xml:space="preserve"> Dužnik je radi zaštite svojih prava i interesa inicirao odgovarajuće postupke i podnio kaznene prijave protiv odgovornih. Dužniku je onemogućeno preuzimanje isprava od knjigovodstvenog servisa koji je ranije pružao knjigovodstvene usluge dužniku, te mu je otežano utvrđivanje svih relevantnih činjenica vezanih za oštećenje društva i raspolaganje imovinom društva. </w:t>
      </w:r>
      <w:r w:rsidR="00A107DF">
        <w:t xml:space="preserve">Dužnik </w:t>
      </w:r>
      <w:r w:rsidR="00A107DF">
        <w:lastRenderedPageBreak/>
        <w:t>se protivi otvaranju stečajnog postupka i predlaže odrediti ročište radi odlučivanja o tom prijedlogu.</w:t>
      </w:r>
    </w:p>
    <w:p w:rsidRDefault="006E5C5E" w:rsidP="004E4519" w:rsidR="006E5C5E">
      <w:pPr>
        <w:ind w:firstLine="720"/>
        <w:jc w:val="both"/>
      </w:pPr>
    </w:p>
    <w:p w:rsidRDefault="007A31EB" w:rsidP="004E4519" w:rsidR="00D57B7F">
      <w:pPr>
        <w:ind w:firstLine="720"/>
        <w:jc w:val="both"/>
      </w:pPr>
      <w:r>
        <w:t xml:space="preserve">Rješenjem St-305/2018-10 od 30. studenog 2018. obustavljena je provedba skraćenog stečajnog postupka nad dužnikom </w:t>
      </w:r>
      <w:r w:rsidR="006E5C5E">
        <w:t>u smislu odredbe članka 433. SZ-a, te se u ovom predmetu primjenjuju opće odredbe stečajnog postupka.</w:t>
      </w:r>
    </w:p>
    <w:p w:rsidRDefault="004A4AB0" w:rsidP="004E4519" w:rsidR="004A4AB0">
      <w:pPr>
        <w:ind w:firstLine="720"/>
        <w:jc w:val="both"/>
      </w:pPr>
    </w:p>
    <w:p w:rsidRDefault="006E5C5E" w:rsidP="004E4519" w:rsidR="004E4519">
      <w:pPr>
        <w:pStyle w:val="Bezproreda"/>
        <w:ind w:firstLine="720"/>
        <w:jc w:val="both"/>
        <w:rPr>
          <w:color w:val="000000"/>
        </w:rPr>
      </w:pPr>
      <w:r>
        <w:rPr>
          <w:color w:val="000000"/>
        </w:rPr>
        <w:t xml:space="preserve">Primjenom </w:t>
      </w:r>
      <w:r w:rsidR="004E4519">
        <w:rPr>
          <w:color w:val="000000"/>
        </w:rPr>
        <w:t>odredb</w:t>
      </w:r>
      <w:r>
        <w:rPr>
          <w:color w:val="000000"/>
        </w:rPr>
        <w:t>e</w:t>
      </w:r>
      <w:r w:rsidR="004E4519">
        <w:rPr>
          <w:color w:val="000000"/>
        </w:rPr>
        <w:t xml:space="preserve"> članka 115. stavak 1. SZ-a </w:t>
      </w:r>
      <w:r>
        <w:rPr>
          <w:color w:val="000000"/>
        </w:rPr>
        <w:t>donijeto je</w:t>
      </w:r>
      <w:r w:rsidR="004E4519">
        <w:rPr>
          <w:color w:val="000000"/>
        </w:rPr>
        <w:t xml:space="preserve"> rješenje o pokretanju prethodnoga postupka radi utvrđivanja pretpostavki za otvaranje stečajnoga postupka (prethodni postupak), protiv kojeg</w:t>
      </w:r>
      <w:r>
        <w:rPr>
          <w:color w:val="000000"/>
        </w:rPr>
        <w:t>a nije dopuštena posebna žalba.</w:t>
      </w:r>
    </w:p>
    <w:p w:rsidRDefault="006E5C5E" w:rsidP="004E4519" w:rsidR="006E5C5E">
      <w:pPr>
        <w:pStyle w:val="Bezproreda"/>
        <w:ind w:firstLine="720"/>
        <w:jc w:val="both"/>
      </w:pPr>
    </w:p>
    <w:p w:rsidRDefault="006E5C5E" w:rsidP="004E4519" w:rsidR="00D37ACB">
      <w:pPr>
        <w:ind w:firstLine="720"/>
        <w:jc w:val="both"/>
      </w:pPr>
      <w:r>
        <w:t xml:space="preserve">Na temelju </w:t>
      </w:r>
      <w:r>
        <w:rPr>
          <w:color w:val="000000"/>
        </w:rPr>
        <w:t xml:space="preserve">odredbe članka 115. stavak </w:t>
      </w:r>
      <w:r>
        <w:rPr>
          <w:color w:val="000000"/>
        </w:rPr>
        <w:t>2</w:t>
      </w:r>
      <w:r>
        <w:rPr>
          <w:color w:val="000000"/>
        </w:rPr>
        <w:t>. SZ-a</w:t>
      </w:r>
      <w:r w:rsidR="00D37ACB">
        <w:rPr>
          <w:color w:val="000000"/>
        </w:rPr>
        <w:t xml:space="preserve"> </w:t>
      </w:r>
      <w:r w:rsidR="00D37ACB">
        <w:t>u vezi s odredbom članka 119. stavak 6. SZ-a</w:t>
      </w:r>
      <w:r w:rsidR="00D37ACB">
        <w:t xml:space="preserve"> s</w:t>
      </w:r>
      <w:r w:rsidR="004E4519">
        <w:t>ud je imenovao privremenog stečajnog upravitelja</w:t>
      </w:r>
      <w:r w:rsidR="00D37ACB">
        <w:t xml:space="preserve">. </w:t>
      </w:r>
    </w:p>
    <w:p w:rsidRDefault="00D37ACB" w:rsidP="004E4519" w:rsidR="00D37ACB">
      <w:pPr>
        <w:ind w:firstLine="720"/>
        <w:jc w:val="both"/>
      </w:pPr>
    </w:p>
    <w:p w:rsidRDefault="00D37ACB" w:rsidP="004E4519" w:rsidR="00CF7604">
      <w:pPr>
        <w:ind w:firstLine="720"/>
        <w:jc w:val="both"/>
        <w:rPr>
          <w:color w:val="000000"/>
        </w:rPr>
      </w:pPr>
      <w:r>
        <w:t>Izbor p</w:t>
      </w:r>
      <w:r w:rsidR="004E4519">
        <w:t>rivremen</w:t>
      </w:r>
      <w:r>
        <w:t>og</w:t>
      </w:r>
      <w:r w:rsidR="004E4519">
        <w:t xml:space="preserve"> stečajn</w:t>
      </w:r>
      <w:r>
        <w:t>o</w:t>
      </w:r>
      <w:r w:rsidR="00CF7604">
        <w:t>g</w:t>
      </w:r>
      <w:r w:rsidR="004E4519">
        <w:t xml:space="preserve"> upravitelj</w:t>
      </w:r>
      <w:r>
        <w:t xml:space="preserve">a izvršen je </w:t>
      </w:r>
      <w:r w:rsidR="004E4519">
        <w:rPr>
          <w:color w:val="000000"/>
        </w:rPr>
        <w:t xml:space="preserve">s liste A stečajnih upravitelja za područje ovoga suda metodom </w:t>
      </w:r>
      <w:r>
        <w:rPr>
          <w:color w:val="000000"/>
        </w:rPr>
        <w:t>slučajnog odabira, u skladu s odredbom članka 119. stavak 6. u vezi s člankom 84. stavak 1. SZ-</w:t>
      </w:r>
      <w:r w:rsidR="00CF7604">
        <w:rPr>
          <w:color w:val="000000"/>
        </w:rPr>
        <w:t>a.</w:t>
      </w:r>
    </w:p>
    <w:p w:rsidRDefault="00CF7604" w:rsidP="004E4519" w:rsidR="00CF7604">
      <w:pPr>
        <w:ind w:firstLine="720"/>
        <w:jc w:val="both"/>
        <w:rPr>
          <w:color w:val="000000"/>
        </w:rPr>
      </w:pPr>
    </w:p>
    <w:p w:rsidRDefault="00CF7604" w:rsidP="004E4519" w:rsidR="004E4519">
      <w:pPr>
        <w:ind w:firstLine="720"/>
        <w:jc w:val="both"/>
      </w:pPr>
      <w:r>
        <w:t>S</w:t>
      </w:r>
      <w:r w:rsidR="004E4519">
        <w:t xml:space="preserve">ud </w:t>
      </w:r>
      <w:r>
        <w:t xml:space="preserve">je u točki III. izreke </w:t>
      </w:r>
      <w:r w:rsidR="004E4519">
        <w:t>utvrdio dužnosti privremenog stečajnog upravitelja sukladno odredbi članka 119. stavak 4. SZ-a, dok je na osnovu stavka 5. istog članka određeno kao pod točkom IV</w:t>
      </w:r>
      <w:r>
        <w:t>.</w:t>
      </w:r>
      <w:r w:rsidR="004E4519">
        <w:t xml:space="preserve"> izreke ovog rješenja. </w:t>
      </w:r>
    </w:p>
    <w:p w:rsidRDefault="00CF7604" w:rsidP="004E4519" w:rsidR="00CF7604">
      <w:pPr>
        <w:ind w:firstLine="720"/>
        <w:jc w:val="both"/>
      </w:pPr>
    </w:p>
    <w:p w:rsidRDefault="004E4519" w:rsidP="004E4519" w:rsidR="004E4519">
      <w:pPr>
        <w:ind w:firstLine="720"/>
        <w:jc w:val="both"/>
      </w:pPr>
      <w:r>
        <w:t>Također je naloženo osobama koje vode poslove društva da predaju sudu pisano izvješće o financijsko-gospodarskom stanju dužnika sukladno odredbi članka 117. stavak 2. SZ-a,  te je odlučeno kao pod točkom V</w:t>
      </w:r>
      <w:r w:rsidR="00CF7604">
        <w:t>.</w:t>
      </w:r>
      <w:r>
        <w:t xml:space="preserve"> izreke ovog rješenja.</w:t>
      </w:r>
    </w:p>
    <w:p w:rsidRDefault="00CF7604" w:rsidP="004E4519" w:rsidR="00CF7604">
      <w:pPr>
        <w:ind w:firstLine="720"/>
        <w:jc w:val="both"/>
      </w:pPr>
    </w:p>
    <w:p w:rsidRDefault="004E4519" w:rsidP="004E4519" w:rsidR="004E4519">
      <w:pPr>
        <w:ind w:firstLine="720"/>
        <w:jc w:val="both"/>
      </w:pPr>
      <w:r>
        <w:t>Na osnovu odredbe članka 123. SZ-a  zakazano</w:t>
      </w:r>
      <w:r w:rsidR="00CF7604">
        <w:t xml:space="preserve"> je</w:t>
      </w:r>
      <w:r>
        <w:t xml:space="preserve"> ročište na kojem će se pozvane osobe očitovati o prijedlogu, pa je valjalo odlučiti kao pod točkom VI</w:t>
      </w:r>
      <w:r w:rsidR="00CF7604">
        <w:t>.</w:t>
      </w:r>
      <w:r>
        <w:t xml:space="preserve"> izreke ovog rješenja.</w:t>
      </w:r>
    </w:p>
    <w:p w:rsidRDefault="004E4519" w:rsidP="004E4519" w:rsidR="004E4519">
      <w:pPr>
        <w:jc w:val="both"/>
      </w:pPr>
    </w:p>
    <w:p w:rsidRDefault="004E4519" w:rsidP="004E4519" w:rsidR="004E4519">
      <w:pPr>
        <w:jc w:val="center"/>
      </w:pPr>
      <w:r>
        <w:t xml:space="preserve">U </w:t>
      </w:r>
      <w:r>
        <w:t>Pazinu</w:t>
      </w:r>
      <w:r>
        <w:t xml:space="preserve"> </w:t>
      </w:r>
      <w:r>
        <w:t>28</w:t>
      </w:r>
      <w:r>
        <w:t>. siječnja 2019.</w:t>
      </w:r>
    </w:p>
    <w:p w:rsidRDefault="004E4519" w:rsidP="004E4519" w:rsidR="004E4519">
      <w:pPr>
        <w:jc w:val="both"/>
      </w:pPr>
    </w:p>
    <w:p w:rsidRDefault="004E4519" w:rsidP="004E4519" w:rsidR="004E4519">
      <w:pPr>
        <w:ind w:left="720"/>
        <w:jc w:val="both"/>
      </w:pPr>
      <w:r>
        <w:t>                                                                                   </w:t>
      </w:r>
      <w:r>
        <w:t>        </w:t>
      </w:r>
      <w:r w:rsidR="00AA1A66">
        <w:t xml:space="preserve"> </w:t>
      </w:r>
      <w:bookmarkStart w:name="_GoBack" w:id="0"/>
      <w:bookmarkEnd w:id="0"/>
      <w:r>
        <w:t>Sutkinja</w:t>
      </w:r>
    </w:p>
    <w:p w:rsidRDefault="004E4519" w:rsidP="004E4519" w:rsidR="004E4519">
      <w:pPr>
        <w:ind w:left="720"/>
        <w:jc w:val="both"/>
      </w:pPr>
      <w:r>
        <w:tab/>
      </w:r>
      <w:r>
        <w:tab/>
      </w:r>
      <w:r>
        <w:tab/>
      </w:r>
      <w:r>
        <w:tab/>
      </w:r>
      <w:r>
        <w:tab/>
      </w:r>
      <w:r>
        <w:tab/>
      </w:r>
      <w:r>
        <w:tab/>
        <w:t>Adrijana Labinjan Skok</w:t>
      </w:r>
      <w:r>
        <w:t>, v.</w:t>
      </w:r>
      <w:r w:rsidR="00F43A10">
        <w:t xml:space="preserve"> </w:t>
      </w:r>
      <w:r>
        <w:t>r.</w:t>
      </w:r>
    </w:p>
    <w:p w:rsidRDefault="004E4519" w:rsidP="004E4519" w:rsidR="004E4519">
      <w:pPr>
        <w:jc w:val="both"/>
      </w:pPr>
    </w:p>
    <w:p w:rsidRDefault="004E4519" w:rsidP="004E4519" w:rsidR="004E4519">
      <w:pPr>
        <w:jc w:val="both"/>
      </w:pPr>
    </w:p>
    <w:p w:rsidRDefault="004E4519" w:rsidP="004E4519" w:rsidR="004E4519">
      <w:pPr>
        <w:jc w:val="both"/>
      </w:pPr>
      <w:r>
        <w:t>POUKA O PRAVNOM LIJEKU</w:t>
      </w:r>
    </w:p>
    <w:p w:rsidRDefault="004E4519" w:rsidP="004E4519" w:rsidR="004E4519">
      <w:pPr>
        <w:jc w:val="both"/>
      </w:pPr>
      <w:r>
        <w:t xml:space="preserve">Protiv ovog rješenja nije dopuštena posebna žalba (članak 115. stavak 1. SZ). </w:t>
      </w:r>
    </w:p>
    <w:p w:rsidRDefault="004E4519" w:rsidP="004E4519" w:rsidR="004E4519">
      <w:pPr>
        <w:jc w:val="both"/>
      </w:pPr>
    </w:p>
    <w:p w:rsidRDefault="00CF7604" w:rsidR="000575BC">
      <w:pPr>
        <w:rPr>
          <w:lang w:val="en-GB"/>
        </w:rPr>
      </w:pPr>
      <w:r>
        <w:rPr>
          <w:lang w:val="en-GB"/>
        </w:rPr>
        <w:t>DNA:</w:t>
      </w:r>
    </w:p>
    <w:p w:rsidRDefault="00F95B4C" w:rsidR="00F95B4C">
      <w:pPr>
        <w:rPr>
          <w:lang w:val="en-GB"/>
        </w:rPr>
      </w:pPr>
      <w:r>
        <w:rPr>
          <w:lang w:val="en-GB"/>
        </w:rPr>
        <w:t xml:space="preserve">- </w:t>
      </w:r>
      <w:proofErr w:type="spellStart"/>
      <w:proofErr w:type="gramStart"/>
      <w:r>
        <w:rPr>
          <w:lang w:val="en-GB"/>
        </w:rPr>
        <w:t>privremeni</w:t>
      </w:r>
      <w:proofErr w:type="spellEnd"/>
      <w:proofErr w:type="gramEnd"/>
      <w:r>
        <w:rPr>
          <w:lang w:val="en-GB"/>
        </w:rPr>
        <w:t xml:space="preserve"> </w:t>
      </w:r>
      <w:proofErr w:type="spellStart"/>
      <w:r>
        <w:rPr>
          <w:lang w:val="en-GB"/>
        </w:rPr>
        <w:t>stečajni</w:t>
      </w:r>
      <w:proofErr w:type="spellEnd"/>
      <w:r>
        <w:rPr>
          <w:lang w:val="en-GB"/>
        </w:rPr>
        <w:t xml:space="preserve"> </w:t>
      </w:r>
      <w:proofErr w:type="spellStart"/>
      <w:r>
        <w:rPr>
          <w:lang w:val="en-GB"/>
        </w:rPr>
        <w:t>upravitelj</w:t>
      </w:r>
      <w:proofErr w:type="spellEnd"/>
      <w:r>
        <w:rPr>
          <w:lang w:val="en-GB"/>
        </w:rPr>
        <w:t xml:space="preserve"> </w:t>
      </w:r>
      <w:r w:rsidR="008451FC">
        <w:t xml:space="preserve">Kristijan </w:t>
      </w:r>
      <w:proofErr w:type="spellStart"/>
      <w:r w:rsidR="008451FC">
        <w:t>Mijandrušić</w:t>
      </w:r>
      <w:proofErr w:type="spellEnd"/>
      <w:r w:rsidR="008451FC">
        <w:t xml:space="preserve">, </w:t>
      </w:r>
      <w:r w:rsidR="008451FC" w:rsidRPr="008451FC">
        <w:t>Pul</w:t>
      </w:r>
      <w:r w:rsidR="008451FC">
        <w:t>a</w:t>
      </w:r>
      <w:r w:rsidR="008451FC" w:rsidRPr="008451FC">
        <w:t xml:space="preserve">, </w:t>
      </w:r>
      <w:proofErr w:type="spellStart"/>
      <w:r w:rsidR="008451FC" w:rsidRPr="008451FC">
        <w:t>Kaštanjer</w:t>
      </w:r>
      <w:proofErr w:type="spellEnd"/>
      <w:r w:rsidR="008451FC" w:rsidRPr="008451FC">
        <w:t xml:space="preserve"> 24</w:t>
      </w:r>
    </w:p>
    <w:p w:rsidRDefault="00CF7604" w:rsidR="00CF7604">
      <w:pPr>
        <w:rPr>
          <w:rFonts w:eastAsia="Times New Roman"/>
        </w:rPr>
      </w:pPr>
      <w:r>
        <w:rPr>
          <w:lang w:val="en-GB"/>
        </w:rPr>
        <w:t xml:space="preserve">- </w:t>
      </w:r>
      <w:proofErr w:type="spellStart"/>
      <w:proofErr w:type="gramStart"/>
      <w:r>
        <w:rPr>
          <w:lang w:val="en-GB"/>
        </w:rPr>
        <w:t>dužnik</w:t>
      </w:r>
      <w:proofErr w:type="spellEnd"/>
      <w:proofErr w:type="gramEnd"/>
      <w:r>
        <w:rPr>
          <w:lang w:val="en-GB"/>
        </w:rPr>
        <w:t xml:space="preserve"> i </w:t>
      </w:r>
      <w:proofErr w:type="spellStart"/>
      <w:r>
        <w:rPr>
          <w:lang w:val="en-GB"/>
        </w:rPr>
        <w:t>zakonski</w:t>
      </w:r>
      <w:proofErr w:type="spellEnd"/>
      <w:r>
        <w:rPr>
          <w:lang w:val="en-GB"/>
        </w:rPr>
        <w:t xml:space="preserve"> </w:t>
      </w:r>
      <w:proofErr w:type="spellStart"/>
      <w:r>
        <w:rPr>
          <w:lang w:val="en-GB"/>
        </w:rPr>
        <w:t>zastupnik</w:t>
      </w:r>
      <w:proofErr w:type="spellEnd"/>
      <w:r>
        <w:rPr>
          <w:lang w:val="en-GB"/>
        </w:rPr>
        <w:t xml:space="preserve"> </w:t>
      </w:r>
      <w:proofErr w:type="spellStart"/>
      <w:r>
        <w:rPr>
          <w:lang w:val="en-GB"/>
        </w:rPr>
        <w:t>dužnika</w:t>
      </w:r>
      <w:proofErr w:type="spellEnd"/>
      <w:r>
        <w:rPr>
          <w:lang w:val="en-GB"/>
        </w:rPr>
        <w:t xml:space="preserve"> Fabio </w:t>
      </w:r>
      <w:proofErr w:type="spellStart"/>
      <w:r>
        <w:rPr>
          <w:lang w:val="en-GB"/>
        </w:rPr>
        <w:t>Gaiatto</w:t>
      </w:r>
      <w:proofErr w:type="spellEnd"/>
      <w:r>
        <w:rPr>
          <w:lang w:val="en-GB"/>
        </w:rPr>
        <w:t xml:space="preserve"> </w:t>
      </w:r>
      <w:proofErr w:type="spellStart"/>
      <w:r w:rsidR="00F95B4C">
        <w:rPr>
          <w:lang w:val="en-GB"/>
        </w:rPr>
        <w:t>po</w:t>
      </w:r>
      <w:proofErr w:type="spellEnd"/>
      <w:r w:rsidR="00F95B4C">
        <w:rPr>
          <w:lang w:val="en-GB"/>
        </w:rPr>
        <w:t xml:space="preserve"> </w:t>
      </w:r>
      <w:proofErr w:type="spellStart"/>
      <w:r w:rsidR="00F95B4C">
        <w:rPr>
          <w:lang w:val="en-GB"/>
        </w:rPr>
        <w:t>punomoćnicima</w:t>
      </w:r>
      <w:proofErr w:type="spellEnd"/>
      <w:r w:rsidR="00F95B4C">
        <w:rPr>
          <w:lang w:val="en-GB"/>
        </w:rPr>
        <w:t xml:space="preserve"> </w:t>
      </w:r>
      <w:proofErr w:type="spellStart"/>
      <w:r w:rsidR="00F95B4C">
        <w:rPr>
          <w:lang w:val="en-GB"/>
        </w:rPr>
        <w:t>Zoranu</w:t>
      </w:r>
      <w:proofErr w:type="spellEnd"/>
      <w:r w:rsidR="00F95B4C">
        <w:rPr>
          <w:lang w:val="en-GB"/>
        </w:rPr>
        <w:t xml:space="preserve"> </w:t>
      </w:r>
      <w:proofErr w:type="spellStart"/>
      <w:r w:rsidR="00F95B4C">
        <w:rPr>
          <w:lang w:val="en-GB"/>
        </w:rPr>
        <w:t>Vukiću</w:t>
      </w:r>
      <w:proofErr w:type="spellEnd"/>
      <w:r w:rsidR="00F95B4C">
        <w:rPr>
          <w:lang w:val="en-GB"/>
        </w:rPr>
        <w:t xml:space="preserve"> i dr. </w:t>
      </w:r>
      <w:proofErr w:type="spellStart"/>
      <w:r w:rsidR="00F95B4C">
        <w:rPr>
          <w:lang w:val="en-GB"/>
        </w:rPr>
        <w:t>iz</w:t>
      </w:r>
      <w:proofErr w:type="spellEnd"/>
      <w:r w:rsidR="00F95B4C">
        <w:rPr>
          <w:lang w:val="en-GB"/>
        </w:rPr>
        <w:t xml:space="preserve"> </w:t>
      </w:r>
      <w:r w:rsidR="00F95B4C">
        <w:rPr>
          <w:rFonts w:eastAsia="Times New Roman"/>
        </w:rPr>
        <w:t xml:space="preserve">Odvjetničkog društva Vukić, Jelušić, </w:t>
      </w:r>
      <w:proofErr w:type="spellStart"/>
      <w:r w:rsidR="00F95B4C">
        <w:rPr>
          <w:rFonts w:eastAsia="Times New Roman"/>
        </w:rPr>
        <w:t>Šulina</w:t>
      </w:r>
      <w:proofErr w:type="spellEnd"/>
      <w:r w:rsidR="00F95B4C">
        <w:rPr>
          <w:rFonts w:eastAsia="Times New Roman"/>
        </w:rPr>
        <w:t>, Stanković, Jurcan &amp; Jabuka iz Rijeke, Nikole Tesle 9/V-VI</w:t>
      </w:r>
    </w:p>
    <w:p w:rsidRDefault="00F95B4C" w:rsidR="00F95B4C">
      <w:pPr>
        <w:rPr>
          <w:rFonts w:eastAsia="Times New Roman"/>
        </w:rPr>
      </w:pPr>
      <w:r>
        <w:rPr>
          <w:rFonts w:eastAsia="Times New Roman"/>
        </w:rPr>
        <w:t>- Financijska agencija, Rijeka, F. Kurelca 8</w:t>
      </w:r>
    </w:p>
    <w:p w:rsidRDefault="00F95B4C" w:rsidR="00F95B4C">
      <w:pPr>
        <w:rPr>
          <w:rFonts w:eastAsia="Times New Roman"/>
        </w:rPr>
      </w:pPr>
      <w:r>
        <w:rPr>
          <w:rFonts w:eastAsia="Times New Roman"/>
        </w:rPr>
        <w:t>- Županijsko državno odvjetništvo u Puli – Pola, Rovinjska 2a</w:t>
      </w:r>
    </w:p>
    <w:p w:rsidRDefault="00F95B4C" w:rsidR="00F95B4C">
      <w:pPr>
        <w:rPr>
          <w:rFonts w:eastAsia="Times New Roman"/>
        </w:rPr>
      </w:pPr>
      <w:r>
        <w:rPr>
          <w:rFonts w:eastAsia="Times New Roman"/>
        </w:rPr>
        <w:t>- Porezna uprava Pazin, M. B. Rašana 2/4</w:t>
      </w:r>
    </w:p>
    <w:p w:rsidRDefault="00F95B4C" w:rsidR="00F95B4C">
      <w:pPr>
        <w:rPr>
          <w:rFonts w:eastAsia="Times New Roman"/>
        </w:rPr>
      </w:pPr>
      <w:r>
        <w:rPr>
          <w:rFonts w:eastAsia="Times New Roman"/>
        </w:rPr>
        <w:t>- Zagrebačka banka d.d.</w:t>
      </w:r>
      <w:r w:rsidR="008451FC">
        <w:rPr>
          <w:rFonts w:eastAsia="Times New Roman"/>
        </w:rPr>
        <w:t xml:space="preserve">, Zagreb, </w:t>
      </w:r>
      <w:r w:rsidR="008451FC">
        <w:rPr>
          <w:rFonts w:hAnsi="Open Sans" w:ascii="Open Sans"/>
          <w:color w:val="333333"/>
        </w:rPr>
        <w:t>Trg bana Josipa Jelačića 10</w:t>
      </w:r>
    </w:p>
    <w:p w:rsidRDefault="00F95B4C" w:rsidR="00F95B4C">
      <w:pPr>
        <w:rPr>
          <w:rFonts w:eastAsia="Times New Roman"/>
        </w:rPr>
      </w:pPr>
      <w:r>
        <w:rPr>
          <w:rFonts w:eastAsia="Times New Roman"/>
        </w:rPr>
        <w:t>- e-oglasna ploča 8 dana</w:t>
      </w:r>
    </w:p>
    <w:p w:rsidRDefault="00F95B4C" w:rsidR="00F95B4C">
      <w:r>
        <w:rPr>
          <w:rFonts w:eastAsia="Times New Roman"/>
        </w:rPr>
        <w:t xml:space="preserve">- sudski registar </w:t>
      </w:r>
    </w:p>
    <w:sectPr w:rsidSect="004E4519" w:rsidR="00F95B4C">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519" w:rsidP="004E4519" w:rsidR="004E4519">
      <w:r>
        <w:separator/>
      </w:r>
    </w:p>
  </w:endnote>
  <w:endnote w:id="0" w:type="continuationSeparator">
    <w:p w:rsidRDefault="004E4519" w:rsidP="004E4519" w:rsidR="004E45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Open Sans">
    <w:altName w:val="Times New Roman"/>
    <w:charset w:val="00"/>
    <w:family w:val="auto"/>
    <w:pitch w:val="default"/>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519" w:rsidP="004E4519" w:rsidR="004E4519">
      <w:r>
        <w:separator/>
      </w:r>
    </w:p>
  </w:footnote>
  <w:footnote w:id="0" w:type="continuationSeparator">
    <w:p w:rsidRDefault="004E4519" w:rsidP="004E4519" w:rsidR="004E45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543821"/>
      <w:docPartObj>
        <w:docPartGallery w:val="Page Numbers (Top of Page)"/>
        <w:docPartUnique/>
      </w:docPartObj>
    </w:sdtPr>
    <w:sdtContent>
      <w:p w:rsidRDefault="004E4519" w:rsidP="004E4519" w:rsidR="004E4519">
        <w:pPr>
          <w:jc w:val="right"/>
          <w:rPr>
            <w:lang w:eastAsia="en-US"/>
          </w:rPr>
        </w:pPr>
        <w:r>
          <w:tab/>
        </w:r>
        <w:r>
          <w:tab/>
        </w:r>
        <w:r>
          <w:tab/>
        </w:r>
        <w:r>
          <w:tab/>
        </w:r>
        <w:r>
          <w:tab/>
          <w:t xml:space="preserve">         </w:t>
        </w:r>
        <w:r>
          <w:fldChar w:fldCharType="begin"/>
        </w:r>
        <w:r>
          <w:instrText>PAGE   \* MERGEFORMAT</w:instrText>
        </w:r>
        <w:r>
          <w:fldChar w:fldCharType="separate"/>
        </w:r>
        <w:r w:rsidR="00AA1A66">
          <w:rPr>
            <w:noProof/>
          </w:rPr>
          <w:t>3</w:t>
        </w:r>
        <w:r>
          <w:fldChar w:fldCharType="end"/>
        </w:r>
        <w:r>
          <w:tab/>
        </w:r>
        <w:r>
          <w:tab/>
        </w:r>
        <w:r>
          <w:tab/>
        </w:r>
        <w:r>
          <w:tab/>
        </w:r>
        <w:r>
          <w:tab/>
        </w:r>
        <w:r w:rsidR="00F95B4C">
          <w:rPr>
            <w:sz w:val="23"/>
            <w:szCs w:val="23"/>
          </w:rPr>
          <w:t>2 St-32</w:t>
        </w:r>
        <w:r w:rsidR="00F95B4C" w:rsidRPr="004C4B9E">
          <w:rPr>
            <w:sz w:val="23"/>
            <w:szCs w:val="23"/>
          </w:rPr>
          <w:t>/</w:t>
        </w:r>
        <w:r w:rsidR="00F95B4C">
          <w:rPr>
            <w:sz w:val="23"/>
            <w:szCs w:val="23"/>
          </w:rPr>
          <w:t>2019</w:t>
        </w:r>
        <w:r w:rsidR="00F95B4C" w:rsidRPr="004C4B9E">
          <w:rPr>
            <w:sz w:val="23"/>
            <w:szCs w:val="23"/>
          </w:rPr>
          <w:t>-</w:t>
        </w:r>
        <w:r w:rsidR="00F95B4C">
          <w:rPr>
            <w:sz w:val="23"/>
            <w:szCs w:val="23"/>
          </w:rPr>
          <w:t>11</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        </w:t>
        </w:r>
        <w:r>
          <w:tab/>
          <w:t xml:space="preserve">           (ranije: St-305/2018)</w:t>
        </w:r>
      </w:p>
      <w:p w:rsidRDefault="004E4519" w:rsidR="004E4519">
        <w:pPr>
          <w:pStyle w:val="Zaglavlje"/>
          <w:jc w:val="center"/>
        </w:pPr>
      </w:p>
    </w:sdtContent>
  </w:sdt>
  <w:p w:rsidRDefault="004E4519" w:rsidR="004E451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4519"/>
    <w:rsid w:val="000575BC"/>
    <w:rsid w:val="00251FFF"/>
    <w:rsid w:val="004A4AB0"/>
    <w:rsid w:val="004A6C36"/>
    <w:rsid w:val="004E4519"/>
    <w:rsid w:val="0059090B"/>
    <w:rsid w:val="006E5C5E"/>
    <w:rsid w:val="007A31EB"/>
    <w:rsid w:val="008451FC"/>
    <w:rsid w:val="00A107DF"/>
    <w:rsid w:val="00AA1A66"/>
    <w:rsid w:val="00B42A60"/>
    <w:rsid w:val="00CF7604"/>
    <w:rsid w:val="00D37ACB"/>
    <w:rsid w:val="00D57B7F"/>
    <w:rsid w:val="00F43A10"/>
    <w:rsid w:val="00F75DAE"/>
    <w:rsid w:val="00F95B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4519"/>
    <w:pPr>
      <w:overflowPunct w:val="false"/>
      <w:autoSpaceDE w:val="false"/>
      <w:autoSpaceDN w:val="false"/>
      <w:spacing w:lineRule="auto" w:line="240" w:after="0"/>
    </w:pPr>
    <w:rPr>
      <w:rFonts w:cs="Times New Roman" w:eastAsia="Calibri"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4E4519"/>
    <w:rPr>
      <w:color w:val="0000FF"/>
      <w:u w:val="single"/>
    </w:rPr>
  </w:style>
  <w:style w:styleId="Bezproreda" w:type="paragraph">
    <w:name w:val="No Spacing"/>
    <w:basedOn w:val="Normal"/>
    <w:uiPriority w:val="1"/>
    <w:qFormat/>
    <w:rsid w:val="004E4519"/>
  </w:style>
  <w:style w:styleId="Tekstbalonia" w:type="paragraph">
    <w:name w:val="Balloon Text"/>
    <w:basedOn w:val="Normal"/>
    <w:link w:val="TekstbaloniaChar"/>
    <w:uiPriority w:val="99"/>
    <w:semiHidden/>
    <w:unhideWhenUsed/>
    <w:rsid w:val="004E45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4519"/>
    <w:rPr>
      <w:rFonts w:cs="Tahoma" w:eastAsia="Calibri" w:hAnsi="Tahoma" w:ascii="Tahoma"/>
      <w:sz w:val="16"/>
      <w:szCs w:val="16"/>
      <w:lang w:eastAsia="hr-HR"/>
    </w:rPr>
  </w:style>
  <w:style w:styleId="Zaglavlje" w:type="paragraph">
    <w:name w:val="header"/>
    <w:basedOn w:val="Normal"/>
    <w:link w:val="ZaglavljeChar"/>
    <w:uiPriority w:val="99"/>
    <w:unhideWhenUsed/>
    <w:rsid w:val="004E4519"/>
    <w:pPr>
      <w:tabs>
        <w:tab w:pos="4536" w:val="center"/>
        <w:tab w:pos="9072" w:val="right"/>
      </w:tabs>
    </w:pPr>
  </w:style>
  <w:style w:customStyle="true" w:styleId="ZaglavljeChar" w:type="character">
    <w:name w:val="Zaglavlje Char"/>
    <w:basedOn w:val="Zadanifontodlomka"/>
    <w:link w:val="Zaglavlje"/>
    <w:uiPriority w:val="99"/>
    <w:rsid w:val="004E4519"/>
    <w:rPr>
      <w:rFonts w:cs="Times New Roman" w:eastAsia="Calibri" w:hAnsi="Times New Roman" w:ascii="Times New Roman"/>
      <w:sz w:val="24"/>
      <w:szCs w:val="24"/>
      <w:lang w:eastAsia="hr-HR"/>
    </w:rPr>
  </w:style>
  <w:style w:styleId="Podnoje" w:type="paragraph">
    <w:name w:val="footer"/>
    <w:basedOn w:val="Normal"/>
    <w:link w:val="PodnojeChar"/>
    <w:uiPriority w:val="99"/>
    <w:unhideWhenUsed/>
    <w:rsid w:val="004E4519"/>
    <w:pPr>
      <w:tabs>
        <w:tab w:pos="4536" w:val="center"/>
        <w:tab w:pos="9072" w:val="right"/>
      </w:tabs>
    </w:pPr>
  </w:style>
  <w:style w:customStyle="true" w:styleId="PodnojeChar" w:type="character">
    <w:name w:val="Podnožje Char"/>
    <w:basedOn w:val="Zadanifontodlomka"/>
    <w:link w:val="Podnoje"/>
    <w:uiPriority w:val="99"/>
    <w:rsid w:val="004E4519"/>
    <w:rPr>
      <w:rFonts w:cs="Times New Roman" w:eastAsia="Calibri"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4519"/>
    <w:pPr>
      <w:overflowPunct w:val="0"/>
      <w:autoSpaceDE w:val="0"/>
      <w:autoSpaceDN w:val="0"/>
      <w:spacing w:after="0" w:line="240" w:lineRule="auto"/>
    </w:pPr>
    <w:rPr>
      <w:rFonts w:ascii="Times New Roman" w:cs="Times New Roman" w:eastAsia="Calibri"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4E4519"/>
    <w:rPr>
      <w:color w:val="0000FF"/>
      <w:u w:val="single"/>
    </w:rPr>
  </w:style>
  <w:style w:styleId="Bezproreda" w:type="paragraph">
    <w:name w:val="No Spacing"/>
    <w:basedOn w:val="Normal"/>
    <w:uiPriority w:val="1"/>
    <w:qFormat/>
    <w:rsid w:val="004E4519"/>
  </w:style>
  <w:style w:styleId="Tekstbalonia" w:type="paragraph">
    <w:name w:val="Balloon Text"/>
    <w:basedOn w:val="Normal"/>
    <w:link w:val="TekstbaloniaChar"/>
    <w:uiPriority w:val="99"/>
    <w:semiHidden/>
    <w:unhideWhenUsed/>
    <w:rsid w:val="004E4519"/>
    <w:rPr>
      <w:rFonts w:ascii="Tahoma" w:cs="Tahoma" w:hAnsi="Tahoma"/>
      <w:sz w:val="16"/>
      <w:szCs w:val="16"/>
    </w:rPr>
  </w:style>
  <w:style w:customStyle="1" w:styleId="TekstbaloniaChar" w:type="character">
    <w:name w:val="Tekst balončića Char"/>
    <w:basedOn w:val="Zadanifontodlomka"/>
    <w:link w:val="Tekstbalonia"/>
    <w:uiPriority w:val="99"/>
    <w:semiHidden/>
    <w:rsid w:val="004E4519"/>
    <w:rPr>
      <w:rFonts w:ascii="Tahoma" w:cs="Tahoma" w:eastAsia="Calibri" w:hAnsi="Tahoma"/>
      <w:sz w:val="16"/>
      <w:szCs w:val="16"/>
      <w:lang w:eastAsia="hr-HR"/>
    </w:rPr>
  </w:style>
  <w:style w:styleId="Zaglavlje" w:type="paragraph">
    <w:name w:val="header"/>
    <w:basedOn w:val="Normal"/>
    <w:link w:val="ZaglavljeChar"/>
    <w:uiPriority w:val="99"/>
    <w:unhideWhenUsed/>
    <w:rsid w:val="004E4519"/>
    <w:pPr>
      <w:tabs>
        <w:tab w:pos="4536" w:val="center"/>
        <w:tab w:pos="9072" w:val="right"/>
      </w:tabs>
    </w:pPr>
  </w:style>
  <w:style w:customStyle="1" w:styleId="ZaglavljeChar" w:type="character">
    <w:name w:val="Zaglavlje Char"/>
    <w:basedOn w:val="Zadanifontodlomka"/>
    <w:link w:val="Zaglavlje"/>
    <w:uiPriority w:val="99"/>
    <w:rsid w:val="004E4519"/>
    <w:rPr>
      <w:rFonts w:ascii="Times New Roman" w:cs="Times New Roman" w:eastAsia="Calibri" w:hAnsi="Times New Roman"/>
      <w:sz w:val="24"/>
      <w:szCs w:val="24"/>
      <w:lang w:eastAsia="hr-HR"/>
    </w:rPr>
  </w:style>
  <w:style w:styleId="Podnoje" w:type="paragraph">
    <w:name w:val="footer"/>
    <w:basedOn w:val="Normal"/>
    <w:link w:val="PodnojeChar"/>
    <w:uiPriority w:val="99"/>
    <w:unhideWhenUsed/>
    <w:rsid w:val="004E4519"/>
    <w:pPr>
      <w:tabs>
        <w:tab w:pos="4536" w:val="center"/>
        <w:tab w:pos="9072" w:val="right"/>
      </w:tabs>
    </w:pPr>
  </w:style>
  <w:style w:customStyle="1" w:styleId="PodnojeChar" w:type="character">
    <w:name w:val="Podnožje Char"/>
    <w:basedOn w:val="Zadanifontodlomka"/>
    <w:link w:val="Podnoje"/>
    <w:uiPriority w:val="99"/>
    <w:rsid w:val="004E4519"/>
    <w:rPr>
      <w:rFonts w:ascii="Times New Roman" w:cs="Times New Roman" w:eastAsia="Calibri"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6322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1115</properties:Words>
  <properties:Characters>6356</properties:Characters>
  <properties:Lines>52</properties:Lines>
  <properties:Paragraphs>14</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2019-01-28T11:29:00Z</dcterms:created>
  <dc:creator>Ana Valčić</dc:creator>
  <cp:lastModifiedBy>Ana Valčić</cp:lastModifiedBy>
  <cp:lastPrinted>2019-01-28T12:23:00Z</cp:lastPrinted>
  <dcterms:modified xmlns:xsi="http://www.w3.org/2001/XMLSchema-instance" xsi:type="dcterms:W3CDTF">2019-01-28T12:23:00Z</dcterms:modified>
  <cp:revision>18</cp:revision>
</cp:coreProperties>
</file>