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05c6" w14:paraId="f6405c6" w:rsidRDefault="004E31A9" w:rsidP="004E31A9" w:rsidR="004E31A9" w:rsidRPr="00B46EE6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</w:p>
    <w:p w:rsidRDefault="002C5B4C" w:rsidP="004E31A9" w:rsidR="002C5B4C" w:rsidRPr="00B46EE6">
      <w:pPr>
        <w:rPr>
          <w:rFonts w:hAnsi="Book Antiqua" w:ascii="Book Antiqua"/>
          <w:b/>
          <w:sz w:val="22"/>
          <w:szCs w:val="22"/>
        </w:rPr>
      </w:pPr>
    </w:p>
    <w:p w:rsidRDefault="002C5B4C" w:rsidP="004E31A9" w:rsidR="002C5B4C" w:rsidRPr="00B46EE6">
      <w:pPr>
        <w:rPr>
          <w:rFonts w:hAnsi="Book Antiqua" w:ascii="Book Antiqua"/>
          <w:b/>
          <w:sz w:val="22"/>
          <w:szCs w:val="22"/>
        </w:rPr>
      </w:pPr>
    </w:p>
    <w:p w:rsidRDefault="00426109" w:rsidP="004E31A9" w:rsidR="004E31A9">
      <w:pPr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              </w:t>
      </w:r>
      <w:r>
        <w:rPr>
          <w:rFonts w:hAnsi="Book Antiqua" w:ascii="Book Antiqua"/>
          <w:b/>
          <w:noProof/>
          <w:sz w:val="22"/>
          <w:szCs w:val="22"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26109" w:rsidP="004E31A9" w:rsidR="00426109" w:rsidRPr="00B46EE6">
      <w:pPr>
        <w:rPr>
          <w:rFonts w:hAnsi="Book Antiqua" w:ascii="Book Antiqua"/>
          <w:b/>
          <w:sz w:val="22"/>
          <w:szCs w:val="22"/>
        </w:rPr>
      </w:pPr>
    </w:p>
    <w:p w:rsidRDefault="004E31A9" w:rsidP="004E31A9" w:rsidR="004E31A9" w:rsidRPr="00B46EE6">
      <w:pPr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REPUBLIKA HRVATSKA</w:t>
      </w:r>
    </w:p>
    <w:p w:rsidRDefault="004E31A9" w:rsidP="004E31A9" w:rsidR="004E31A9" w:rsidRPr="00B46EE6">
      <w:pPr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TRGOVAČKI SUD U SPLITU</w:t>
      </w:r>
    </w:p>
    <w:p w:rsidRDefault="004E31A9" w:rsidP="004E31A9" w:rsidR="004E31A9" w:rsidRPr="00B46EE6">
      <w:pPr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STALNA SLUŽBA U DUBROVNIKU</w:t>
      </w:r>
    </w:p>
    <w:p w:rsidRDefault="004E31A9" w:rsidP="004E31A9" w:rsidR="004E31A9" w:rsidRPr="00B46EE6">
      <w:pPr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Dubrovnik, Dr. A. Starčevića 23</w:t>
      </w:r>
    </w:p>
    <w:p w:rsidRDefault="004E31A9" w:rsidP="004E31A9" w:rsidR="004E31A9">
      <w:pPr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 xml:space="preserve"> </w:t>
      </w:r>
    </w:p>
    <w:p w:rsidRDefault="00426109" w:rsidP="004E31A9" w:rsidR="00426109" w:rsidRPr="00B46EE6">
      <w:pPr>
        <w:rPr>
          <w:rFonts w:hAnsi="Book Antiqua" w:ascii="Book Antiqua"/>
          <w:b/>
          <w:sz w:val="22"/>
          <w:szCs w:val="22"/>
        </w:rPr>
      </w:pPr>
    </w:p>
    <w:p w:rsidRDefault="004E31A9" w:rsidP="00944E2A" w:rsidR="004E31A9" w:rsidRPr="00B46EE6">
      <w:pPr>
        <w:jc w:val="center"/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R J E Š E N J E</w:t>
      </w:r>
    </w:p>
    <w:p w:rsidRDefault="004E31A9" w:rsidP="004E31A9" w:rsidR="004E31A9">
      <w:pPr>
        <w:rPr>
          <w:rFonts w:hAnsi="Book Antiqua" w:ascii="Book Antiqua"/>
          <w:sz w:val="22"/>
          <w:szCs w:val="22"/>
        </w:rPr>
      </w:pPr>
    </w:p>
    <w:p w:rsidRDefault="00426109" w:rsidP="004E31A9" w:rsidR="00426109" w:rsidRPr="00B46EE6">
      <w:pPr>
        <w:rPr>
          <w:rFonts w:hAnsi="Book Antiqua" w:ascii="Book Antiqua"/>
          <w:sz w:val="22"/>
          <w:szCs w:val="22"/>
        </w:rPr>
      </w:pPr>
    </w:p>
    <w:p w:rsidRDefault="004E31A9" w:rsidP="002C5B4C" w:rsidR="004E31A9" w:rsidRPr="00B46EE6">
      <w:pPr>
        <w:jc w:val="both"/>
        <w:rPr>
          <w:rFonts w:hAnsi="Book Antiqua" w:ascii="Book Antiqua"/>
          <w:sz w:val="22"/>
          <w:szCs w:val="22"/>
        </w:rPr>
      </w:pPr>
      <w:r w:rsidRPr="00B46EE6">
        <w:rPr>
          <w:rFonts w:hAnsi="Book Antiqua" w:ascii="Book Antiqua"/>
          <w:sz w:val="22"/>
          <w:szCs w:val="22"/>
        </w:rPr>
        <w:t xml:space="preserve">           Trgovački sud u Splitu, Stalna služba u Dubrovniku, po sucu tog suda Katarini Franković, u stečajnom postupku nad </w:t>
      </w:r>
      <w:r w:rsidR="000601A2" w:rsidRPr="000601A2">
        <w:rPr>
          <w:rFonts w:hAnsi="Book Antiqua" w:ascii="Book Antiqua"/>
          <w:sz w:val="22"/>
          <w:szCs w:val="22"/>
        </w:rPr>
        <w:t>nad dužnikom VETERINARSKA AMBULANTA dr. MILAN KRALJ d.o.o. u stečaju za trgovinu prijevoz i usluge, Metković, Splitska 2, MBS: 090001834, OIB: 69353995228, zastupano po stečajnom upravitelju Maroju Stjepović iz Dubrovnika, P. Budmani 10, OIB: 57640555089, izvan ročišta</w:t>
      </w:r>
      <w:r w:rsidRPr="00B46EE6">
        <w:rPr>
          <w:rFonts w:hAnsi="Book Antiqua" w:ascii="Book Antiqua"/>
          <w:sz w:val="22"/>
          <w:szCs w:val="22"/>
        </w:rPr>
        <w:t xml:space="preserve">, dana </w:t>
      </w:r>
      <w:r w:rsidR="000601A2">
        <w:rPr>
          <w:rFonts w:hAnsi="Book Antiqua" w:ascii="Book Antiqua"/>
          <w:sz w:val="22"/>
          <w:szCs w:val="22"/>
        </w:rPr>
        <w:t>09</w:t>
      </w:r>
      <w:r w:rsidR="005E4762" w:rsidRPr="00B46EE6">
        <w:rPr>
          <w:rFonts w:hAnsi="Book Antiqua" w:ascii="Book Antiqua"/>
          <w:sz w:val="22"/>
          <w:szCs w:val="22"/>
        </w:rPr>
        <w:t xml:space="preserve">. </w:t>
      </w:r>
      <w:r w:rsidR="000601A2">
        <w:rPr>
          <w:rFonts w:hAnsi="Book Antiqua" w:ascii="Book Antiqua"/>
          <w:sz w:val="22"/>
          <w:szCs w:val="22"/>
        </w:rPr>
        <w:t>ožujka 2016</w:t>
      </w:r>
      <w:r w:rsidRPr="00B46EE6">
        <w:rPr>
          <w:rFonts w:hAnsi="Book Antiqua" w:ascii="Book Antiqua"/>
          <w:sz w:val="22"/>
          <w:szCs w:val="22"/>
        </w:rPr>
        <w:t>. godine</w:t>
      </w:r>
    </w:p>
    <w:p w:rsidRDefault="002C5B4C" w:rsidP="004E31A9" w:rsidR="002C5B4C" w:rsidRPr="00B46EE6">
      <w:pPr>
        <w:rPr>
          <w:rFonts w:hAnsi="Book Antiqua" w:ascii="Book Antiqua"/>
          <w:sz w:val="22"/>
          <w:szCs w:val="22"/>
        </w:rPr>
      </w:pPr>
    </w:p>
    <w:p w:rsidRDefault="002C5B4C" w:rsidP="004E31A9" w:rsidR="002C5B4C" w:rsidRPr="00B46EE6">
      <w:pPr>
        <w:rPr>
          <w:rFonts w:hAnsi="Book Antiqua" w:ascii="Book Antiqua"/>
          <w:sz w:val="22"/>
          <w:szCs w:val="22"/>
        </w:rPr>
      </w:pPr>
    </w:p>
    <w:p w:rsidRDefault="004E31A9" w:rsidP="005E4762" w:rsidR="002C5B4C" w:rsidRPr="00B46EE6">
      <w:pPr>
        <w:jc w:val="center"/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r i j e š i o    j e</w:t>
      </w:r>
    </w:p>
    <w:p w:rsidRDefault="004E31A9" w:rsidP="004E31A9" w:rsidR="004E31A9" w:rsidRPr="00B46EE6">
      <w:pPr>
        <w:rPr>
          <w:rFonts w:hAnsi="Book Antiqua" w:ascii="Book Antiqua"/>
          <w:sz w:val="22"/>
          <w:szCs w:val="22"/>
        </w:rPr>
      </w:pPr>
    </w:p>
    <w:p w:rsidRDefault="00944E2A" w:rsidP="005E4762" w:rsidR="005E4762" w:rsidRPr="00B46EE6">
      <w:pPr>
        <w:ind w:hanging="705" w:left="705"/>
        <w:jc w:val="both"/>
        <w:rPr>
          <w:rFonts w:hAnsi="Book Antiqua" w:ascii="Book Antiqua"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I.</w:t>
      </w:r>
      <w:r w:rsidRPr="00B46EE6">
        <w:rPr>
          <w:rFonts w:hAnsi="Book Antiqua" w:ascii="Book Antiqua"/>
          <w:sz w:val="22"/>
          <w:szCs w:val="22"/>
        </w:rPr>
        <w:tab/>
      </w:r>
      <w:r w:rsidR="004E31A9" w:rsidRPr="00B46EE6">
        <w:rPr>
          <w:rFonts w:hAnsi="Book Antiqua" w:ascii="Book Antiqua"/>
          <w:sz w:val="22"/>
          <w:szCs w:val="22"/>
        </w:rPr>
        <w:t xml:space="preserve">Utvrđuje se nagrada stečajnom upravitelju </w:t>
      </w:r>
      <w:r w:rsidR="000601A2" w:rsidRPr="000601A2">
        <w:rPr>
          <w:rFonts w:hAnsi="Book Antiqua" w:ascii="Book Antiqua"/>
          <w:sz w:val="22"/>
          <w:szCs w:val="22"/>
        </w:rPr>
        <w:t xml:space="preserve">Maroju Stjepović iz Dubrovnika, P. Budmani 10, OIB: 57640555089 </w:t>
      </w:r>
      <w:r w:rsidR="004E31A9" w:rsidRPr="00B46EE6">
        <w:rPr>
          <w:rFonts w:hAnsi="Book Antiqua" w:ascii="Book Antiqua"/>
          <w:sz w:val="22"/>
          <w:szCs w:val="22"/>
        </w:rPr>
        <w:t xml:space="preserve"> za obavljene poslove stečajnog upravitelja u stečajnom postupku nad stečajnim dužnikom u iznosu </w:t>
      </w:r>
      <w:r w:rsidR="002328AD" w:rsidRPr="00B46EE6">
        <w:rPr>
          <w:rFonts w:hAnsi="Book Antiqua" w:ascii="Book Antiqua"/>
          <w:sz w:val="22"/>
          <w:szCs w:val="22"/>
        </w:rPr>
        <w:t>od 2</w:t>
      </w:r>
      <w:r w:rsidR="005E4762" w:rsidRPr="00B46EE6">
        <w:rPr>
          <w:rFonts w:hAnsi="Book Antiqua" w:ascii="Book Antiqua"/>
          <w:sz w:val="22"/>
          <w:szCs w:val="22"/>
        </w:rPr>
        <w:t>.00</w:t>
      </w:r>
      <w:r w:rsidR="000601A2">
        <w:rPr>
          <w:rFonts w:hAnsi="Book Antiqua" w:ascii="Book Antiqua"/>
          <w:sz w:val="22"/>
          <w:szCs w:val="22"/>
        </w:rPr>
        <w:t>1</w:t>
      </w:r>
      <w:r w:rsidR="005E4762" w:rsidRPr="00B46EE6">
        <w:rPr>
          <w:rFonts w:hAnsi="Book Antiqua" w:ascii="Book Antiqua"/>
          <w:sz w:val="22"/>
          <w:szCs w:val="22"/>
        </w:rPr>
        <w:t>,</w:t>
      </w:r>
      <w:r w:rsidR="000601A2">
        <w:rPr>
          <w:rFonts w:hAnsi="Book Antiqua" w:ascii="Book Antiqua"/>
          <w:sz w:val="22"/>
          <w:szCs w:val="22"/>
        </w:rPr>
        <w:t>83</w:t>
      </w:r>
      <w:r w:rsidR="005E4762" w:rsidRPr="00B46EE6">
        <w:rPr>
          <w:rFonts w:hAnsi="Book Antiqua" w:ascii="Book Antiqua"/>
          <w:sz w:val="22"/>
          <w:szCs w:val="22"/>
        </w:rPr>
        <w:t xml:space="preserve"> kuna neto sa pripadajućim porezima, prirezima i drugim</w:t>
      </w:r>
      <w:r w:rsidR="007659F0">
        <w:rPr>
          <w:rFonts w:hAnsi="Book Antiqua" w:ascii="Book Antiqua"/>
          <w:sz w:val="22"/>
          <w:szCs w:val="22"/>
        </w:rPr>
        <w:t xml:space="preserve"> j</w:t>
      </w:r>
      <w:r w:rsidR="00FD256F">
        <w:rPr>
          <w:rFonts w:hAnsi="Book Antiqua" w:ascii="Book Antiqua"/>
          <w:sz w:val="22"/>
          <w:szCs w:val="22"/>
        </w:rPr>
        <w:t>avnim</w:t>
      </w:r>
      <w:r w:rsidR="005E4762" w:rsidRPr="00B46EE6">
        <w:rPr>
          <w:rFonts w:hAnsi="Book Antiqua" w:ascii="Book Antiqua"/>
          <w:sz w:val="22"/>
          <w:szCs w:val="22"/>
        </w:rPr>
        <w:t xml:space="preserve"> davanjima. </w:t>
      </w:r>
    </w:p>
    <w:p w:rsidRDefault="002C5B4C" w:rsidP="004E31A9" w:rsidR="002C5B4C">
      <w:pPr>
        <w:rPr>
          <w:rFonts w:hAnsi="Book Antiqua" w:ascii="Book Antiqua"/>
          <w:sz w:val="22"/>
          <w:szCs w:val="22"/>
        </w:rPr>
      </w:pPr>
    </w:p>
    <w:p w:rsidRDefault="00426109" w:rsidP="004E31A9" w:rsidR="00426109" w:rsidRPr="00B46EE6">
      <w:pPr>
        <w:rPr>
          <w:rFonts w:hAnsi="Book Antiqua" w:ascii="Book Antiqua"/>
          <w:sz w:val="22"/>
          <w:szCs w:val="22"/>
        </w:rPr>
      </w:pPr>
    </w:p>
    <w:p w:rsidRDefault="004E31A9" w:rsidP="00944E2A" w:rsidR="004E31A9" w:rsidRPr="00B46EE6">
      <w:pPr>
        <w:jc w:val="center"/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Obrazloženje</w:t>
      </w:r>
    </w:p>
    <w:p w:rsidRDefault="004E31A9" w:rsidP="004E31A9" w:rsidR="004E31A9" w:rsidRPr="00B46EE6">
      <w:pPr>
        <w:rPr>
          <w:rFonts w:hAnsi="Book Antiqua" w:ascii="Book Antiqua"/>
          <w:sz w:val="22"/>
          <w:szCs w:val="22"/>
        </w:rPr>
      </w:pPr>
    </w:p>
    <w:p w:rsidRDefault="004E31A9" w:rsidP="00944E2A" w:rsidR="004E31A9" w:rsidRPr="00B46EE6">
      <w:pPr>
        <w:ind w:firstLine="708"/>
        <w:rPr>
          <w:rFonts w:hAnsi="Book Antiqua" w:ascii="Book Antiqua"/>
          <w:sz w:val="22"/>
          <w:szCs w:val="22"/>
        </w:rPr>
      </w:pPr>
      <w:r w:rsidRPr="00B46EE6">
        <w:rPr>
          <w:rFonts w:hAnsi="Book Antiqua" w:ascii="Book Antiqua"/>
          <w:sz w:val="22"/>
          <w:szCs w:val="22"/>
        </w:rPr>
        <w:t xml:space="preserve">U smislu čl.86. </w:t>
      </w:r>
      <w:r w:rsidR="00944E2A" w:rsidRPr="00B46EE6">
        <w:rPr>
          <w:rFonts w:hAnsi="Book Antiqua" w:ascii="Book Antiqua"/>
          <w:sz w:val="22"/>
          <w:szCs w:val="22"/>
        </w:rPr>
        <w:t xml:space="preserve">Stečajnog zakona (NN 44/96, 29/99, 129/00, 123/03, 197/03, 82/06, 116/10, 25/12 i 133/12, dalje u tekstu: SZ), </w:t>
      </w:r>
      <w:r w:rsidRPr="00B46EE6">
        <w:rPr>
          <w:rFonts w:hAnsi="Book Antiqua" w:ascii="Book Antiqua"/>
          <w:sz w:val="22"/>
          <w:szCs w:val="22"/>
        </w:rPr>
        <w:t xml:space="preserve">u troškove stečajnog postupka spadaju nagrade i izdaci stečajnog upravitelja. </w:t>
      </w:r>
    </w:p>
    <w:p w:rsidRDefault="004E31A9" w:rsidP="004E31A9" w:rsidR="004E31A9" w:rsidRPr="00B46EE6">
      <w:pPr>
        <w:rPr>
          <w:rFonts w:hAnsi="Book Antiqua" w:ascii="Book Antiqua"/>
          <w:sz w:val="22"/>
          <w:szCs w:val="22"/>
        </w:rPr>
      </w:pPr>
    </w:p>
    <w:p w:rsidRDefault="00585162" w:rsidP="00585162" w:rsidR="00585162">
      <w:pPr>
        <w:jc w:val="both"/>
        <w:rPr>
          <w:rFonts w:hAnsi="Book Antiqua" w:ascii="Book Antiqua"/>
          <w:sz w:val="22"/>
          <w:szCs w:val="22"/>
        </w:rPr>
      </w:pPr>
      <w:r w:rsidRPr="00B46EE6">
        <w:rPr>
          <w:rFonts w:hAnsi="Book Antiqua" w:ascii="Book Antiqua"/>
          <w:sz w:val="22"/>
          <w:szCs w:val="22"/>
        </w:rPr>
        <w:t xml:space="preserve">     </w:t>
      </w:r>
      <w:r w:rsidR="004E31A9" w:rsidRPr="00B46EE6">
        <w:rPr>
          <w:rFonts w:hAnsi="Book Antiqua" w:ascii="Book Antiqua"/>
          <w:sz w:val="22"/>
          <w:szCs w:val="22"/>
        </w:rPr>
        <w:t xml:space="preserve"> Člankom </w:t>
      </w:r>
      <w:r w:rsidRPr="00B46EE6">
        <w:rPr>
          <w:rFonts w:hAnsi="Book Antiqua" w:ascii="Book Antiqua"/>
          <w:sz w:val="22"/>
          <w:szCs w:val="22"/>
        </w:rPr>
        <w:t>3</w:t>
      </w:r>
      <w:r w:rsidR="004E31A9" w:rsidRPr="00B46EE6">
        <w:rPr>
          <w:rFonts w:hAnsi="Book Antiqua" w:ascii="Book Antiqua"/>
          <w:sz w:val="22"/>
          <w:szCs w:val="22"/>
        </w:rPr>
        <w:t>. Uredbe o kriterijima i načinu obračuna i plaćanja nagrada stečajnim upraviteljima (NN 189/03</w:t>
      </w:r>
      <w:r w:rsidRPr="00B46EE6">
        <w:rPr>
          <w:rFonts w:hAnsi="Book Antiqua" w:ascii="Book Antiqua"/>
          <w:sz w:val="22"/>
          <w:szCs w:val="22"/>
        </w:rPr>
        <w:t>)</w:t>
      </w:r>
      <w:r w:rsidRPr="00B46EE6">
        <w:rPr>
          <w:rFonts w:hAnsi="Book Antiqua" w:ascii="Book Antiqua"/>
          <w:i/>
          <w:sz w:val="22"/>
          <w:szCs w:val="22"/>
        </w:rPr>
        <w:t xml:space="preserve"> </w:t>
      </w:r>
      <w:r w:rsidRPr="00B46EE6">
        <w:rPr>
          <w:rFonts w:hAnsi="Book Antiqua" w:ascii="Book Antiqua"/>
          <w:sz w:val="22"/>
          <w:szCs w:val="22"/>
        </w:rPr>
        <w:t>visinu nagrade, u vrijeme zak</w:t>
      </w:r>
      <w:r w:rsidRPr="00B46EE6">
        <w:rPr>
          <w:rFonts w:hAnsi="Book Antiqua" w:ascii="Book Antiqua"/>
          <w:sz w:val="22"/>
          <w:szCs w:val="22"/>
        </w:rPr>
        <w:softHyphen/>
        <w:t>ljuče</w:t>
      </w:r>
      <w:r w:rsidRPr="00B46EE6">
        <w:rPr>
          <w:rFonts w:hAnsi="Book Antiqua" w:ascii="Book Antiqua"/>
          <w:sz w:val="22"/>
          <w:szCs w:val="22"/>
        </w:rPr>
        <w:softHyphen/>
        <w:t>nja stečajnog postupka, određuje stečajni sudac uzimajući u obzir obujam poslova i rad stečajnoga upravite</w:t>
      </w:r>
      <w:r w:rsidRPr="00B46EE6">
        <w:rPr>
          <w:rFonts w:hAnsi="Book Antiqua" w:ascii="Book Antiqua"/>
          <w:sz w:val="22"/>
          <w:szCs w:val="22"/>
        </w:rPr>
        <w:softHyphen/>
        <w:t>lja te vrijednost unovčene stečajne mase. Nagradu stečajnom upravite</w:t>
      </w:r>
      <w:r w:rsidRPr="00B46EE6">
        <w:rPr>
          <w:rFonts w:hAnsi="Book Antiqua" w:ascii="Book Antiqua"/>
          <w:sz w:val="22"/>
          <w:szCs w:val="22"/>
        </w:rPr>
        <w:softHyphen/>
        <w:t>lju određuje rješe</w:t>
      </w:r>
      <w:r w:rsidRPr="00B46EE6">
        <w:rPr>
          <w:rFonts w:hAnsi="Book Antiqua" w:ascii="Book Antiqua"/>
          <w:sz w:val="22"/>
          <w:szCs w:val="22"/>
        </w:rPr>
        <w:softHyphen/>
        <w:t>njem stečajni sudac.</w:t>
      </w:r>
    </w:p>
    <w:p w:rsidRDefault="00902275" w:rsidP="00585162" w:rsidR="00902275">
      <w:pPr>
        <w:jc w:val="both"/>
        <w:rPr>
          <w:rFonts w:hAnsi="Book Antiqua" w:ascii="Book Antiqua"/>
          <w:sz w:val="22"/>
          <w:szCs w:val="22"/>
        </w:rPr>
      </w:pPr>
    </w:p>
    <w:p w:rsidRDefault="00902275" w:rsidP="00902275" w:rsidR="00585162" w:rsidRPr="00B46EE6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902275">
        <w:rPr>
          <w:rFonts w:hAnsi="Book Antiqua" w:ascii="Book Antiqua"/>
          <w:sz w:val="22"/>
          <w:szCs w:val="22"/>
        </w:rPr>
        <w:t>Prema izvješću stečajnog upravitelja, u stečajnom je postupku unovčen</w:t>
      </w:r>
      <w:r>
        <w:rPr>
          <w:rFonts w:hAnsi="Book Antiqua" w:ascii="Book Antiqua"/>
          <w:sz w:val="22"/>
          <w:szCs w:val="22"/>
        </w:rPr>
        <w:t>a sva imovina stečajnog dužnika</w:t>
      </w:r>
      <w:r w:rsidRPr="00902275">
        <w:rPr>
          <w:rFonts w:hAnsi="Book Antiqua" w:ascii="Book Antiqua"/>
          <w:sz w:val="22"/>
          <w:szCs w:val="22"/>
        </w:rPr>
        <w:t xml:space="preserve">. Stečajna masa u ovom stečajnom postupku iznosi </w:t>
      </w:r>
      <w:r>
        <w:rPr>
          <w:rFonts w:hAnsi="Book Antiqua" w:ascii="Book Antiqua"/>
          <w:sz w:val="22"/>
          <w:szCs w:val="22"/>
        </w:rPr>
        <w:t>10.009,19</w:t>
      </w:r>
      <w:r w:rsidRPr="00902275">
        <w:rPr>
          <w:rFonts w:hAnsi="Book Antiqua" w:ascii="Book Antiqua"/>
          <w:sz w:val="22"/>
          <w:szCs w:val="22"/>
        </w:rPr>
        <w:t xml:space="preserve"> kn. Prema Uredbi o kriterijima i načinu obračuna nagrade stečajnim upraviteljima, visina nagrade određuje se u vrijeme zaključenja stečajnog postupka i to u postotku u odnosu na vrijednost unovčene stečajne mase. Primjenom navedene Uredbe, </w:t>
      </w:r>
      <w:r>
        <w:rPr>
          <w:rFonts w:hAnsi="Book Antiqua" w:ascii="Book Antiqua"/>
          <w:sz w:val="22"/>
          <w:szCs w:val="22"/>
        </w:rPr>
        <w:t xml:space="preserve"> a kako u</w:t>
      </w:r>
      <w:r w:rsidR="00585162" w:rsidRPr="00B46EE6">
        <w:rPr>
          <w:rFonts w:hAnsi="Book Antiqua" w:ascii="Book Antiqua"/>
          <w:sz w:val="22"/>
          <w:szCs w:val="22"/>
        </w:rPr>
        <w:t xml:space="preserve"> tijeku stečajnog postupka stečajni upravitelj je utvrdio da nema </w:t>
      </w:r>
      <w:r w:rsidR="000601A2">
        <w:rPr>
          <w:rFonts w:hAnsi="Book Antiqua" w:ascii="Book Antiqua"/>
          <w:sz w:val="22"/>
          <w:szCs w:val="22"/>
        </w:rPr>
        <w:t xml:space="preserve">dovoljno </w:t>
      </w:r>
      <w:r w:rsidR="00585162" w:rsidRPr="00B46EE6">
        <w:rPr>
          <w:rFonts w:hAnsi="Book Antiqua" w:ascii="Book Antiqua"/>
          <w:sz w:val="22"/>
          <w:szCs w:val="22"/>
        </w:rPr>
        <w:t xml:space="preserve">stečajne mase, pa da se stoga ne mogu pokriti troškovi stečajnog postupka. Stečajni dužnik nema </w:t>
      </w:r>
      <w:r w:rsidR="000601A2">
        <w:rPr>
          <w:rFonts w:hAnsi="Book Antiqua" w:ascii="Book Antiqua"/>
          <w:sz w:val="22"/>
          <w:szCs w:val="22"/>
        </w:rPr>
        <w:t xml:space="preserve">dovoljno </w:t>
      </w:r>
      <w:r w:rsidR="00585162" w:rsidRPr="00B46EE6">
        <w:rPr>
          <w:rFonts w:hAnsi="Book Antiqua" w:ascii="Book Antiqua"/>
          <w:sz w:val="22"/>
          <w:szCs w:val="22"/>
        </w:rPr>
        <w:t>imovine, pa v</w:t>
      </w:r>
      <w:r w:rsidR="004E31A9" w:rsidRPr="00B46EE6">
        <w:rPr>
          <w:rFonts w:hAnsi="Book Antiqua" w:ascii="Book Antiqua"/>
          <w:sz w:val="22"/>
          <w:szCs w:val="22"/>
        </w:rPr>
        <w:t xml:space="preserve">odeći računa o </w:t>
      </w:r>
      <w:r w:rsidR="004E31A9" w:rsidRPr="00B46EE6">
        <w:rPr>
          <w:rFonts w:hAnsi="Book Antiqua" w:ascii="Book Antiqua"/>
          <w:sz w:val="22"/>
          <w:szCs w:val="22"/>
        </w:rPr>
        <w:lastRenderedPageBreak/>
        <w:t>vrijednosti stečajne mase</w:t>
      </w:r>
      <w:r w:rsidR="00ED25E1">
        <w:rPr>
          <w:rFonts w:hAnsi="Book Antiqua" w:ascii="Book Antiqua"/>
          <w:sz w:val="22"/>
          <w:szCs w:val="22"/>
        </w:rPr>
        <w:t xml:space="preserve"> 10.009,19 kuna,</w:t>
      </w:r>
      <w:r w:rsidR="004E31A9" w:rsidRPr="00B46EE6">
        <w:rPr>
          <w:rFonts w:hAnsi="Book Antiqua" w:ascii="Book Antiqua"/>
          <w:sz w:val="22"/>
          <w:szCs w:val="22"/>
        </w:rPr>
        <w:t xml:space="preserve"> poslovima i njihovoj složenosti koje je stečajni upravitelj imao obaviti, ukupnoj imovini dužnika i stanju dužnika, sud je našao primjerenim za obavljeni rad nagradu stečajnom upravitelju kako je to navedeno u</w:t>
      </w:r>
      <w:r w:rsidR="00585162" w:rsidRPr="00B46EE6">
        <w:rPr>
          <w:rFonts w:hAnsi="Book Antiqua" w:ascii="Book Antiqua"/>
          <w:sz w:val="22"/>
          <w:szCs w:val="22"/>
        </w:rPr>
        <w:t xml:space="preserve"> toč. I </w:t>
      </w:r>
      <w:r w:rsidR="004E31A9" w:rsidRPr="00B46EE6">
        <w:rPr>
          <w:rFonts w:hAnsi="Book Antiqua" w:ascii="Book Antiqua"/>
          <w:sz w:val="22"/>
          <w:szCs w:val="22"/>
        </w:rPr>
        <w:t xml:space="preserve"> izre</w:t>
      </w:r>
      <w:r w:rsidR="00585162" w:rsidRPr="00B46EE6">
        <w:rPr>
          <w:rFonts w:hAnsi="Book Antiqua" w:ascii="Book Antiqua"/>
          <w:sz w:val="22"/>
          <w:szCs w:val="22"/>
        </w:rPr>
        <w:t>ke</w:t>
      </w:r>
      <w:r w:rsidR="004E31A9" w:rsidRPr="00B46EE6">
        <w:rPr>
          <w:rFonts w:hAnsi="Book Antiqua" w:ascii="Book Antiqua"/>
          <w:sz w:val="22"/>
          <w:szCs w:val="22"/>
        </w:rPr>
        <w:t>.</w:t>
      </w:r>
      <w:r w:rsidR="00585162" w:rsidRPr="00B46EE6">
        <w:rPr>
          <w:rFonts w:hAnsi="Book Antiqua" w:ascii="Book Antiqua"/>
          <w:sz w:val="22"/>
          <w:szCs w:val="22"/>
        </w:rPr>
        <w:t xml:space="preserve"> Stoga je u smislu čl. 29. SZ odlučeno kao u toč. I izreke. </w:t>
      </w:r>
    </w:p>
    <w:p w:rsidRDefault="00585162" w:rsidP="005E4762" w:rsidR="00585162" w:rsidRPr="00B46EE6">
      <w:pPr>
        <w:jc w:val="both"/>
        <w:rPr>
          <w:rFonts w:hAnsi="Book Antiqua" w:ascii="Book Antiqua"/>
          <w:sz w:val="22"/>
          <w:szCs w:val="22"/>
        </w:rPr>
      </w:pPr>
    </w:p>
    <w:p w:rsidRDefault="00585162" w:rsidP="006853B0" w:rsidR="004E31A9" w:rsidRPr="00B46EE6">
      <w:pPr>
        <w:ind w:firstLine="720"/>
        <w:jc w:val="both"/>
        <w:rPr>
          <w:rFonts w:hAnsi="Book Antiqua" w:ascii="Book Antiqua"/>
          <w:sz w:val="22"/>
          <w:szCs w:val="22"/>
        </w:rPr>
      </w:pPr>
      <w:r w:rsidRPr="00B46EE6">
        <w:rPr>
          <w:rFonts w:hAnsi="Book Antiqua" w:ascii="Book Antiqua"/>
          <w:sz w:val="22"/>
          <w:szCs w:val="22"/>
        </w:rPr>
        <w:t>Zbog navedenog na temelju spomenutih propisa odlučeno je kao u izreci.</w:t>
      </w:r>
    </w:p>
    <w:p w:rsidRDefault="00512356" w:rsidP="002C5B4C" w:rsidR="00512356" w:rsidRPr="00B46EE6">
      <w:pPr>
        <w:jc w:val="both"/>
        <w:rPr>
          <w:rFonts w:hAnsi="Book Antiqua" w:ascii="Book Antiqua"/>
          <w:sz w:val="22"/>
          <w:szCs w:val="22"/>
        </w:rPr>
      </w:pPr>
    </w:p>
    <w:p w:rsidRDefault="004E31A9" w:rsidP="002C5B4C" w:rsidR="004E31A9" w:rsidRPr="00B46EE6">
      <w:pPr>
        <w:jc w:val="center"/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 xml:space="preserve">U Dubrovniku, </w:t>
      </w:r>
      <w:r w:rsidR="00C25D16" w:rsidRPr="00B46EE6">
        <w:rPr>
          <w:rFonts w:hAnsi="Book Antiqua" w:ascii="Book Antiqua"/>
          <w:b/>
          <w:sz w:val="22"/>
          <w:szCs w:val="22"/>
        </w:rPr>
        <w:t>0</w:t>
      </w:r>
      <w:r w:rsidR="000601A2">
        <w:rPr>
          <w:rFonts w:hAnsi="Book Antiqua" w:ascii="Book Antiqua"/>
          <w:b/>
          <w:sz w:val="22"/>
          <w:szCs w:val="22"/>
        </w:rPr>
        <w:t>9</w:t>
      </w:r>
      <w:r w:rsidRPr="00B46EE6">
        <w:rPr>
          <w:rFonts w:hAnsi="Book Antiqua" w:ascii="Book Antiqua"/>
          <w:b/>
          <w:sz w:val="22"/>
          <w:szCs w:val="22"/>
        </w:rPr>
        <w:t xml:space="preserve">. </w:t>
      </w:r>
      <w:r w:rsidR="000601A2">
        <w:rPr>
          <w:rFonts w:hAnsi="Book Antiqua" w:ascii="Book Antiqua"/>
          <w:b/>
          <w:sz w:val="22"/>
          <w:szCs w:val="22"/>
        </w:rPr>
        <w:t>ožujka</w:t>
      </w:r>
      <w:r w:rsidRPr="00B46EE6">
        <w:rPr>
          <w:rFonts w:hAnsi="Book Antiqua" w:ascii="Book Antiqua"/>
          <w:b/>
          <w:sz w:val="22"/>
          <w:szCs w:val="22"/>
        </w:rPr>
        <w:t xml:space="preserve"> 201</w:t>
      </w:r>
      <w:r w:rsidR="000601A2">
        <w:rPr>
          <w:rFonts w:hAnsi="Book Antiqua" w:ascii="Book Antiqua"/>
          <w:b/>
          <w:sz w:val="22"/>
          <w:szCs w:val="22"/>
        </w:rPr>
        <w:t>6</w:t>
      </w:r>
      <w:r w:rsidRPr="00B46EE6">
        <w:rPr>
          <w:rFonts w:hAnsi="Book Antiqua" w:ascii="Book Antiqua"/>
          <w:b/>
          <w:sz w:val="22"/>
          <w:szCs w:val="22"/>
        </w:rPr>
        <w:t>.godine</w:t>
      </w:r>
    </w:p>
    <w:p w:rsidRDefault="00512356" w:rsidP="004E31A9" w:rsidR="00512356" w:rsidRPr="00B46EE6">
      <w:pPr>
        <w:rPr>
          <w:rFonts w:hAnsi="Book Antiqua" w:ascii="Book Antiqua"/>
          <w:sz w:val="22"/>
          <w:szCs w:val="22"/>
        </w:rPr>
      </w:pPr>
    </w:p>
    <w:p w:rsidRDefault="004E31A9" w:rsidP="002C5B4C" w:rsidR="004E31A9" w:rsidRPr="00B46EE6">
      <w:pPr>
        <w:ind w:firstLine="708" w:left="4956"/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Stečajni sudac:</w:t>
      </w:r>
    </w:p>
    <w:p w:rsidRDefault="004E31A9" w:rsidP="004E31A9" w:rsidR="004E31A9" w:rsidRPr="00B46EE6">
      <w:pPr>
        <w:rPr>
          <w:rFonts w:hAnsi="Book Antiqua" w:ascii="Book Antiqua"/>
          <w:b/>
          <w:sz w:val="22"/>
          <w:szCs w:val="22"/>
        </w:rPr>
      </w:pPr>
    </w:p>
    <w:p w:rsidRDefault="002C5B4C" w:rsidP="00390CA7" w:rsidR="004E31A9" w:rsidRPr="00B46EE6">
      <w:pPr>
        <w:ind w:left="5664"/>
        <w:rPr>
          <w:rFonts w:hAnsi="Book Antiqua" w:ascii="Book Antiqua"/>
          <w:b/>
          <w:sz w:val="22"/>
          <w:szCs w:val="22"/>
        </w:rPr>
      </w:pPr>
      <w:smartTag w:element="PersonName" w:uri="urn:schemas-microsoft-com:office:smarttags">
        <w:r w:rsidRPr="00B46EE6">
          <w:rPr>
            <w:rFonts w:hAnsi="Book Antiqua" w:ascii="Book Antiqua"/>
            <w:b/>
            <w:sz w:val="22"/>
            <w:szCs w:val="22"/>
          </w:rPr>
          <w:t>Katarina Franković</w:t>
        </w:r>
      </w:smartTag>
      <w:r w:rsidR="004E297A">
        <w:rPr>
          <w:rFonts w:hAnsi="Book Antiqua" w:ascii="Book Antiqua"/>
          <w:b/>
          <w:sz w:val="22"/>
          <w:szCs w:val="22"/>
        </w:rPr>
        <w:t>, v.r.</w:t>
      </w:r>
    </w:p>
    <w:p w:rsidRDefault="004E31A9" w:rsidP="004E31A9" w:rsidR="004E31A9" w:rsidRPr="00B46EE6">
      <w:pPr>
        <w:rPr>
          <w:rFonts w:hAnsi="Book Antiqua" w:ascii="Book Antiqua"/>
          <w:b/>
          <w:sz w:val="22"/>
          <w:szCs w:val="22"/>
        </w:rPr>
      </w:pPr>
    </w:p>
    <w:p w:rsidRDefault="004E31A9" w:rsidP="004E31A9" w:rsidR="004E31A9" w:rsidRPr="00B46EE6">
      <w:pPr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POUKA O PRAVNOM LIJEKU</w:t>
      </w:r>
    </w:p>
    <w:p w:rsidRDefault="004E31A9" w:rsidP="004E31A9" w:rsidR="004E31A9" w:rsidRPr="00B46EE6">
      <w:pPr>
        <w:rPr>
          <w:rFonts w:hAnsi="Book Antiqua" w:ascii="Book Antiqua"/>
          <w:sz w:val="22"/>
          <w:szCs w:val="22"/>
        </w:rPr>
      </w:pPr>
      <w:r w:rsidRPr="00B46EE6">
        <w:rPr>
          <w:rFonts w:hAnsi="Book Antiqua" w:ascii="Book Antiqua"/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B46EE6">
      <w:pPr>
        <w:rPr>
          <w:rFonts w:hAnsi="Book Antiqua" w:ascii="Book Antiqua"/>
          <w:sz w:val="22"/>
          <w:szCs w:val="22"/>
        </w:rPr>
      </w:pPr>
    </w:p>
    <w:p w:rsidRDefault="004E31A9" w:rsidP="004E31A9" w:rsidR="004E31A9" w:rsidRPr="00B46EE6">
      <w:pPr>
        <w:rPr>
          <w:rFonts w:hAnsi="Book Antiqua" w:ascii="Book Antiqua"/>
          <w:b/>
          <w:sz w:val="22"/>
          <w:szCs w:val="22"/>
        </w:rPr>
      </w:pPr>
      <w:r w:rsidRPr="00B46EE6">
        <w:rPr>
          <w:rFonts w:hAnsi="Book Antiqua" w:ascii="Book Antiqua"/>
          <w:b/>
          <w:sz w:val="22"/>
          <w:szCs w:val="22"/>
        </w:rPr>
        <w:t>DN-a:</w:t>
      </w:r>
    </w:p>
    <w:p w:rsidRDefault="004E31A9" w:rsidP="004E31A9" w:rsidR="004E31A9" w:rsidRPr="00B46EE6">
      <w:pPr>
        <w:rPr>
          <w:rFonts w:hAnsi="Book Antiqua" w:ascii="Book Antiqua"/>
          <w:sz w:val="22"/>
          <w:szCs w:val="22"/>
        </w:rPr>
      </w:pPr>
      <w:r w:rsidRPr="00B46EE6">
        <w:rPr>
          <w:rFonts w:hAnsi="Book Antiqua" w:ascii="Book Antiqua"/>
          <w:sz w:val="22"/>
          <w:szCs w:val="22"/>
        </w:rPr>
        <w:t>- stečajni upravitelj,</w:t>
      </w:r>
      <w:r w:rsidR="00ED25E1">
        <w:rPr>
          <w:rFonts w:hAnsi="Book Antiqua" w:ascii="Book Antiqua"/>
          <w:sz w:val="22"/>
          <w:szCs w:val="22"/>
        </w:rPr>
        <w:t xml:space="preserve"> </w:t>
      </w:r>
    </w:p>
    <w:p w:rsidRDefault="004E31A9" w:rsidP="004E31A9" w:rsidR="004E31A9" w:rsidRPr="00B46EE6">
      <w:pPr>
        <w:rPr>
          <w:rFonts w:hAnsi="Book Antiqua" w:ascii="Book Antiqua"/>
          <w:sz w:val="22"/>
          <w:szCs w:val="22"/>
        </w:rPr>
      </w:pPr>
      <w:r w:rsidRPr="00B46EE6">
        <w:rPr>
          <w:rFonts w:hAnsi="Book Antiqua" w:ascii="Book Antiqua"/>
          <w:sz w:val="22"/>
          <w:szCs w:val="22"/>
        </w:rPr>
        <w:t xml:space="preserve">- </w:t>
      </w:r>
      <w:r w:rsidR="000601A2">
        <w:rPr>
          <w:rFonts w:hAnsi="Book Antiqua" w:ascii="Book Antiqua"/>
          <w:sz w:val="22"/>
          <w:szCs w:val="22"/>
        </w:rPr>
        <w:t xml:space="preserve">e- </w:t>
      </w:r>
      <w:r w:rsidRPr="00B46EE6">
        <w:rPr>
          <w:rFonts w:hAnsi="Book Antiqua" w:ascii="Book Antiqua"/>
          <w:sz w:val="22"/>
          <w:szCs w:val="22"/>
        </w:rPr>
        <w:t>oglasna ploča</w:t>
      </w:r>
    </w:p>
    <w:p w:rsidRDefault="004E31A9" w:rsidP="004E31A9" w:rsidR="004E31A9" w:rsidRPr="00B46EE6">
      <w:pPr>
        <w:jc w:val="both"/>
        <w:rPr>
          <w:rFonts w:hAnsi="Book Antiqua" w:ascii="Book Antiqua"/>
          <w:sz w:val="22"/>
          <w:szCs w:val="22"/>
        </w:rPr>
      </w:pPr>
    </w:p>
    <w:p w:rsidRDefault="004C1A33" w:rsidP="004E31A9" w:rsidR="004C1A33" w:rsidRPr="00B46EE6">
      <w:pPr>
        <w:rPr>
          <w:rFonts w:hAnsi="Book Antiqua" w:ascii="Book Antiqua"/>
          <w:sz w:val="22"/>
          <w:szCs w:val="22"/>
        </w:rPr>
      </w:pPr>
    </w:p>
    <w:sectPr w:rsidR="004C1A33" w:rsidRPr="00B46EE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996" w:rsidR="00C75996">
      <w:r>
        <w:separator/>
      </w:r>
    </w:p>
  </w:endnote>
  <w:endnote w:id="0" w:type="continuationSeparator">
    <w:p w:rsidRDefault="00C75996" w:rsidR="00C75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D2D" w:rsidP="00DA1B37" w:rsidR="00195D2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5D2D" w:rsidP="002C5B4C" w:rsidR="00195D2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D2D" w:rsidP="00DA1B37" w:rsidR="00195D2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F8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5D2D" w:rsidP="002C5B4C" w:rsidR="00195D2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996" w:rsidR="00C75996">
      <w:r>
        <w:separator/>
      </w:r>
    </w:p>
  </w:footnote>
  <w:footnote w:id="0" w:type="continuationSeparator">
    <w:p w:rsidRDefault="00C75996" w:rsidR="00C75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D2D" w:rsidP="002C5B4C" w:rsidR="00195D2D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0601A2">
      <w:rPr>
        <w:rFonts w:hAnsi="Book Antiqua" w:ascii="Book Antiqua"/>
        <w:b/>
        <w:sz w:val="22"/>
        <w:szCs w:val="22"/>
      </w:rPr>
      <w:t>476</w:t>
    </w:r>
    <w:r w:rsidRPr="002C5B4C">
      <w:rPr>
        <w:rFonts w:hAnsi="Book Antiqua" w:ascii="Book Antiqua"/>
        <w:b/>
        <w:sz w:val="22"/>
        <w:szCs w:val="22"/>
      </w:rPr>
      <w:t>/2013</w:t>
    </w:r>
  </w:p>
  <w:p w:rsidRDefault="00195D2D" w:rsidR="00195D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601A2"/>
    <w:rsid w:val="000E41F9"/>
    <w:rsid w:val="00121F80"/>
    <w:rsid w:val="00195D2D"/>
    <w:rsid w:val="002328AD"/>
    <w:rsid w:val="002B3636"/>
    <w:rsid w:val="002C5B4C"/>
    <w:rsid w:val="002E03D8"/>
    <w:rsid w:val="002F4D8D"/>
    <w:rsid w:val="00354565"/>
    <w:rsid w:val="00390CA7"/>
    <w:rsid w:val="003A72AB"/>
    <w:rsid w:val="003C0190"/>
    <w:rsid w:val="00426109"/>
    <w:rsid w:val="004A5E05"/>
    <w:rsid w:val="004C1A33"/>
    <w:rsid w:val="004C5D96"/>
    <w:rsid w:val="004E297A"/>
    <w:rsid w:val="004E31A9"/>
    <w:rsid w:val="00512356"/>
    <w:rsid w:val="00524F1A"/>
    <w:rsid w:val="00575C0E"/>
    <w:rsid w:val="00585162"/>
    <w:rsid w:val="005E4762"/>
    <w:rsid w:val="006853B0"/>
    <w:rsid w:val="007360E0"/>
    <w:rsid w:val="007659F0"/>
    <w:rsid w:val="007F1E67"/>
    <w:rsid w:val="00902275"/>
    <w:rsid w:val="00944E2A"/>
    <w:rsid w:val="00986CC3"/>
    <w:rsid w:val="00994AE7"/>
    <w:rsid w:val="00A707AC"/>
    <w:rsid w:val="00B46EE6"/>
    <w:rsid w:val="00BE2C80"/>
    <w:rsid w:val="00C25D16"/>
    <w:rsid w:val="00C5045B"/>
    <w:rsid w:val="00C56A86"/>
    <w:rsid w:val="00C75996"/>
    <w:rsid w:val="00C937D2"/>
    <w:rsid w:val="00C97873"/>
    <w:rsid w:val="00DA1B37"/>
    <w:rsid w:val="00E07FE5"/>
    <w:rsid w:val="00E117A0"/>
    <w:rsid w:val="00E66FE1"/>
    <w:rsid w:val="00ED25E1"/>
    <w:rsid w:val="00F74737"/>
    <w:rsid w:val="00FD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261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61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F8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F80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F80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F80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261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61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F8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F80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F80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F80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2013.</izvorni_sadrzaj>
    <derivirana_varijabla naziv="DomainObject.Predmet.DatumOsnivanja_1">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2014.</izvorni_sadrzaj>
    <derivirana_varijabla naziv="DomainObject.Predmet.DatumRjesavanja_1">12.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St-476/2013</izvorni_sadrzaj>
    <derivirana_varijabla naziv="DomainObject.Predmet.OznakaBroj_1">St-476/2013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dr. MILAN KRALJ društvo s ograničenom odgovornošću za trgovinu, prijevoz i usluge</izvorni_sadrzaj>
    <derivirana_varijabla naziv="DomainObject.Predmet.ProtustrankaFormated_1">  VETERINARSKA AMBULANTA dr. MILAN KRALJ društvo s ograničenom odgovornošću za trgovinu, prijevoz i usluge</derivirana_varijabla>
  </DomainObject.Predmet.ProtustrankaFormated>
  <DomainObject.Predmet.ProtustrankaFormatedOIB>
    <izvorni_sadrzaj>  VETERINARSKA AMBULANTA dr. MILAN KRALJ društvo s ograničenom odgovornošću za trgovinu, prijevoz i usluge, OIB 69353995228</izvorni_sadrzaj>
    <derivirana_varijabla naziv="DomainObject.Predmet.ProtustrankaFormatedOIB_1">  VETERINARSKA AMBULANTA dr. MILAN KRALJ društvo s ograničenom odgovornošću za trgovinu, prijevoz i usluge, OIB 69353995228</derivirana_varijabla>
  </DomainObject.Predmet.ProtustrankaFormatedOIB>
  <DomainObject.Predmet.ProtustrankaFormatedWithAdress>
    <izvorni_sadrzaj> VETERINARSKA AMBULANTA dr. MILAN KRALJ društvo s ograničenom odgovornošću za trgovinu, prijevoz i usluge, Splitska 2, 20350 Metković</izvorni_sadrzaj>
    <derivirana_varijabla naziv="DomainObject.Predmet.ProtustrankaFormatedWithAdress_1"> VETERINARSKA AMBULANTA dr. MILAN KRALJ društvo s ograničenom odgovornošću za trgovinu, prijevoz i usluge, Splitska 2, 20350 Metković</derivirana_varijabla>
  </DomainObject.Predmet.ProtustrankaFormatedWithAdress>
  <DomainObject.Predmet.ProtustrankaFormatedWithAdressOIB>
    <izvorni_sadrzaj> VETERINARSKA AMBULANTA dr. MILAN KRALJ društvo s ograničenom odgovornošću za trgovinu, prijevoz i usluge, OIB 69353995228, Splitska 2, 20350 Metković</izvorni_sadrzaj>
    <derivirana_varijabla naziv="DomainObject.Predmet.ProtustrankaFormatedWithAdressOIB_1"> VETERINARSKA AMBULANTA dr. MILAN KRALJ društvo s ograničenom odgovornošću za trgovinu, prijevoz i usluge, OIB 69353995228, Splitska 2, 20350 Metković</derivirana_varijabla>
  </DomainObject.Predmet.ProtustrankaFormatedWithAdressOIB>
  <DomainObject.Predmet.ProtustrankaWithAdress>
    <izvorni_sadrzaj>VETERINARSKA AMBULANTA dr. MILAN KRALJ društvo s ograničenom odgovornošću za trgovinu, prijevoz i usluge Splitska 2, 20350 Metković</izvorni_sadrzaj>
    <derivirana_varijabla naziv="DomainObject.Predmet.ProtustrankaWithAdress_1">VETERINARSKA AMBULANTA dr. MILAN KRALJ društvo s ograničenom odgovornošću za trgovinu, prijevoz i usluge Splitska 2, 20350 Metković</derivirana_varijabla>
  </DomainObject.Predmet.ProtustrankaWithAdress>
  <DomainObject.Predmet.ProtustrankaWithAdressOIB>
    <izvorni_sadrzaj>VETERINARSKA AMBULANTA dr. MILAN KRALJ društvo s ograničenom odgovornošću za trgovinu, prijevoz i usluge, OIB 69353995228, Splitska 2, 20350 Metković</izvorni_sadrzaj>
    <derivirana_varijabla naziv="DomainObject.Predmet.ProtustrankaWithAdressOIB_1">VETERINARSKA AMBULANTA dr. MILAN KRALJ društvo s ograničenom odgovornošću za trgovinu, prijevoz i usluge, OIB 69353995228, Splitska 2, 20350 Metković</derivirana_varijabla>
  </DomainObject.Predmet.ProtustrankaWithAdressOIB>
  <DomainObject.Predmet.ProtustrankaNazivFormated>
    <izvorni_sadrzaj>VETERINARSKA AMBULANTA dr. MILAN KRALJ društvo s ograničenom odgovornošću za trgovinu, prijevoz i usluge</izvorni_sadrzaj>
    <derivirana_varijabla naziv="DomainObject.Predmet.ProtustrankaNazivFormated_1">VETERINARSKA AMBULANTA dr. MILAN KRALJ društvo s ograničenom odgovornošću za trgovinu, prijevoz i usluge</derivirana_varijabla>
  </DomainObject.Predmet.ProtustrankaNazivFormated>
  <DomainObject.Predmet.ProtustrankaNazivFormatedOIB>
    <izvorni_sadrzaj>VETERINARSKA AMBULANTA dr. MILAN KRALJ društvo s ograničenom odgovornošću za trgovinu, prijevoz i usluge, OIB 69353995228</izvorni_sadrzaj>
    <derivirana_varijabla naziv="DomainObject.Predmet.ProtustrankaNazivFormatedOIB_1">VETERINARSKA AMBULANTA dr. MILAN KRALJ društvo s ograničenom odgovornošću za trgovinu, prijevoz i usluge, OIB 69353995228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VETERINARSKA AMBULANTA dr. MILAN KRALJ društvo s ograničenom odgovornošću za trgovinu, prijevoz i usluge</item>
    </izvorni_sadrzaj>
    <derivirana_varijabla naziv="DomainObject.Predmet.ProtuStrankaListFormated_1">
      <item>VETERINARSKA AMBULANTA dr. MILAN KRALJ društvo s ograničenom odgovornošću za trgovinu, prijevoz i usluge</item>
    </derivirana_varijabla>
  </DomainObject.Predmet.ProtuStrankaListFormated>
  <DomainObject.Predmet.ProtuStrankaListFormatedOIB>
    <izvorni_sadrzaj>
      <item>VETERINARSKA AMBULANTA dr. MILAN KRALJ društvo s ograničenom odgovornošću za trgovinu, prijevoz i usluge, OIB 69353995228</item>
    </izvorni_sadrzaj>
    <derivirana_varijabla naziv="DomainObject.Predmet.ProtuStrankaListFormatedOIB_1">
      <item>VETERINARSKA AMBULANTA dr. MILAN KRALJ društvo s ograničenom odgovornošću za trgovinu, prijevoz i usluge, OIB 69353995228</item>
    </derivirana_varijabla>
  </DomainObject.Predmet.ProtuStrankaListFormatedOIB>
  <DomainObject.Predmet.ProtuStrankaListFormatedWithAdress>
    <izvorni_sadrzaj>
      <item>VETERINARSKA AMBULANTA dr. MILAN KRALJ društvo s ograničenom odgovornošću za trgovinu, prijevoz i usluge, Splitska 2, 20350 Metković</item>
    </izvorni_sadrzaj>
    <derivirana_varijabla naziv="DomainObject.Predmet.ProtuStrankaListFormatedWithAdress_1">
      <item>VETERINARSKA AMBULANTA dr. MILAN KRALJ društvo s ograničenom odgovornošću za trgovinu, prijevoz i usluge, Splitska 2, 20350 Metković</item>
    </derivirana_varijabla>
  </DomainObject.Predmet.ProtuStrankaListFormatedWithAdress>
  <DomainObject.Predmet.ProtuStrankaListFormatedWithAdressOIB>
    <izvorni_sadrzaj>
      <item>VETERINARSKA AMBULANTA dr. MILAN KRALJ društvo s ograničenom odgovornošću za trgovinu, prijevoz i usluge, OIB 69353995228, Splitska 2, 20350 Metković</item>
    </izvorni_sadrzaj>
    <derivirana_varijabla naziv="DomainObject.Predmet.ProtuStrankaListFormatedWithAdressOIB_1">
      <item>VETERINARSKA AMBULANTA dr. MILAN KRALJ društvo s ograničenom odgovornošću za trgovinu, prijevoz i usluge, OIB 69353995228, Splitska 2, 20350 Metković</item>
    </derivirana_varijabla>
  </DomainObject.Predmet.ProtuStrankaListFormatedWithAdressOIB>
  <DomainObject.Predmet.ProtuStrankaListNazivFormated>
    <izvorni_sadrzaj>
      <item>VETERINARSKA AMBULANTA dr. MILAN KRALJ društvo s ograničenom odgovornošću za trgovinu, prijevoz i usluge</item>
    </izvorni_sadrzaj>
    <derivirana_varijabla naziv="DomainObject.Predmet.ProtuStrankaListNazivFormated_1">
      <item>VETERINARSKA AMBULANTA dr. MILAN KRALJ društvo s ograničenom odgovornošću za trgovinu, prijevoz i usluge</item>
    </derivirana_varijabla>
  </DomainObject.Predmet.ProtuStrankaListNazivFormated>
  <DomainObject.Predmet.ProtuStrankaListNazivFormatedOIB>
    <izvorni_sadrzaj>
      <item>VETERINARSKA AMBULANTA dr. MILAN KRALJ društvo s ograničenom odgovornošću za trgovinu, prijevoz i usluge, OIB 69353995228</item>
    </izvorni_sadrzaj>
    <derivirana_varijabla naziv="DomainObject.Predmet.ProtuStrankaListNazivFormatedOIB_1">
      <item>VETERINARSKA AMBULANTA dr. MILAN KRALJ društvo s ograničenom odgovornošću za trgovinu, prijevoz i usluge, OIB 69353995228</item>
    </derivirana_varijabla>
  </DomainObject.Predmet.ProtuStrankaListNazivFormatedOIB>
  <DomainObject.Predmet.OstaliListFormated>
    <izvorni_sadrzaj>
      <item>Narodne novine d.d.</item>
      <item>Županijsko državno odvjetništvo</item>
      <item>NARODNE NOVINE, dioničko društvo za izdavanje i tiskanje Službenog lista Republike Hrvatske, službenih i drugih obrazaca te </item>
    </izvorni_sadrzaj>
    <derivirana_varijabla naziv="DomainObject.Predmet.OstaliListFormated_1">
      <item>Narodne novine d.d.</item>
      <item>Županijsko državno odvjetništvo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Narodne novine d.d., OIB 64546066176</item>
      <item>Županijsko državno odvjetništvo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Narodne novine d.d., OIB 64546066176</item>
      <item>Županijsko državno odvjetništvo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Narodne novine d.d., Saviski Gaj XIII put 6, 10000 Zagreb</item>
      <item>Županijsko državno odvjetništvo</item>
      <item>NARODNE NOVINE, dioničko društvo za izdavanje i tiskanje Službenog lista Republike Hrvatske, službenih i drugih obrazaca te , Savski Gaj XIII. put 6, 10000 Zagreb</item>
    </izvorni_sadrzaj>
    <derivirana_varijabla naziv="DomainObject.Predmet.OstaliListFormatedWithAdress_1">
      <item>Narodne novine d.d., Saviski Gaj XIII put 6, 10000 Zagreb</item>
      <item>Županijsko državno odvjetništvo</item>
      <item>NARODNE NOVINE, dioničko društvo za izdavanje i tiskanje Službenog lista Republike Hrvatske, službenih i drugih obrazaca te , Savski Gaj XIII. put 6, 10000 Zagreb</item>
    </derivirana_varijabla>
  </DomainObject.Predmet.OstaliListFormatedWithAdress>
  <DomainObject.Predmet.OstaliListFormatedWithAdressOIB>
    <izvorni_sadrzaj>
      <item>Narodne novine d.d., OIB 64546066176, Saviski Gaj XIII put 6, 10000 Zagreb</item>
      <item>Županijsko državno odvjetništvo</item>
      <item>NARODNE NOVINE, dioničko društvo za izdavanje i tiskanje Službenog lista Republike Hrvatske, službenih i drugih obrazaca te , OIB 64546066176, Savski Gaj XIII. put 6, 10000 Zagreb</item>
    </izvorni_sadrzaj>
    <derivirana_varijabla naziv="DomainObject.Predmet.OstaliListFormatedWithAdressOIB_1">
      <item>Narodne novine d.d., OIB 64546066176, Saviski Gaj XIII put 6, 10000 Zagreb</item>
      <item>Županijsko državno odvjetništvo</item>
      <item>NARODNE NOVINE, dioničko društvo za izdavanje i tiskanje Službenog lista Republike Hrvatske, službenih i drugih obrazaca te , OIB 64546066176, Savski Gaj XIII. put 6, 10000 Zagreb</item>
    </derivirana_varijabla>
  </DomainObject.Predmet.OstaliListFormatedWithAdressOIB>
  <DomainObject.Predmet.OstaliListNazivFormated>
    <izvorni_sadrzaj>
      <item>Narodne novine d.d.</item>
      <item>Županijsko državno odvjetništvo</item>
      <item>NARODNE NOVINE, dioničko društvo za izdavanje i tiskanje Službenog lista Republike Hrvatske, službenih i drugih obrazaca te </item>
    </izvorni_sadrzaj>
    <derivirana_varijabla naziv="DomainObject.Predmet.OstaliListNazivFormated_1">
      <item>Narodne novine d.d.</item>
      <item>Županijsko državno odvjetništvo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Narodne novine d.d., OIB 64546066176</item>
      <item>Županijsko državno odvjetništvo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Narodne novine d.d., OIB 64546066176</item>
      <item>Županijsko državno odvjetništvo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VETERINARSKA AMBULANTA dr. MILAN KRALJ društvo s ograničenom odgovornošću za trgovinu, prijevoz i usluge</izvorni_sadrzaj>
    <derivirana_varijabla naziv="DomainObject.Predmet.ProtustrankaIDrugi_1">VETERINARSKA AMBULANTA dr. MILAN KRALJ društvo s ograničenom odgovornošću za trgovinu, prijevoz i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VETERINARSKA AMBULANTA dr. MILAN KRALJ društvo s ograničenom odgovornošću za trgovinu, prijevoz i usluge, OIB 69353995228, Splitska 2, 20350 Metković</izvorni_sadrzaj>
    <derivirana_varijabla naziv="DomainObject.Predmet.ProtustrankaIDrugiAdressOIB_1">VETERINARSKA AMBULANTA dr. MILAN KRALJ društvo s ograničenom odgovornošću za trgovinu, prijevoz i usluge, OIB 69353995228, Splitska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ožujka 2014.</izvorni_sadrzaj>
    <derivirana_varijabla naziv="DomainObject.Predmet.OdlukaRjesenje.DatumDonosenjaOdluke_1">12. ožujka 2014.</derivirana_varijabla>
  </DomainObject.Predmet.OdlukaRjesenje.DatumDonosenjaOdluke>
  <DomainObject.Predmet.OdlukaRjesenje.DatumPravomocnosti>
    <izvorni_sadrzaj>10. travnja 2014.</izvorni_sadrzaj>
    <derivirana_varijabla naziv="DomainObject.Predmet.OdlukaRjesenje.DatumPravomocnosti_1">10. travnja 2014.</derivirana_varijabla>
  </DomainObject.Predmet.OdlukaRjesenje.DatumPravomocnosti>
  <DomainObject.Predmet.OdlukaRjesenje.Oznaka>
    <izvorni_sadrzaj>St-476/2013-34</izvorni_sadrzaj>
    <derivirana_varijabla naziv="DomainObject.Predmet.OdlukaRjesenje.Oznaka_1">St-476/2013-34</derivirana_varijabla>
  </DomainObject.Predmet.OdlukaRjesenje.Oznaka>
  <DomainObject.Predmet.SudioniciListNaziv>
    <izvorni_sadrzaj>
      <item>FINA Split</item>
      <item>VETERINARSKA AMBULANTA dr. MILAN KRALJ društvo s ograničenom odgovornošću za trgovinu, prijevoz i usluge</item>
      <item>Narodne novine d.d.</item>
      <item>Županijsko državno odvjetništvo</item>
      <item>NARODNE NOVINE, dioničko društvo za izdavanje i tiskanje Službenog lista Republike Hrvatske, službenih i drugih obrazaca te </item>
    </izvorni_sadrzaj>
    <derivirana_varijabla naziv="DomainObject.Predmet.SudioniciListNaziv_1">
      <item>FINA Split</item>
      <item>VETERINARSKA AMBULANTA dr. MILAN KRALJ društvo s ograničenom odgovornošću za trgovinu, prijevoz i usluge</item>
      <item>Narodne novine d.d.</item>
      <item>Županijsko državno odvjetništvo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Split, Mažuranićevo šetalište 24b,21000 Split</item>
      <item>VETERINARSKA AMBULANTA dr. MILAN KRALJ društvo s ograničenom odgovornošću za trgovinu, prijevoz i usluge, OIB 69353995228, Splitska 2,20350 Metković</item>
      <item>Narodne novine d.d., OIB 64546066176, Saviski Gaj XIII put 6,10000 Zagreb</item>
      <item>Županijsko državno odvjetništvo</item>
      <item>NARODNE NOVINE, dioničko društvo za izdavanje i tiskanje Službenog lista Republike Hrvatske, službenih i drugih obrazaca te , OIB 64546066176, Savski Gaj XIII. put 6,10000 Zagreb</item>
    </izvorni_sadrzaj>
    <derivirana_varijabla naziv="DomainObject.Predmet.SudioniciListAdressOIB_1">
      <item>FINA Split, Mažuranićevo šetalište 24b,21000 Split</item>
      <item>VETERINARSKA AMBULANTA dr. MILAN KRALJ društvo s ograničenom odgovornošću za trgovinu, prijevoz i usluge, OIB 69353995228, Splitska 2,20350 Metković</item>
      <item>Narodne novine d.d., OIB 64546066176, Saviski Gaj XIII put 6,10000 Zagreb</item>
      <item>Županijsko državno odvjetništvo</item>
      <item>NARODNE NOVINE, dioničko društvo za izdavanje i tiskanje Službenog lista Republike Hrvatske, službenih i drugih obrazaca te , OIB 64546066176, Savski Gaj XIII.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69353995228</item>
      <item>, OIB 64546066176</item>
      <item>, OIB null</item>
      <item>, OIB 64546066176</item>
    </izvorni_sadrzaj>
    <derivirana_varijabla naziv="DomainObject.Predmet.SudioniciListNazivOIB_1">
      <item>, OIB null</item>
      <item>, OIB 69353995228</item>
      <item>, OIB 64546066176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2369</properties:Characters>
  <properties:Lines>70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2016-03-09T11:41:00Z</dcterms:created>
  <dc:creator>kfrankovic</dc:creator>
  <cp:lastModifiedBy>Katarina Franković</cp:lastModifiedBy>
  <cp:lastPrinted>2013-11-06T09:09:00Z</cp:lastPrinted>
  <dcterms:modified xmlns:xsi="http://www.w3.org/2001/XMLSchema-instance" xsi:type="dcterms:W3CDTF">2016-03-09T11:42:00Z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