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6de6" w14:paraId="1546de6"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C57366">
        <w:rPr>
          <w:rFonts w:hAnsi="Times New Roman" w:ascii="Times New Roman"/>
        </w:rPr>
        <w:t xml:space="preserve">                             </w:t>
      </w:r>
      <w:r w:rsidRPr="001A1A01">
        <w:rPr>
          <w:rFonts w:hAnsi="Times New Roman" w:ascii="Times New Roman"/>
        </w:rPr>
        <w:t xml:space="preserve">  3  St-</w:t>
      </w:r>
      <w:r w:rsidR="0007492A">
        <w:rPr>
          <w:rFonts w:hAnsi="Times New Roman" w:ascii="Times New Roman"/>
        </w:rPr>
        <w:t>4692</w:t>
      </w:r>
      <w:r w:rsidR="003B5118">
        <w:rPr>
          <w:rFonts w:hAnsi="Times New Roman" w:ascii="Times New Roman"/>
        </w:rPr>
        <w:t>/16</w:t>
      </w:r>
      <w:r w:rsidR="00C57366">
        <w:rPr>
          <w:rFonts w:hAnsi="Times New Roman" w:ascii="Times New Roman"/>
        </w:rPr>
        <w:t>-25</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B478FF" w:rsidRPr="00B478FF">
        <w:rPr>
          <w:rFonts w:hAnsi="Times New Roman" w:ascii="Times New Roman"/>
        </w:rPr>
        <w:t>MAJOR I PARTNERI d.o.o., Zagreb, Roberta Frangeša Mihanovića 5, OIB: 56731380564</w:t>
      </w:r>
      <w:r w:rsidRPr="00733BA9">
        <w:rPr>
          <w:rFonts w:hAnsi="Times New Roman" w:ascii="Times New Roman"/>
        </w:rPr>
        <w:t xml:space="preserve">, </w:t>
      </w:r>
      <w:r w:rsidR="00B478FF">
        <w:rPr>
          <w:rFonts w:hAnsi="Times New Roman" w:ascii="Times New Roman"/>
        </w:rPr>
        <w:t>14</w:t>
      </w:r>
      <w:r w:rsidR="00C329A8">
        <w:rPr>
          <w:rFonts w:hAnsi="Times New Roman" w:ascii="Times New Roman"/>
        </w:rPr>
        <w:t>. s</w:t>
      </w:r>
      <w:r w:rsidR="00B478FF">
        <w:rPr>
          <w:rFonts w:hAnsi="Times New Roman" w:ascii="Times New Roman"/>
        </w:rPr>
        <w:t>rpnja</w:t>
      </w:r>
      <w:r w:rsidR="00C329A8">
        <w:rPr>
          <w:rFonts w:hAnsi="Times New Roman" w:ascii="Times New Roman"/>
        </w:rPr>
        <w:t xml:space="preserve"> 2017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B478FF" w:rsidRPr="00B478FF">
        <w:rPr>
          <w:rFonts w:hAnsi="Times New Roman" w:ascii="Times New Roman"/>
        </w:rPr>
        <w:t>MAJOR I PARTNERI d.o.o., Zagreb, Roberta Frangeša Mihanovića 5, OIB: 56731380564</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B478FF" w:rsidRPr="00B478FF">
        <w:rPr>
          <w:rFonts w:hAnsi="Times New Roman" w:ascii="Times New Roman"/>
        </w:rPr>
        <w:t>Bojana Sajko, Zagreb, Bužanova 15, OIB: 64449452864</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C329A8">
        <w:rPr>
          <w:rFonts w:hAnsi="Times New Roman" w:ascii="Times New Roman"/>
        </w:rPr>
        <w:t>1</w:t>
      </w:r>
      <w:r w:rsidR="00B478FF">
        <w:rPr>
          <w:rFonts w:hAnsi="Times New Roman" w:ascii="Times New Roman"/>
        </w:rPr>
        <w:t>4</w:t>
      </w:r>
      <w:r w:rsidR="00C329A8">
        <w:rPr>
          <w:rFonts w:hAnsi="Times New Roman" w:ascii="Times New Roman"/>
        </w:rPr>
        <w:t>. s</w:t>
      </w:r>
      <w:r w:rsidR="00B478FF">
        <w:rPr>
          <w:rFonts w:hAnsi="Times New Roman" w:ascii="Times New Roman"/>
        </w:rPr>
        <w:t>rpnja</w:t>
      </w:r>
      <w:r w:rsidR="00C329A8">
        <w:rPr>
          <w:rFonts w:hAnsi="Times New Roman" w:ascii="Times New Roman"/>
        </w:rPr>
        <w:t xml:space="preserve"> 2017</w:t>
      </w:r>
      <w:r w:rsidRPr="00733BA9">
        <w:rPr>
          <w:rFonts w:hAnsi="Times New Roman" w:ascii="Times New Roman"/>
        </w:rPr>
        <w:t xml:space="preserve">. u </w:t>
      </w:r>
      <w:r w:rsidR="00553226">
        <w:rPr>
          <w:rFonts w:hAnsi="Times New Roman" w:ascii="Times New Roman"/>
        </w:rPr>
        <w:t>10,10</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A42114" w:rsidRPr="00A42114">
        <w:rPr>
          <w:rFonts w:hAnsi="Times New Roman" w:ascii="Times New Roman"/>
          <w:b/>
        </w:rPr>
        <w:t>2</w:t>
      </w:r>
      <w:r w:rsidR="00C57366">
        <w:rPr>
          <w:rFonts w:hAnsi="Times New Roman" w:ascii="Times New Roman"/>
          <w:b/>
        </w:rPr>
        <w:t>6</w:t>
      </w:r>
      <w:r w:rsidRPr="00A42114">
        <w:rPr>
          <w:rFonts w:hAnsi="Times New Roman" w:ascii="Times New Roman"/>
          <w:b/>
        </w:rPr>
        <w:t>.</w:t>
      </w:r>
      <w:r w:rsidRPr="00C25E62">
        <w:rPr>
          <w:rFonts w:hAnsi="Times New Roman" w:ascii="Times New Roman"/>
          <w:b/>
        </w:rPr>
        <w:t xml:space="preserve"> </w:t>
      </w:r>
      <w:r w:rsidR="00C57366">
        <w:rPr>
          <w:rFonts w:hAnsi="Times New Roman" w:ascii="Times New Roman"/>
          <w:b/>
        </w:rPr>
        <w:t>listopada</w:t>
      </w:r>
      <w:r w:rsidRPr="00C25E62">
        <w:rPr>
          <w:rFonts w:hAnsi="Times New Roman" w:ascii="Times New Roman"/>
          <w:b/>
        </w:rPr>
        <w:t xml:space="preserve"> 201</w:t>
      </w:r>
      <w:r w:rsidR="00A42114">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C57366" w:rsidRPr="00C57366">
        <w:rPr>
          <w:rFonts w:hAnsi="Times New Roman" w:ascii="Times New Roman"/>
        </w:rPr>
        <w:t>Trg hrvatskih branitelja 1/II, soba broj 205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1E70AB" w:rsidP="00E44885" w:rsidR="00A42114">
      <w:pPr>
        <w:jc w:val="both"/>
        <w:rPr>
          <w:rFonts w:hAnsi="Times New Roman" w:ascii="Times New Roman"/>
        </w:rPr>
      </w:pPr>
      <w:r>
        <w:rPr>
          <w:rFonts w:hAnsi="Times New Roman" w:ascii="Times New Roman"/>
        </w:rPr>
        <w:t>XI.</w:t>
      </w:r>
      <w:r w:rsidR="00F04A75" w:rsidRPr="00F04A75">
        <w:rPr>
          <w:rFonts w:hAnsi="Times New Roman" w:ascii="Times New Roman"/>
        </w:rPr>
        <w:t xml:space="preserve">Nalaže se Općinskom sudu u </w:t>
      </w:r>
      <w:r w:rsidR="00091199">
        <w:rPr>
          <w:rFonts w:hAnsi="Times New Roman" w:ascii="Times New Roman"/>
        </w:rPr>
        <w:t>Sisku</w:t>
      </w:r>
      <w:r w:rsidR="00F04A75" w:rsidRPr="00F04A75">
        <w:rPr>
          <w:rFonts w:hAnsi="Times New Roman" w:ascii="Times New Roman"/>
        </w:rPr>
        <w:t xml:space="preserve">, Zemljišno knjižni odjel </w:t>
      </w:r>
      <w:r w:rsidR="00091199">
        <w:rPr>
          <w:rFonts w:hAnsi="Times New Roman" w:ascii="Times New Roman"/>
        </w:rPr>
        <w:t>Kutina</w:t>
      </w:r>
      <w:r w:rsidR="00A042FC">
        <w:rPr>
          <w:rFonts w:hAnsi="Times New Roman" w:ascii="Times New Roman"/>
        </w:rPr>
        <w:t xml:space="preserve"> </w:t>
      </w:r>
      <w:r w:rsidR="00F04A75" w:rsidRPr="00F04A75">
        <w:rPr>
          <w:rFonts w:hAnsi="Times New Roman" w:ascii="Times New Roman"/>
        </w:rPr>
        <w:t xml:space="preserve">da izvrši upis zabilježbe otvaranja stečajnog postupka u zemljišnim knjigama </w:t>
      </w:r>
      <w:r w:rsidR="00A042FC">
        <w:rPr>
          <w:rFonts w:hAnsi="Times New Roman" w:ascii="Times New Roman"/>
        </w:rPr>
        <w:t>za</w:t>
      </w:r>
      <w:r w:rsidR="00F04A75" w:rsidRPr="00F04A75">
        <w:rPr>
          <w:rFonts w:hAnsi="Times New Roman" w:ascii="Times New Roman"/>
        </w:rPr>
        <w:t xml:space="preserve"> nekretnin</w:t>
      </w:r>
      <w:r w:rsidR="00A042FC">
        <w:rPr>
          <w:rFonts w:hAnsi="Times New Roman" w:ascii="Times New Roman"/>
        </w:rPr>
        <w:t>u</w:t>
      </w:r>
      <w:r w:rsidR="00F04A75" w:rsidRPr="00F04A75">
        <w:rPr>
          <w:rFonts w:hAnsi="Times New Roman" w:ascii="Times New Roman"/>
        </w:rPr>
        <w:t xml:space="preserve"> stečajnog dužnika</w:t>
      </w:r>
      <w:r w:rsidR="00A042FC">
        <w:rPr>
          <w:rFonts w:hAnsi="Times New Roman" w:ascii="Times New Roman"/>
        </w:rPr>
        <w:t xml:space="preserve"> i to </w:t>
      </w:r>
      <w:r w:rsidR="00BF5A22">
        <w:rPr>
          <w:rFonts w:hAnsi="Times New Roman" w:ascii="Times New Roman"/>
        </w:rPr>
        <w:t xml:space="preserve">kč.br. </w:t>
      </w:r>
      <w:r w:rsidR="00091199">
        <w:rPr>
          <w:rFonts w:hAnsi="Times New Roman" w:ascii="Times New Roman"/>
        </w:rPr>
        <w:t>214/1</w:t>
      </w:r>
      <w:r w:rsidR="00A42114">
        <w:rPr>
          <w:rFonts w:hAnsi="Times New Roman" w:ascii="Times New Roman"/>
        </w:rPr>
        <w:t xml:space="preserve">, </w:t>
      </w:r>
      <w:r w:rsidR="00091199">
        <w:rPr>
          <w:rFonts w:hAnsi="Times New Roman" w:ascii="Times New Roman"/>
        </w:rPr>
        <w:t>zgrade, dvorište, pašnjak, voćnjak i oranica Prek jelenske od 8029 m2 upisana u z</w:t>
      </w:r>
      <w:r w:rsidR="00300D2F">
        <w:rPr>
          <w:rFonts w:hAnsi="Times New Roman" w:ascii="Times New Roman"/>
        </w:rPr>
        <w:t>k.ul.</w:t>
      </w:r>
      <w:r w:rsidR="00091199">
        <w:rPr>
          <w:rFonts w:hAnsi="Times New Roman" w:ascii="Times New Roman"/>
        </w:rPr>
        <w:t xml:space="preserve"> 443</w:t>
      </w:r>
      <w:r w:rsidR="00300D2F">
        <w:rPr>
          <w:rFonts w:hAnsi="Times New Roman" w:ascii="Times New Roman"/>
        </w:rPr>
        <w:t xml:space="preserve"> k.o. </w:t>
      </w:r>
      <w:r w:rsidR="00091199">
        <w:rPr>
          <w:rFonts w:hAnsi="Times New Roman" w:ascii="Times New Roman"/>
        </w:rPr>
        <w:t>Potok</w:t>
      </w:r>
      <w:r w:rsidR="00300D2F">
        <w:rPr>
          <w:rFonts w:hAnsi="Times New Roman" w:ascii="Times New Roman"/>
        </w:rPr>
        <w:t xml:space="preserve">. </w:t>
      </w:r>
    </w:p>
    <w:p w:rsidRDefault="00A42114" w:rsidP="00E44885" w:rsidR="00A42114">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300D2F">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D27E65">
        <w:rPr>
          <w:rFonts w:hAnsi="Times New Roman" w:ascii="Times New Roman"/>
        </w:rPr>
        <w:t xml:space="preserve">podnijela zahtjev za pokretanje </w:t>
      </w:r>
      <w:r w:rsidRPr="00F04A75">
        <w:rPr>
          <w:rFonts w:hAnsi="Times New Roman" w:ascii="Times New Roman"/>
        </w:rPr>
        <w:t>stečajnog postupka nad dužnikom</w:t>
      </w:r>
      <w:r w:rsidR="00D27E65">
        <w:rPr>
          <w:rFonts w:hAnsi="Times New Roman" w:ascii="Times New Roman"/>
        </w:rPr>
        <w:t xml:space="preserve"> temeljem odredbe čl. 444. st. 2. </w:t>
      </w:r>
      <w:r w:rsidR="00D27E65" w:rsidRPr="00D27E65">
        <w:rPr>
          <w:rFonts w:hAnsi="Times New Roman" w:ascii="Times New Roman"/>
        </w:rPr>
        <w:t>Stečajnog zakona ("Narodne n</w:t>
      </w:r>
      <w:r w:rsidR="00D27E65">
        <w:rPr>
          <w:rFonts w:hAnsi="Times New Roman" w:ascii="Times New Roman"/>
        </w:rPr>
        <w:t xml:space="preserve">ovine" broj 71/15 - dalje SZ-a). </w:t>
      </w:r>
    </w:p>
    <w:p w:rsidRDefault="00D27E65" w:rsidP="00A32891" w:rsidR="00D27E65">
      <w:pPr>
        <w:ind w:firstLine="708"/>
        <w:jc w:val="both"/>
        <w:rPr>
          <w:rFonts w:hAnsi="Times New Roman" w:ascii="Times New Roman"/>
        </w:rPr>
      </w:pPr>
    </w:p>
    <w:p w:rsidRDefault="00D27E65" w:rsidP="00A32891" w:rsidR="00D27E65">
      <w:pPr>
        <w:ind w:firstLine="708"/>
        <w:jc w:val="both"/>
        <w:rPr>
          <w:rFonts w:hAnsi="Times New Roman" w:ascii="Times New Roman"/>
        </w:rPr>
      </w:pPr>
      <w:r>
        <w:rPr>
          <w:rFonts w:hAnsi="Times New Roman" w:ascii="Times New Roman"/>
        </w:rPr>
        <w:t xml:space="preserve">Na ročište radi očitovanja o prijedlogu za otvaranje stečajnog postupka održanom </w:t>
      </w:r>
      <w:r w:rsidR="003E2F48">
        <w:rPr>
          <w:rFonts w:hAnsi="Times New Roman" w:ascii="Times New Roman"/>
        </w:rPr>
        <w:t>9. veljače 2017. za dužnika nije pristupio nitko, dok je predlagatelj podneskom od 16. prosinca 2016. izvijestio sud da nije u mogućnosti pristupiti na ročište, te ostaje kod prijedloga za otvaranje stečajnog postupka i jamči da su podaci navedeni u prijedlogu istovjetni podacima u Očevidniku redoslijeda osnova za plaćanje.</w:t>
      </w:r>
    </w:p>
    <w:p w:rsidRDefault="002C4D74" w:rsidP="003E2F48" w:rsidR="002C4D74">
      <w:pPr>
        <w:jc w:val="both"/>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pPr>
        <w:jc w:val="both"/>
        <w:rPr>
          <w:rFonts w:hAnsi="Times New Roman" w:ascii="Times New Roman"/>
        </w:rPr>
      </w:pPr>
      <w:r>
        <w:rPr>
          <w:rFonts w:hAnsi="Times New Roman" w:ascii="Times New Roman"/>
        </w:rPr>
        <w:tab/>
        <w:t xml:space="preserve">Uvidom u podnesak FINA-e kojim ista napominje da i na dalje ostaje kod zahtjeva za provedbu stečajnog postupka, te dostavlja podatak da dužnik 1. rujna 2015. u Očevidniku redoslijeda osnova za plaćanje ima neizvršene osnove za plaćanje u neprekinutom razdoblju od </w:t>
      </w:r>
      <w:r w:rsidR="003E2F48">
        <w:rPr>
          <w:rFonts w:hAnsi="Times New Roman" w:ascii="Times New Roman"/>
        </w:rPr>
        <w:t>1744</w:t>
      </w:r>
      <w:r>
        <w:rPr>
          <w:rFonts w:hAnsi="Times New Roman" w:ascii="Times New Roman"/>
        </w:rPr>
        <w:t xml:space="preserve"> dana u ukupnom iznosu </w:t>
      </w:r>
      <w:r w:rsidR="002C4D74">
        <w:rPr>
          <w:rFonts w:hAnsi="Times New Roman" w:ascii="Times New Roman"/>
        </w:rPr>
        <w:t xml:space="preserve">od </w:t>
      </w:r>
      <w:r w:rsidR="003E2F48">
        <w:rPr>
          <w:rFonts w:hAnsi="Times New Roman" w:ascii="Times New Roman"/>
        </w:rPr>
        <w:t>5.328.095,56</w:t>
      </w:r>
      <w:r>
        <w:rPr>
          <w:rFonts w:hAnsi="Times New Roman" w:ascii="Times New Roman"/>
        </w:rPr>
        <w:t xml:space="preserve"> kn.</w:t>
      </w:r>
    </w:p>
    <w:p w:rsidRDefault="00FB4CAD" w:rsidP="00A32891" w:rsidR="00FB4CAD">
      <w:pPr>
        <w:jc w:val="both"/>
        <w:rPr>
          <w:rFonts w:hAnsi="Times New Roman" w:ascii="Times New Roman"/>
        </w:rPr>
      </w:pPr>
    </w:p>
    <w:p w:rsidRDefault="00FB4CAD" w:rsidP="00FB4CAD" w:rsidR="00FB4CAD">
      <w:pPr>
        <w:ind w:firstLine="708"/>
        <w:jc w:val="both"/>
        <w:rPr>
          <w:rFonts w:hAnsi="Times New Roman" w:ascii="Times New Roman"/>
        </w:rPr>
      </w:pPr>
      <w:r>
        <w:rPr>
          <w:rFonts w:hAnsi="Times New Roman" w:ascii="Times New Roman"/>
        </w:rPr>
        <w:t xml:space="preserve">Rješenjem ovog suda poslovni broj gornji od 9. veljače 2017. za privremenog stečajnog upravitelja imenovana je Bojana Sajko. </w:t>
      </w:r>
    </w:p>
    <w:p w:rsidRDefault="00FB4CAD" w:rsidP="00FB4CAD" w:rsidR="00FB4CAD">
      <w:pPr>
        <w:ind w:firstLine="708"/>
        <w:jc w:val="both"/>
        <w:rPr>
          <w:rFonts w:hAnsi="Times New Roman" w:ascii="Times New Roman"/>
        </w:rPr>
      </w:pPr>
    </w:p>
    <w:p w:rsidRDefault="00FB4CAD" w:rsidP="00FB4CAD" w:rsidR="00FB4CAD">
      <w:pPr>
        <w:ind w:firstLine="708"/>
        <w:jc w:val="both"/>
        <w:rPr>
          <w:rFonts w:hAnsi="Times New Roman" w:ascii="Times New Roman"/>
        </w:rPr>
      </w:pPr>
      <w:r>
        <w:rPr>
          <w:rFonts w:hAnsi="Times New Roman" w:ascii="Times New Roman"/>
        </w:rPr>
        <w:t>Privremena stečajna upraviteljica dostavila je ovom sudu izviješće, a koje je bilo objavljeno na e-Oglasnoj ploči u kojem navodi da dužnik posjeduje nekretninu opisanu u toč. XI. izreke ovog rješenja, te potraživanja prema trećim osobama.</w:t>
      </w:r>
    </w:p>
    <w:p w:rsidRDefault="00FB4CAD" w:rsidP="00FB4CAD" w:rsidR="00FB4CAD">
      <w:pPr>
        <w:ind w:firstLine="708"/>
        <w:jc w:val="both"/>
        <w:rPr>
          <w:rFonts w:hAnsi="Times New Roman" w:ascii="Times New Roman"/>
        </w:rPr>
      </w:pPr>
    </w:p>
    <w:p w:rsidRDefault="00FB4CAD" w:rsidP="00FB4CAD" w:rsidR="00FB4CAD" w:rsidRPr="00F04A75">
      <w:pPr>
        <w:ind w:firstLine="708"/>
        <w:jc w:val="both"/>
        <w:rPr>
          <w:rFonts w:hAnsi="Times New Roman" w:ascii="Times New Roman"/>
        </w:rPr>
      </w:pPr>
      <w:r>
        <w:rPr>
          <w:rFonts w:hAnsi="Times New Roman" w:ascii="Times New Roman"/>
        </w:rPr>
        <w:t xml:space="preserve">Na ročištu održanom 14. srpnja 2017. radi utvrđivanje uvjeta za otvaranje stečajnog postupka, za dužnika nije pristupio nitko, dok je privremena stečajna upraviteljica iskazala da ostaje kod svog izvješća te prijedloga da se otvori stečajni postupak nad dužnikom. </w:t>
      </w:r>
    </w:p>
    <w:p w:rsidRDefault="00F04A75" w:rsidP="00A32891" w:rsidR="00F04A75" w:rsidRPr="00F04A75">
      <w:pPr>
        <w:jc w:val="both"/>
        <w:rPr>
          <w:rFonts w:hAnsi="Times New Roman" w:ascii="Times New Roman"/>
        </w:rPr>
      </w:pPr>
    </w:p>
    <w:p w:rsidRDefault="00F04A75" w:rsidP="00FB4CAD" w:rsidR="00F04A75" w:rsidRPr="00F04A75">
      <w:pPr>
        <w:ind w:firstLine="708"/>
        <w:jc w:val="both"/>
        <w:rPr>
          <w:rFonts w:hAnsi="Times New Roman" w:ascii="Times New Roman"/>
        </w:rPr>
      </w:pPr>
      <w:r w:rsidRPr="00F04A75">
        <w:rPr>
          <w:rFonts w:hAnsi="Times New Roman" w:ascii="Times New Roman"/>
        </w:rPr>
        <w:t>Iz priložen</w:t>
      </w:r>
      <w:r w:rsidR="002C4D74">
        <w:rPr>
          <w:rFonts w:hAnsi="Times New Roman" w:ascii="Times New Roman"/>
        </w:rPr>
        <w:t>og</w:t>
      </w:r>
      <w:r w:rsidRPr="00F04A75">
        <w:rPr>
          <w:rFonts w:hAnsi="Times New Roman" w:ascii="Times New Roman"/>
        </w:rPr>
        <w:t xml:space="preserve"> zemljišnoknjižn</w:t>
      </w:r>
      <w:r w:rsidR="002C4D74">
        <w:rPr>
          <w:rFonts w:hAnsi="Times New Roman" w:ascii="Times New Roman"/>
        </w:rPr>
        <w:t>og</w:t>
      </w:r>
      <w:r w:rsidRPr="00F04A75">
        <w:rPr>
          <w:rFonts w:hAnsi="Times New Roman" w:ascii="Times New Roman"/>
        </w:rPr>
        <w:t xml:space="preserve"> izva</w:t>
      </w:r>
      <w:r w:rsidR="00FB4CAD">
        <w:rPr>
          <w:rFonts w:hAnsi="Times New Roman" w:ascii="Times New Roman"/>
        </w:rPr>
        <w:t>t</w:t>
      </w:r>
      <w:r w:rsidR="00043596">
        <w:rPr>
          <w:rFonts w:hAnsi="Times New Roman" w:ascii="Times New Roman"/>
        </w:rPr>
        <w:t>ka</w:t>
      </w:r>
      <w:r w:rsidRPr="00F04A75">
        <w:rPr>
          <w:rFonts w:hAnsi="Times New Roman" w:ascii="Times New Roman"/>
        </w:rPr>
        <w:t xml:space="preserve"> proizlazi da je dužnik vlasnik nekretnin</w:t>
      </w:r>
      <w:r w:rsidR="005750B9">
        <w:rPr>
          <w:rFonts w:hAnsi="Times New Roman" w:ascii="Times New Roman"/>
        </w:rPr>
        <w:t>e opisane</w:t>
      </w:r>
      <w:r w:rsidR="00043596">
        <w:rPr>
          <w:rFonts w:hAnsi="Times New Roman" w:ascii="Times New Roman"/>
        </w:rPr>
        <w:t xml:space="preserve"> u toč. XI. izreke.</w:t>
      </w:r>
    </w:p>
    <w:p w:rsidRDefault="00F04A75" w:rsidP="00FB4CAD" w:rsidR="00F04A75" w:rsidRPr="00F04A75">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lastRenderedPageBreak/>
        <w:tab/>
        <w:t xml:space="preserve">Kako je  u tijeku prethodnog postupka sud utvrdio da kod dužnika postoji stečajni razlog - nesposobnost za plaćanje </w:t>
      </w:r>
      <w:r w:rsidR="0044574D">
        <w:rPr>
          <w:rFonts w:hAnsi="Times New Roman" w:ascii="Times New Roman"/>
        </w:rPr>
        <w:t xml:space="preserve">i prezaduženost, </w:t>
      </w:r>
      <w:r w:rsidRPr="00F04A75">
        <w:rPr>
          <w:rFonts w:hAnsi="Times New Roman" w:ascii="Times New Roman"/>
        </w:rPr>
        <w:t xml:space="preserve">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2C4D74">
        <w:rPr>
          <w:rFonts w:hAnsi="Times New Roman" w:ascii="Times New Roman"/>
        </w:rPr>
        <w:t>1</w:t>
      </w:r>
      <w:r w:rsidR="0044574D">
        <w:rPr>
          <w:rFonts w:hAnsi="Times New Roman" w:ascii="Times New Roman"/>
        </w:rPr>
        <w:t>4</w:t>
      </w:r>
      <w:r w:rsidR="002C4D74">
        <w:rPr>
          <w:rFonts w:hAnsi="Times New Roman" w:ascii="Times New Roman"/>
        </w:rPr>
        <w:t>. s</w:t>
      </w:r>
      <w:r w:rsidR="0044574D">
        <w:rPr>
          <w:rFonts w:hAnsi="Times New Roman" w:ascii="Times New Roman"/>
        </w:rPr>
        <w:t>rpnja</w:t>
      </w:r>
      <w:r w:rsidR="002C4D74">
        <w:rPr>
          <w:rFonts w:hAnsi="Times New Roman" w:ascii="Times New Roman"/>
        </w:rPr>
        <w:t xml:space="preserve"> 2017.</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8924F9">
        <w:rPr>
          <w:rFonts w:hAnsi="Times New Roman" w:ascii="Times New Roman"/>
        </w:rPr>
        <w:t>, v.r.</w:t>
      </w:r>
    </w:p>
    <w:p w:rsidRDefault="008924F9" w:rsidP="004E4B56" w:rsidR="008924F9">
      <w:pPr>
        <w:jc w:val="right"/>
        <w:rPr>
          <w:rFonts w:hAnsi="Times New Roman" w:ascii="Times New Roman"/>
        </w:rPr>
      </w:pPr>
    </w:p>
    <w:p w:rsidRDefault="008924F9" w:rsidP="004E4B56" w:rsidR="008924F9">
      <w:pPr>
        <w:jc w:val="right"/>
        <w:rPr>
          <w:rFonts w:hAnsi="Times New Roman" w:ascii="Times New Roman"/>
        </w:rPr>
      </w:pPr>
      <w:r>
        <w:rPr>
          <w:rFonts w:hAnsi="Times New Roman" w:ascii="Times New Roman"/>
        </w:rPr>
        <w:t>Za točnost otpravka-</w:t>
      </w:r>
    </w:p>
    <w:p w:rsidRDefault="008924F9" w:rsidP="004E4B56" w:rsidR="008924F9">
      <w:pPr>
        <w:jc w:val="right"/>
        <w:rPr>
          <w:rFonts w:hAnsi="Times New Roman" w:ascii="Times New Roman"/>
        </w:rPr>
      </w:pPr>
      <w:r>
        <w:rPr>
          <w:rFonts w:hAnsi="Times New Roman" w:ascii="Times New Roman"/>
        </w:rPr>
        <w:t>Ovlašteni službenik:</w:t>
      </w:r>
    </w:p>
    <w:p w:rsidRDefault="008924F9" w:rsidP="004E4B56" w:rsidR="008924F9">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DE5F54" w:rsidP="008924F9" w:rsidR="00DE5F54" w:rsidRPr="004E4B56">
      <w:pPr>
        <w:pStyle w:val="Odlomakpopisa"/>
        <w:rPr>
          <w:rFonts w:hAnsi="Times New Roman" w:ascii="Times New Roman"/>
        </w:rPr>
      </w:pPr>
    </w:p>
    <w:sectPr w:rsidSect="00B92034" w:rsidR="00DE5F54" w:rsidRPr="004E4B56">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C5BF1">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C57366">
          <w:rPr>
            <w:rFonts w:hAnsi="Times New Roman" w:ascii="Times New Roman"/>
          </w:rPr>
          <w:t>4692</w:t>
        </w:r>
        <w:r w:rsidR="004E5711" w:rsidRPr="004E5711">
          <w:rPr>
            <w:rFonts w:hAnsi="Times New Roman" w:ascii="Times New Roman"/>
          </w:rPr>
          <w:t>/16</w:t>
        </w:r>
        <w:r w:rsidR="00C57366">
          <w:rPr>
            <w:rFonts w:hAnsi="Times New Roman" w:ascii="Times New Roman"/>
          </w:rPr>
          <w:t>-25</w:t>
        </w:r>
      </w:p>
      <w:p w:rsidRDefault="00EC5BF1" w:rsidR="0060670C">
        <w:pPr>
          <w:pStyle w:val="Zaglavlje"/>
          <w:jc w:val="center"/>
        </w:pPr>
      </w:p>
    </w:sdtContent>
  </w:sdt>
  <w:p w:rsidRDefault="00EC5BF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5BAF"/>
    <w:rsid w:val="000617E0"/>
    <w:rsid w:val="0007492A"/>
    <w:rsid w:val="00091199"/>
    <w:rsid w:val="00092E8E"/>
    <w:rsid w:val="00096301"/>
    <w:rsid w:val="00096468"/>
    <w:rsid w:val="00097ED4"/>
    <w:rsid w:val="000A302D"/>
    <w:rsid w:val="000A4BBE"/>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775D1"/>
    <w:rsid w:val="00277787"/>
    <w:rsid w:val="00277D1E"/>
    <w:rsid w:val="0029417D"/>
    <w:rsid w:val="002C4D74"/>
    <w:rsid w:val="002D485F"/>
    <w:rsid w:val="002D609A"/>
    <w:rsid w:val="00300D2F"/>
    <w:rsid w:val="0031075D"/>
    <w:rsid w:val="003114E0"/>
    <w:rsid w:val="00324C0A"/>
    <w:rsid w:val="003422B3"/>
    <w:rsid w:val="00366712"/>
    <w:rsid w:val="00366E75"/>
    <w:rsid w:val="00395F7D"/>
    <w:rsid w:val="003B5118"/>
    <w:rsid w:val="003E2F48"/>
    <w:rsid w:val="0042534A"/>
    <w:rsid w:val="00445660"/>
    <w:rsid w:val="0044574D"/>
    <w:rsid w:val="004531A7"/>
    <w:rsid w:val="00456E7D"/>
    <w:rsid w:val="004B0859"/>
    <w:rsid w:val="004C28B3"/>
    <w:rsid w:val="004E4B56"/>
    <w:rsid w:val="004E5711"/>
    <w:rsid w:val="00520AA8"/>
    <w:rsid w:val="0052756B"/>
    <w:rsid w:val="00541252"/>
    <w:rsid w:val="00553226"/>
    <w:rsid w:val="005750B9"/>
    <w:rsid w:val="005C3DA6"/>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F50E6"/>
    <w:rsid w:val="007F55CA"/>
    <w:rsid w:val="00813D04"/>
    <w:rsid w:val="0082298D"/>
    <w:rsid w:val="00827435"/>
    <w:rsid w:val="00866493"/>
    <w:rsid w:val="008753F6"/>
    <w:rsid w:val="008924F9"/>
    <w:rsid w:val="008F5D28"/>
    <w:rsid w:val="00917891"/>
    <w:rsid w:val="00966407"/>
    <w:rsid w:val="009701A0"/>
    <w:rsid w:val="00975607"/>
    <w:rsid w:val="00997385"/>
    <w:rsid w:val="009B3948"/>
    <w:rsid w:val="009D733B"/>
    <w:rsid w:val="009E0674"/>
    <w:rsid w:val="00A042FC"/>
    <w:rsid w:val="00A0521B"/>
    <w:rsid w:val="00A15F4F"/>
    <w:rsid w:val="00A1760B"/>
    <w:rsid w:val="00A265B2"/>
    <w:rsid w:val="00A32891"/>
    <w:rsid w:val="00A42114"/>
    <w:rsid w:val="00A721EC"/>
    <w:rsid w:val="00A85C1E"/>
    <w:rsid w:val="00A85CC6"/>
    <w:rsid w:val="00A96B27"/>
    <w:rsid w:val="00AC09A6"/>
    <w:rsid w:val="00B028D4"/>
    <w:rsid w:val="00B10043"/>
    <w:rsid w:val="00B12C85"/>
    <w:rsid w:val="00B15983"/>
    <w:rsid w:val="00B478FF"/>
    <w:rsid w:val="00B51193"/>
    <w:rsid w:val="00B525A7"/>
    <w:rsid w:val="00B531B6"/>
    <w:rsid w:val="00B900C6"/>
    <w:rsid w:val="00B92034"/>
    <w:rsid w:val="00BA218D"/>
    <w:rsid w:val="00BA6D04"/>
    <w:rsid w:val="00BC23B6"/>
    <w:rsid w:val="00BD5440"/>
    <w:rsid w:val="00BE4259"/>
    <w:rsid w:val="00BF5A22"/>
    <w:rsid w:val="00C25E62"/>
    <w:rsid w:val="00C26564"/>
    <w:rsid w:val="00C27225"/>
    <w:rsid w:val="00C327CC"/>
    <w:rsid w:val="00C329A8"/>
    <w:rsid w:val="00C46D17"/>
    <w:rsid w:val="00C57366"/>
    <w:rsid w:val="00C623C1"/>
    <w:rsid w:val="00CF5826"/>
    <w:rsid w:val="00D27E65"/>
    <w:rsid w:val="00D34DAB"/>
    <w:rsid w:val="00D42E48"/>
    <w:rsid w:val="00D636DC"/>
    <w:rsid w:val="00D810BF"/>
    <w:rsid w:val="00D930C1"/>
    <w:rsid w:val="00D938B9"/>
    <w:rsid w:val="00D9509B"/>
    <w:rsid w:val="00DE4D8C"/>
    <w:rsid w:val="00DE5F54"/>
    <w:rsid w:val="00E0131D"/>
    <w:rsid w:val="00E12D2E"/>
    <w:rsid w:val="00E35DA4"/>
    <w:rsid w:val="00E44885"/>
    <w:rsid w:val="00E5782A"/>
    <w:rsid w:val="00E64B06"/>
    <w:rsid w:val="00EC5BF1"/>
    <w:rsid w:val="00F04A75"/>
    <w:rsid w:val="00F115F0"/>
    <w:rsid w:val="00F75C06"/>
    <w:rsid w:val="00F84809"/>
    <w:rsid w:val="00FB4CAD"/>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924F9"/>
    <w:rPr>
      <w:color w:val="808080"/>
      <w:bdr w:space="0" w:sz="0" w:color="auto" w:val="none"/>
      <w:shd w:fill="auto" w:color="auto" w:val="clear"/>
    </w:rPr>
  </w:style>
  <w:style w:customStyle="true" w:styleId="eSPISCCParagraphDefaultFont" w:type="character">
    <w:name w:val="eSPIS_CC_Paragraph Default Font"/>
    <w:basedOn w:val="Zadanifontodlomka"/>
    <w:rsid w:val="008924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4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924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4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924F9"/>
    <w:rPr>
      <w:color w:val="808080"/>
      <w:bdr w:color="auto" w:space="0" w:sz="0" w:val="none"/>
      <w:shd w:color="auto" w:fill="auto" w:val="clear"/>
    </w:rPr>
  </w:style>
  <w:style w:customStyle="1" w:styleId="eSPISCCParagraphDefaultFont" w:type="character">
    <w:name w:val="eSPIS_CC_Paragraph Default Font"/>
    <w:basedOn w:val="Zadanifontodlomka"/>
    <w:rsid w:val="008924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4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924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4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4692</izvorni_sadrzaj>
    <derivirana_varijabla naziv="DomainObject.Predmet.Broj_1">4692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St-4692/2016</izvorni_sadrzaj>
    <derivirana_varijabla naziv="DomainObject.Predmet.OznakaBroj_1">St-4692/2016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MAJOR I PARTNERI d.o.o. zastupanog po punomoćniku Veronika Poslon; Ernest Major</izvorni_sadrzaj>
    <derivirana_varijabla naziv="DomainObject.Predmet.ProtustrankaFormated_1">  MAJOR I PARTNERI d.o.o. zastupanog po punomoćniku Veronika Poslon; Ernest Major</derivirana_varijabla>
  </DomainObject.Predmet.ProtustrankaFormated>
  <DomainObject.Predmet.ProtustrankaFormatedOIB>
    <izvorni_sadrzaj>  MAJOR I PARTNERI d.o.o., OIB 56731380564 zastupanog po punomoćniku Veronika Poslon; Ernest Major</izvorni_sadrzaj>
    <derivirana_varijabla naziv="DomainObject.Predmet.ProtustrankaFormatedOIB_1">  MAJOR I PARTNERI d.o.o., OIB 56731380564 zastupanog po punomoćniku Veronika Poslon; Ernest Major</derivirana_varijabla>
  </DomainObject.Predmet.ProtustrankaFormatedOIB>
  <DomainObject.Predmet.ProtustrankaFormatedWithAdress>
    <izvorni_sadrzaj> MAJOR I PARTNERI d.o.o., Roberta Frangeša Mihanovića 5, 10000 Zagreb zastupanog po punomoćniku Veronika Poslon; Ernest Major</izvorni_sadrzaj>
    <derivirana_varijabla naziv="DomainObject.Predmet.ProtustrankaFormatedWithAdress_1"> MAJOR I PARTNERI d.o.o., Roberta Frangeša Mihanovića 5, 10000 Zagreb zastupanog po punomoćniku Veronika Poslon; Ernest Major</derivirana_varijabla>
  </DomainObject.Predmet.ProtustrankaFormatedWithAdress>
  <DomainObject.Predmet.ProtustrankaFormatedWithAdressOIB>
    <izvorni_sadrzaj> MAJOR I PARTNERI d.o.o., OIB 56731380564, Roberta Frangeša Mihanovića 5, 10000 Zagreb zastupanog po punomoćniku Veronika Poslon; Ernest Major</izvorni_sadrzaj>
    <derivirana_varijabla naziv="DomainObject.Predmet.ProtustrankaFormatedWithAdressOIB_1"> MAJOR I PARTNERI d.o.o., OIB 56731380564, Roberta Frangeša Mihanovića 5, 10000 Zagreb zastupanog po punomoćniku Veronika Poslon; Ernest Major</derivirana_varijabla>
  </DomainObject.Predmet.ProtustrankaFormatedWithAdressOIB>
  <DomainObject.Predmet.ProtustrankaWithAdress>
    <izvorni_sadrzaj>MAJOR I PARTNERI d.o.o. Roberta Frangeša Mihanovića 5, 10000 Zagreb</izvorni_sadrzaj>
    <derivirana_varijabla naziv="DomainObject.Predmet.ProtustrankaWithAdress_1">MAJOR I PARTNERI d.o.o. Roberta Frangeša Mihanovića 5, 10000 Zagreb</derivirana_varijabla>
  </DomainObject.Predmet.ProtustrankaWithAdress>
  <DomainObject.Predmet.ProtustrankaWithAdressOIB>
    <izvorni_sadrzaj>MAJOR I PARTNERI d.o.o., OIB 56731380564, Roberta Frangeša Mihanovića 5, 10000 Zagreb</izvorni_sadrzaj>
    <derivirana_varijabla naziv="DomainObject.Predmet.ProtustrankaWithAdressOIB_1">MAJOR I PARTNERI d.o.o., OIB 56731380564, Roberta Frangeša Mihanovića 5, 10000 Zagreb</derivirana_varijabla>
  </DomainObject.Predmet.ProtustrankaWithAdressOIB>
  <DomainObject.Predmet.ProtustrankaNazivFormated>
    <izvorni_sadrzaj>MAJOR I PARTNERI d.o.o.</izvorni_sadrzaj>
    <derivirana_varijabla naziv="DomainObject.Predmet.ProtustrankaNazivFormated_1">MAJOR I PARTNERI d.o.o.</derivirana_varijabla>
  </DomainObject.Predmet.ProtustrankaNazivFormated>
  <DomainObject.Predmet.ProtustrankaNazivFormatedOIB>
    <izvorni_sadrzaj>MAJOR I PARTNERI d.o.o., OIB 56731380564</izvorni_sadrzaj>
    <derivirana_varijabla naziv="DomainObject.Predmet.ProtustrankaNazivFormatedOIB_1">MAJOR I PARTNERI d.o.o., OIB 56731380564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MAJOR I PARTNERI d.o.o. zastupanog po punomoćniku Veronika Poslon; Ernest Major</item>
    </izvorni_sadrzaj>
    <derivirana_varijabla naziv="DomainObject.Predmet.ProtuStrankaListFormated_1">
      <item>MAJOR I PARTNERI d.o.o. zastupanog po punomoćniku Veronika Poslon; Ernest Major</item>
    </derivirana_varijabla>
  </DomainObject.Predmet.ProtuStrankaListFormated>
  <DomainObject.Predmet.ProtuStrankaListFormatedOIB>
    <izvorni_sadrzaj>
      <item>MAJOR I PARTNERI d.o.o., OIB 56731380564 zastupanog po punomoćniku Veronika Poslon; Ernest Major</item>
    </izvorni_sadrzaj>
    <derivirana_varijabla naziv="DomainObject.Predmet.ProtuStrankaListFormatedOIB_1">
      <item>MAJOR I PARTNERI d.o.o., OIB 56731380564 zastupanog po punomoćniku Veronika Poslon; Ernest Major</item>
    </derivirana_varijabla>
  </DomainObject.Predmet.ProtuStrankaListFormatedOIB>
  <DomainObject.Predmet.ProtuStrankaListFormatedWithAdress>
    <izvorni_sadrzaj>
      <item>MAJOR I PARTNERI d.o.o., Roberta Frangeša Mihanovića 5, 10000 Zagreb zastupanog po punomoćniku Veronika Poslon; Ernest Major</item>
    </izvorni_sadrzaj>
    <derivirana_varijabla naziv="DomainObject.Predmet.ProtuStrankaListFormatedWithAdress_1">
      <item>MAJOR I PARTNERI d.o.o., Roberta Frangeša Mihanovića 5, 10000 Zagreb zastupanog po punomoćniku Veronika Poslon; Ernest Major</item>
    </derivirana_varijabla>
  </DomainObject.Predmet.ProtuStrankaListFormatedWithAdress>
  <DomainObject.Predmet.ProtuStrankaListFormatedWithAdressOIB>
    <izvorni_sadrzaj>
      <item>MAJOR I PARTNERI d.o.o., OIB 56731380564, Roberta Frangeša Mihanovića 5, 10000 Zagreb zastupanog po punomoćniku Veronika Poslon; Ernest Major</item>
    </izvorni_sadrzaj>
    <derivirana_varijabla naziv="DomainObject.Predmet.ProtuStrankaListFormatedWithAdressOIB_1">
      <item>MAJOR I PARTNERI d.o.o., OIB 56731380564, Roberta Frangeša Mihanovića 5, 10000 Zagreb zastupanog po punomoćniku Veronika Poslon; Ernest Major</item>
    </derivirana_varijabla>
  </DomainObject.Predmet.ProtuStrankaListFormatedWithAdressOIB>
  <DomainObject.Predmet.ProtuStrankaListNazivFormated>
    <izvorni_sadrzaj>
      <item>MAJOR I PARTNERI d.o.o.</item>
    </izvorni_sadrzaj>
    <derivirana_varijabla naziv="DomainObject.Predmet.ProtuStrankaListNazivFormated_1">
      <item>MAJOR I PARTNERI d.o.o.</item>
    </derivirana_varijabla>
  </DomainObject.Predmet.ProtuStrankaListNazivFormated>
  <DomainObject.Predmet.ProtuStrankaListNazivFormatedOIB>
    <izvorni_sadrzaj>
      <item>MAJOR I PARTNERI d.o.o., OIB 56731380564</item>
    </izvorni_sadrzaj>
    <derivirana_varijabla naziv="DomainObject.Predmet.ProtuStrankaListNazivFormatedOIB_1">
      <item>MAJOR I PARTNERI d.o.o., OIB 56731380564</item>
    </derivirana_varijabla>
  </DomainObject.Predmet.ProtuStrankaListNazivFormatedOIB>
  <DomainObject.Predmet.OstaliListFormated>
    <izvorni_sadrzaj>
      <item>Veronika Poslon punomoćnik sudionika u postupku MAJOR I PARTNERI d.o.o.</item>
      <item>Ernest Major punomoćnik sudionika u postupku MAJOR I PARTNERI d.o.o.</item>
    </izvorni_sadrzaj>
    <derivirana_varijabla naziv="DomainObject.Predmet.OstaliListFormated_1">
      <item>Veronika Poslon punomoćnik sudionika u postupku MAJOR I PARTNERI d.o.o.</item>
      <item>Ernest Major punomoćnik sudionika u postupku MAJOR I PARTNERI d.o.o.</item>
    </derivirana_varijabla>
  </DomainObject.Predmet.OstaliListFormated>
  <DomainObject.Predmet.OstaliListFormatedOIB>
    <izvorni_sadrzaj>
      <item>Veronika Poslon, OIB 44221078614 punomoćnik sudionika u postupku MAJOR I PARTNERI d.o.o.</item>
      <item>Ernest Major, OIB 59174694314 punomoćnik sudionika u postupku MAJOR I PARTNERI d.o.o.</item>
    </izvorni_sadrzaj>
    <derivirana_varijabla naziv="DomainObject.Predmet.OstaliListFormatedOIB_1">
      <item>Veronika Poslon, OIB 44221078614 punomoćnik sudionika u postupku MAJOR I PARTNERI d.o.o.</item>
      <item>Ernest Major, OIB 59174694314 punomoćnik sudionika u postupku MAJOR I PARTNERI d.o.o.</item>
    </derivirana_varijabla>
  </DomainObject.Predmet.OstaliListFormatedOIB>
  <DomainObject.Predmet.OstaliListFormatedWithAdress>
    <izvorni_sadrzaj>
      <item>Veronika Poslon, Mostari 85, 10342 Mostari punomoćnik sudionika u postupku MAJOR I PARTNERI d.o.o.</item>
      <item>Ernest Major, Ulica Antona Šoljana 22, 10000 Zagreb punomoćnik sudionika u postupku MAJOR I PARTNERI d.o.o.</item>
    </izvorni_sadrzaj>
    <derivirana_varijabla naziv="DomainObject.Predmet.OstaliListFormatedWithAdress_1">
      <item>Veronika Poslon, Mostari 85, 10342 Mostari punomoćnik sudionika u postupku MAJOR I PARTNERI d.o.o.</item>
      <item>Ernest Major, Ulica Antona Šoljana 22, 10000 Zagreb punomoćnik sudionika u postupku MAJOR I PARTNERI d.o.o.</item>
    </derivirana_varijabla>
  </DomainObject.Predmet.OstaliListFormatedWithAdress>
  <DomainObject.Predmet.OstaliListFormatedWithAdressOIB>
    <izvorni_sadrzaj>
      <item>Veronika Poslon, OIB 44221078614, Mostari 85, 10342 Mostari punomoćnik sudionika u postupku MAJOR I PARTNERI d.o.o.</item>
      <item>Ernest Major, OIB 59174694314, Ulica Antona Šoljana 22, 10000 Zagreb punomoćnik sudionika u postupku MAJOR I PARTNERI d.o.o.</item>
    </izvorni_sadrzaj>
    <derivirana_varijabla naziv="DomainObject.Predmet.OstaliListFormatedWithAdressOIB_1">
      <item>Veronika Poslon, OIB 44221078614, Mostari 85, 10342 Mostari punomoćnik sudionika u postupku MAJOR I PARTNERI d.o.o.</item>
      <item>Ernest Major, OIB 59174694314, Ulica Antona Šoljana 22, 10000 Zagreb punomoćnik sudionika u postupku MAJOR I PARTNERI d.o.o.</item>
    </derivirana_varijabla>
  </DomainObject.Predmet.OstaliListFormatedWithAdressOIB>
  <DomainObject.Predmet.OstaliListNazivFormated>
    <izvorni_sadrzaj>
      <item>Veronika Poslon</item>
      <item>Ernest Major</item>
    </izvorni_sadrzaj>
    <derivirana_varijabla naziv="DomainObject.Predmet.OstaliListNazivFormated_1">
      <item>Veronika Poslon</item>
      <item>Ernest Major</item>
    </derivirana_varijabla>
  </DomainObject.Predmet.OstaliListNazivFormated>
  <DomainObject.Predmet.OstaliListNazivFormatedOIB>
    <izvorni_sadrzaj>
      <item>Veronika Poslon, OIB 44221078614</item>
      <item>Ernest Major, OIB 59174694314</item>
    </izvorni_sadrzaj>
    <derivirana_varijabla naziv="DomainObject.Predmet.OstaliListNazivFormatedOIB_1">
      <item>Veronika Poslon, OIB 44221078614</item>
      <item>Ernest Major, OIB 59174694314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MAJOR I PARTNERI d.o.o.</izvorni_sadrzaj>
    <derivirana_varijabla naziv="DomainObject.Predmet.ProtustrankaIDrugi_1">MAJOR I PARTNERI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MAJOR I PARTNERI d.o.o., OIB 56731380564, Roberta Frangeša Mihanovića 5, 10000 Zagreb</izvorni_sadrzaj>
    <derivirana_varijabla naziv="DomainObject.Predmet.ProtustrankaIDrugiAdressOIB_1">MAJOR I PARTNERI d.o.o., OIB 56731380564, Roberta Frangeša Mihanovića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MAJOR I PARTNERI d.o.o.</item>
      <item>Veronika Poslon</item>
      <item>Ernest Major</item>
    </izvorni_sadrzaj>
    <derivirana_varijabla naziv="DomainObject.Predmet.SudioniciListNaziv_1">
      <item>FINA Regionalni centar Zagreb</item>
      <item>MAJOR I PARTNERI d.o.o.</item>
      <item>Veronika Poslon</item>
      <item>Ernest Major</item>
    </derivirana_varijabla>
  </DomainObject.Predmet.SudioniciListNaziv>
  <DomainObject.Predmet.SudioniciListAdressOIB>
    <izvorni_sadrzaj>
      <item>FINA Regionalni centar Zagreb, OIB 85821130368, Trg svibanjskih žrtava 1995. br. 1,10000 Zagreb</item>
      <item>MAJOR I PARTNERI d.o.o., OIB 56731380564, Roberta Frangeša Mihanovića 5,10000 Zagreb</item>
      <item>Veronika Poslon, OIB 44221078614, Mostari 85,10342 Mostari</item>
      <item>Ernest Major, OIB 59174694314, Ulica Antona Šoljana 22,10000 Zagreb</item>
    </izvorni_sadrzaj>
    <derivirana_varijabla naziv="DomainObject.Predmet.SudioniciListAdressOIB_1">
      <item>FINA Regionalni centar Zagreb, OIB 85821130368, Trg svibanjskih žrtava 1995. br. 1,10000 Zagreb</item>
      <item>MAJOR I PARTNERI d.o.o., OIB 56731380564, Roberta Frangeša Mihanovića 5,10000 Zagreb</item>
      <item>Veronika Poslon, OIB 44221078614, Mostari 85,10342 Mostari</item>
      <item>Ernest Major, OIB 59174694314, Ulica Antona Šoljana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56731380564</item>
      <item>, OIB 44221078614</item>
      <item>, OIB 59174694314</item>
    </izvorni_sadrzaj>
    <derivirana_varijabla naziv="DomainObject.Predmet.SudioniciListNazivOIB_1">
      <item>, OIB 85821130368</item>
      <item>, OIB 56731380564</item>
      <item>, OIB 44221078614</item>
      <item>, OIB 59174694314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565E38-C643-4638-A18D-C8FA01786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4794</properties:Characters>
  <properties:Lines>123</properties:Lines>
  <properties:Paragraphs>40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2017-07-14T07:52:00Z</dcterms:created>
  <dc:creator>Gordana Grčić</dc:creator>
  <cp:lastModifiedBy>Žana Livaja</cp:lastModifiedBy>
  <cp:lastPrinted>2017-07-14T08:17:00Z</cp:lastPrinted>
  <dcterms:modified xmlns:xsi="http://www.w3.org/2001/XMLSchema-instance" xsi:type="dcterms:W3CDTF">2017-07-14T08:17:00Z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