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2b87" w14:paraId="ba82b87" w:rsidRDefault="007431BE" w:rsidP="007431BE" w:rsidR="007431BE" w:rsidRPr="004A6560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4A6560">
        <w:rPr>
          <w:color w:val="FF0000"/>
          <w:sz w:val="24"/>
          <w:szCs w:val="24"/>
        </w:rPr>
        <w:t xml:space="preserve">  </w:t>
      </w:r>
      <w:r w:rsidR="003C74CA">
        <w:rPr>
          <w:noProof/>
          <w:color w:val="FF0000"/>
          <w:sz w:val="24"/>
          <w:szCs w:val="24"/>
        </w:rPr>
        <w:t xml:space="preserve">         </w:t>
      </w:r>
      <w:r w:rsidRPr="004A6560">
        <w:rPr>
          <w:noProof/>
          <w:color w:val="FF0000"/>
          <w:sz w:val="24"/>
          <w:szCs w:val="24"/>
        </w:rPr>
        <w:drawing>
          <wp:inline distR="0" distL="0" distB="0" distT="0">
            <wp:extent cy="734933" cx="563270"/>
            <wp:effectExtent b="8255" r="825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214" cx="56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560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4A6560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3C74CA">
      <w:pPr>
        <w:tabs>
          <w:tab w:pos="7020" w:val="left"/>
        </w:tabs>
        <w:rPr>
          <w:sz w:val="24"/>
          <w:szCs w:val="24"/>
        </w:rPr>
      </w:pPr>
      <w:r w:rsidRPr="003C74CA">
        <w:rPr>
          <w:sz w:val="24"/>
          <w:szCs w:val="24"/>
        </w:rPr>
        <w:t xml:space="preserve">REPUBLIKA HRVATSKA </w:t>
      </w:r>
    </w:p>
    <w:p w:rsidRDefault="0002667D" w:rsidP="0002667D" w:rsidR="0002667D" w:rsidRPr="003C74CA">
      <w:pPr>
        <w:rPr>
          <w:sz w:val="24"/>
          <w:szCs w:val="24"/>
        </w:rPr>
      </w:pPr>
      <w:r w:rsidRPr="003C74CA">
        <w:rPr>
          <w:sz w:val="24"/>
          <w:szCs w:val="24"/>
        </w:rPr>
        <w:t>Trgovački sud u Zagrebu</w:t>
      </w:r>
    </w:p>
    <w:p w:rsidRDefault="0002667D" w:rsidP="0002667D" w:rsidR="0002667D" w:rsidRPr="003C74CA">
      <w:pPr>
        <w:rPr>
          <w:sz w:val="24"/>
          <w:szCs w:val="24"/>
        </w:rPr>
      </w:pPr>
      <w:r w:rsidRPr="003C74CA">
        <w:rPr>
          <w:sz w:val="24"/>
          <w:szCs w:val="24"/>
        </w:rPr>
        <w:t>Zagreb, Amruševa 2/II</w:t>
      </w:r>
      <w:r w:rsidR="003C74CA">
        <w:rPr>
          <w:sz w:val="24"/>
          <w:szCs w:val="24"/>
        </w:rPr>
        <w:t xml:space="preserve"> desno p.p.432</w:t>
      </w:r>
    </w:p>
    <w:p w:rsidRDefault="0002667D" w:rsidP="0002667D" w:rsidR="0002667D" w:rsidRPr="003C74CA">
      <w:pPr>
        <w:rPr>
          <w:sz w:val="24"/>
          <w:szCs w:val="24"/>
        </w:rPr>
      </w:pP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</w:r>
      <w:r w:rsidRPr="003C74CA">
        <w:rPr>
          <w:sz w:val="24"/>
          <w:szCs w:val="24"/>
        </w:rPr>
        <w:tab/>
        <w:t xml:space="preserve">  </w:t>
      </w:r>
    </w:p>
    <w:p w:rsidRDefault="0002667D" w:rsidP="0002667D" w:rsidR="0002667D" w:rsidRPr="003C74CA">
      <w:pPr>
        <w:jc w:val="center"/>
        <w:rPr>
          <w:sz w:val="24"/>
          <w:szCs w:val="24"/>
        </w:rPr>
      </w:pPr>
      <w:r w:rsidRPr="003C74CA">
        <w:rPr>
          <w:sz w:val="24"/>
          <w:szCs w:val="24"/>
        </w:rPr>
        <w:t>REPUBLIK</w:t>
      </w:r>
      <w:r w:rsidR="003C74CA">
        <w:rPr>
          <w:sz w:val="24"/>
          <w:szCs w:val="24"/>
        </w:rPr>
        <w:t>A   HRVATSKA</w:t>
      </w:r>
    </w:p>
    <w:p w:rsidRDefault="0002667D" w:rsidP="0002667D" w:rsidR="0002667D" w:rsidRPr="003C74CA">
      <w:pPr>
        <w:jc w:val="center"/>
        <w:rPr>
          <w:sz w:val="24"/>
          <w:szCs w:val="24"/>
        </w:rPr>
      </w:pPr>
    </w:p>
    <w:p w:rsidRDefault="0002667D" w:rsidP="0002667D" w:rsidR="0002667D" w:rsidRPr="003C74CA">
      <w:pPr>
        <w:ind w:hanging="2880" w:left="2880"/>
        <w:jc w:val="center"/>
        <w:rPr>
          <w:sz w:val="24"/>
          <w:szCs w:val="24"/>
        </w:rPr>
      </w:pPr>
      <w:r w:rsidRPr="003C74CA">
        <w:rPr>
          <w:sz w:val="24"/>
          <w:szCs w:val="24"/>
        </w:rPr>
        <w:t xml:space="preserve">  R J E Š E N J E</w:t>
      </w:r>
    </w:p>
    <w:p w:rsidRDefault="0002667D" w:rsidP="0002667D" w:rsidR="0002667D" w:rsidRPr="003C74CA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3C74CA">
      <w:pPr>
        <w:jc w:val="both"/>
        <w:rPr>
          <w:sz w:val="24"/>
          <w:szCs w:val="24"/>
        </w:rPr>
      </w:pPr>
      <w:r w:rsidRPr="003C74CA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4A6560" w:rsidRPr="003C74CA">
        <w:rPr>
          <w:sz w:val="24"/>
          <w:szCs w:val="24"/>
        </w:rPr>
        <w:t>SATRONIC d.o.o., Zagreb, Draškovićeva 74., OIB: 08144876217</w:t>
      </w:r>
      <w:r w:rsidRPr="003C74CA">
        <w:rPr>
          <w:sz w:val="24"/>
          <w:szCs w:val="24"/>
        </w:rPr>
        <w:t xml:space="preserve">, dana </w:t>
      </w:r>
      <w:r w:rsidR="000874B6" w:rsidRPr="003C74CA">
        <w:rPr>
          <w:sz w:val="24"/>
          <w:szCs w:val="24"/>
        </w:rPr>
        <w:t>1</w:t>
      </w:r>
      <w:r w:rsidR="00207CDB" w:rsidRPr="003C74CA">
        <w:rPr>
          <w:sz w:val="24"/>
          <w:szCs w:val="24"/>
        </w:rPr>
        <w:t>2</w:t>
      </w:r>
      <w:r w:rsidRPr="003C74CA">
        <w:rPr>
          <w:sz w:val="24"/>
          <w:szCs w:val="24"/>
        </w:rPr>
        <w:t xml:space="preserve">. </w:t>
      </w:r>
      <w:r w:rsidR="000874B6" w:rsidRPr="003C74CA">
        <w:rPr>
          <w:sz w:val="24"/>
          <w:szCs w:val="24"/>
        </w:rPr>
        <w:t>travnja</w:t>
      </w:r>
      <w:r w:rsidRPr="003C74CA">
        <w:rPr>
          <w:sz w:val="24"/>
          <w:szCs w:val="24"/>
        </w:rPr>
        <w:t xml:space="preserve"> 2016.</w:t>
      </w:r>
    </w:p>
    <w:p w:rsidRDefault="0002667D" w:rsidP="0002667D" w:rsidR="0002667D" w:rsidRPr="003C74CA">
      <w:pPr>
        <w:jc w:val="center"/>
        <w:rPr>
          <w:sz w:val="24"/>
          <w:szCs w:val="24"/>
        </w:rPr>
      </w:pPr>
    </w:p>
    <w:p w:rsidRDefault="0002667D" w:rsidP="0002667D" w:rsidR="0002667D" w:rsidRPr="003C74CA">
      <w:pPr>
        <w:jc w:val="center"/>
        <w:rPr>
          <w:sz w:val="24"/>
          <w:szCs w:val="24"/>
        </w:rPr>
      </w:pPr>
      <w:r w:rsidRPr="003C74CA">
        <w:rPr>
          <w:sz w:val="24"/>
          <w:szCs w:val="24"/>
        </w:rPr>
        <w:t xml:space="preserve">r i j e š i o   j e </w:t>
      </w:r>
    </w:p>
    <w:p w:rsidRDefault="0002667D" w:rsidP="0002667D" w:rsidR="0002667D" w:rsidRPr="003C74CA">
      <w:pPr>
        <w:jc w:val="center"/>
        <w:rPr>
          <w:sz w:val="24"/>
          <w:szCs w:val="24"/>
        </w:rPr>
      </w:pPr>
    </w:p>
    <w:p w:rsidRDefault="0002667D" w:rsidP="0002667D" w:rsidR="0002667D" w:rsidRPr="004A6560">
      <w:pPr>
        <w:ind w:firstLine="708"/>
        <w:jc w:val="both"/>
        <w:rPr>
          <w:sz w:val="24"/>
          <w:szCs w:val="24"/>
        </w:rPr>
      </w:pPr>
      <w:r w:rsidRPr="004A6560">
        <w:rPr>
          <w:sz w:val="24"/>
          <w:szCs w:val="24"/>
        </w:rPr>
        <w:t xml:space="preserve">Obustavlja se skraćeni stečajni postupak nad dužnikom </w:t>
      </w:r>
      <w:r w:rsidR="004A6560" w:rsidRPr="004A6560">
        <w:rPr>
          <w:sz w:val="24"/>
          <w:szCs w:val="24"/>
        </w:rPr>
        <w:t>SATRONIC d.o.o., Zagreb, Draškovićeva 74., OIB: 08144876217</w:t>
      </w:r>
      <w:r w:rsidRPr="004A6560">
        <w:rPr>
          <w:sz w:val="24"/>
          <w:szCs w:val="24"/>
        </w:rPr>
        <w:t xml:space="preserve">. </w:t>
      </w:r>
    </w:p>
    <w:p w:rsidRDefault="0002667D" w:rsidP="0002667D" w:rsidR="0002667D" w:rsidRPr="004A6560">
      <w:pPr>
        <w:jc w:val="center"/>
        <w:rPr>
          <w:sz w:val="24"/>
          <w:szCs w:val="24"/>
        </w:rPr>
      </w:pPr>
    </w:p>
    <w:p w:rsidRDefault="0002667D" w:rsidP="0002667D" w:rsidR="0002667D" w:rsidRPr="004A6560">
      <w:pPr>
        <w:jc w:val="center"/>
        <w:rPr>
          <w:sz w:val="24"/>
          <w:szCs w:val="24"/>
        </w:rPr>
      </w:pPr>
      <w:r w:rsidRPr="004A6560">
        <w:rPr>
          <w:sz w:val="24"/>
          <w:szCs w:val="24"/>
        </w:rPr>
        <w:t>Obrazloženje</w:t>
      </w:r>
    </w:p>
    <w:p w:rsidRDefault="0002667D" w:rsidP="0002667D" w:rsidR="0002667D" w:rsidRPr="004A6560">
      <w:pPr>
        <w:jc w:val="center"/>
        <w:rPr>
          <w:sz w:val="24"/>
          <w:szCs w:val="24"/>
        </w:rPr>
      </w:pPr>
    </w:p>
    <w:p w:rsidRDefault="0002667D" w:rsidP="0002667D" w:rsidR="0002667D" w:rsidRPr="004A6560">
      <w:pPr>
        <w:ind w:firstLine="708"/>
        <w:jc w:val="both"/>
        <w:rPr>
          <w:sz w:val="24"/>
          <w:szCs w:val="24"/>
        </w:rPr>
      </w:pPr>
      <w:r w:rsidRPr="004A6560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4A6560" w:rsidRPr="004A6560">
        <w:rPr>
          <w:sz w:val="24"/>
          <w:szCs w:val="24"/>
        </w:rPr>
        <w:t>SATRONIC d.o.o., Zagreb, Draškovićeva 74., OIB: 08144876217</w:t>
      </w:r>
      <w:r w:rsidRPr="004A6560">
        <w:rPr>
          <w:sz w:val="24"/>
          <w:szCs w:val="24"/>
        </w:rPr>
        <w:t>.</w:t>
      </w:r>
    </w:p>
    <w:p w:rsidRDefault="0002667D" w:rsidP="0002667D" w:rsidR="0002667D" w:rsidRPr="004A6560">
      <w:pPr>
        <w:jc w:val="both"/>
        <w:rPr>
          <w:sz w:val="24"/>
          <w:szCs w:val="24"/>
        </w:rPr>
      </w:pPr>
    </w:p>
    <w:p w:rsidRDefault="0002667D" w:rsidP="0002667D" w:rsidR="00B63B34" w:rsidRPr="004A6560">
      <w:pPr>
        <w:jc w:val="both"/>
        <w:rPr>
          <w:sz w:val="24"/>
          <w:szCs w:val="24"/>
        </w:rPr>
      </w:pPr>
      <w:r w:rsidRPr="004A6560">
        <w:rPr>
          <w:sz w:val="24"/>
          <w:szCs w:val="24"/>
        </w:rPr>
        <w:tab/>
        <w:t xml:space="preserve">Sud je dana </w:t>
      </w:r>
      <w:r w:rsidR="004A6560" w:rsidRPr="004A6560">
        <w:rPr>
          <w:sz w:val="24"/>
          <w:szCs w:val="24"/>
        </w:rPr>
        <w:t>14</w:t>
      </w:r>
      <w:r w:rsidRPr="004A6560">
        <w:rPr>
          <w:sz w:val="24"/>
          <w:szCs w:val="24"/>
        </w:rPr>
        <w:t xml:space="preserve">. </w:t>
      </w:r>
      <w:r w:rsidR="004A6560" w:rsidRPr="004A6560">
        <w:rPr>
          <w:sz w:val="24"/>
          <w:szCs w:val="24"/>
        </w:rPr>
        <w:t>listopada</w:t>
      </w:r>
      <w:r w:rsidRPr="004A6560">
        <w:rPr>
          <w:sz w:val="24"/>
          <w:szCs w:val="24"/>
        </w:rPr>
        <w:t xml:space="preserve"> 201</w:t>
      </w:r>
      <w:r w:rsidR="004A6560" w:rsidRPr="004A6560">
        <w:rPr>
          <w:sz w:val="24"/>
          <w:szCs w:val="24"/>
        </w:rPr>
        <w:t>5</w:t>
      </w:r>
      <w:r w:rsidRPr="004A6560">
        <w:rPr>
          <w:sz w:val="24"/>
          <w:szCs w:val="24"/>
        </w:rPr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4A6560">
      <w:pPr>
        <w:jc w:val="both"/>
        <w:rPr>
          <w:color w:val="FF0000"/>
          <w:sz w:val="24"/>
          <w:szCs w:val="24"/>
        </w:rPr>
      </w:pPr>
    </w:p>
    <w:p w:rsidRDefault="00E72743" w:rsidP="00DF4D6F" w:rsidR="001158E4" w:rsidRPr="00CB1CCE">
      <w:pPr>
        <w:ind w:firstLine="708"/>
        <w:jc w:val="both"/>
        <w:rPr>
          <w:sz w:val="24"/>
          <w:szCs w:val="24"/>
        </w:rPr>
      </w:pPr>
      <w:r w:rsidRPr="00CB1CCE">
        <w:rPr>
          <w:sz w:val="24"/>
          <w:szCs w:val="24"/>
        </w:rPr>
        <w:t xml:space="preserve">Republika Hrvatska,  Ministarstvo financija, Porezna uprava, dostavila je </w:t>
      </w:r>
      <w:r w:rsidR="004A6560" w:rsidRPr="00CB1CCE">
        <w:rPr>
          <w:sz w:val="24"/>
          <w:szCs w:val="24"/>
        </w:rPr>
        <w:t>30</w:t>
      </w:r>
      <w:r w:rsidRPr="00CB1CCE">
        <w:rPr>
          <w:sz w:val="24"/>
          <w:szCs w:val="24"/>
        </w:rPr>
        <w:t xml:space="preserve">. </w:t>
      </w:r>
      <w:r w:rsidR="004A6560" w:rsidRPr="00CB1CCE">
        <w:rPr>
          <w:sz w:val="24"/>
          <w:szCs w:val="24"/>
        </w:rPr>
        <w:t>studenog</w:t>
      </w:r>
      <w:r w:rsidRPr="00CB1CCE">
        <w:rPr>
          <w:sz w:val="24"/>
          <w:szCs w:val="24"/>
        </w:rPr>
        <w:t xml:space="preserve"> 201</w:t>
      </w:r>
      <w:r w:rsidR="004A6560" w:rsidRPr="00CB1CCE">
        <w:rPr>
          <w:sz w:val="24"/>
          <w:szCs w:val="24"/>
        </w:rPr>
        <w:t>5</w:t>
      </w:r>
      <w:r w:rsidRPr="00CB1CCE">
        <w:rPr>
          <w:sz w:val="24"/>
          <w:szCs w:val="24"/>
        </w:rPr>
        <w:t xml:space="preserve">. </w:t>
      </w:r>
      <w:r w:rsidR="004A6560" w:rsidRPr="00CB1CCE">
        <w:rPr>
          <w:sz w:val="24"/>
          <w:szCs w:val="24"/>
        </w:rPr>
        <w:t xml:space="preserve">obavijest </w:t>
      </w:r>
      <w:r w:rsidR="00AE4A84" w:rsidRPr="00CB1CCE">
        <w:rPr>
          <w:sz w:val="24"/>
          <w:szCs w:val="24"/>
        </w:rPr>
        <w:t>da</w:t>
      </w:r>
      <w:r w:rsidR="001158E4" w:rsidRPr="00CB1CCE">
        <w:rPr>
          <w:sz w:val="24"/>
          <w:szCs w:val="24"/>
        </w:rPr>
        <w:t xml:space="preserve"> je</w:t>
      </w:r>
      <w:r w:rsidR="00AE4A84" w:rsidRPr="00CB1CCE">
        <w:rPr>
          <w:sz w:val="24"/>
          <w:szCs w:val="24"/>
        </w:rPr>
        <w:t xml:space="preserve"> </w:t>
      </w:r>
      <w:r w:rsidR="00BF4B68" w:rsidRPr="00CB1CCE">
        <w:rPr>
          <w:sz w:val="24"/>
          <w:szCs w:val="24"/>
        </w:rPr>
        <w:t xml:space="preserve">dužnik </w:t>
      </w:r>
      <w:r w:rsidR="001158E4" w:rsidRPr="00CB1CCE">
        <w:rPr>
          <w:sz w:val="24"/>
          <w:szCs w:val="24"/>
        </w:rPr>
        <w:t xml:space="preserve">vlasnik </w:t>
      </w:r>
      <w:r w:rsidR="00CB1CCE" w:rsidRPr="00CB1CCE">
        <w:rPr>
          <w:sz w:val="24"/>
          <w:szCs w:val="24"/>
        </w:rPr>
        <w:t>poslovnog prostora u prizemlju ulične zgrade ukupne površine 18,43 m2 upisanog u poduložak 15 zk. ul. br. 4039, k.o. Grad Zagreb</w:t>
      </w:r>
      <w:r w:rsidR="00A76EC7" w:rsidRPr="00CB1CCE">
        <w:rPr>
          <w:sz w:val="24"/>
          <w:szCs w:val="24"/>
        </w:rPr>
        <w:t>.</w:t>
      </w:r>
    </w:p>
    <w:p w:rsidRDefault="001158E4" w:rsidP="00DF4D6F" w:rsidR="001158E4" w:rsidRPr="00CB1CCE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CB1CCE">
      <w:pPr>
        <w:jc w:val="both"/>
        <w:rPr>
          <w:sz w:val="24"/>
          <w:szCs w:val="24"/>
        </w:rPr>
      </w:pPr>
      <w:r w:rsidRPr="00CB1CCE">
        <w:rPr>
          <w:sz w:val="24"/>
          <w:szCs w:val="24"/>
        </w:rPr>
        <w:tab/>
      </w:r>
      <w:r w:rsidR="006306BB" w:rsidRPr="00CB1CCE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4A6560">
      <w:pPr>
        <w:jc w:val="both"/>
        <w:rPr>
          <w:color w:val="FF0000"/>
          <w:sz w:val="24"/>
          <w:szCs w:val="24"/>
        </w:rPr>
      </w:pPr>
    </w:p>
    <w:p w:rsidRDefault="006306BB" w:rsidP="006306BB" w:rsidR="006306BB" w:rsidRPr="00CB1CCE">
      <w:pPr>
        <w:jc w:val="both"/>
        <w:rPr>
          <w:sz w:val="24"/>
          <w:szCs w:val="24"/>
        </w:rPr>
      </w:pPr>
      <w:r w:rsidRPr="004A6560">
        <w:rPr>
          <w:color w:val="FF0000"/>
          <w:sz w:val="24"/>
          <w:szCs w:val="24"/>
        </w:rPr>
        <w:tab/>
      </w:r>
      <w:r w:rsidRPr="00CB1CCE">
        <w:rPr>
          <w:sz w:val="24"/>
          <w:szCs w:val="24"/>
        </w:rPr>
        <w:t xml:space="preserve">Nadalje, odredbom čl. 433. SZ-a propisano je da ako nisu ispunjene pretpostavke za istodobno otvaranje i zaključenje skraćenoga stečajnog postupka u </w:t>
      </w:r>
      <w:r w:rsidRPr="00CB1CCE">
        <w:rPr>
          <w:sz w:val="24"/>
          <w:szCs w:val="24"/>
        </w:rPr>
        <w:lastRenderedPageBreak/>
        <w:t>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CB1CCE">
      <w:pPr>
        <w:jc w:val="both"/>
        <w:rPr>
          <w:sz w:val="24"/>
          <w:szCs w:val="24"/>
        </w:rPr>
      </w:pPr>
      <w:r w:rsidRPr="00CB1CCE">
        <w:rPr>
          <w:sz w:val="24"/>
          <w:szCs w:val="24"/>
        </w:rPr>
        <w:tab/>
      </w:r>
    </w:p>
    <w:p w:rsidRDefault="006306BB" w:rsidP="006306BB" w:rsidR="001D4AA9" w:rsidRPr="00CB1CCE">
      <w:pPr>
        <w:ind w:firstLine="708"/>
        <w:jc w:val="both"/>
        <w:rPr>
          <w:sz w:val="24"/>
          <w:szCs w:val="24"/>
        </w:rPr>
      </w:pPr>
      <w:r w:rsidRPr="00CB1CCE">
        <w:rPr>
          <w:sz w:val="24"/>
          <w:szCs w:val="24"/>
        </w:rPr>
        <w:t>S obzirom na to da je Republika Hrvatska,  Ministarstvo financija, Porezna uprava, obavijesti</w:t>
      </w:r>
      <w:r w:rsidR="00CB1CCE" w:rsidRPr="00CB1CCE">
        <w:rPr>
          <w:sz w:val="24"/>
          <w:szCs w:val="24"/>
        </w:rPr>
        <w:t>la</w:t>
      </w:r>
      <w:r w:rsidRPr="00CB1CCE">
        <w:rPr>
          <w:sz w:val="24"/>
          <w:szCs w:val="24"/>
        </w:rPr>
        <w:t xml:space="preserve"> sud kako dužnik ima navedenu imovinu, </w:t>
      </w:r>
      <w:r w:rsidR="005755A3" w:rsidRPr="00CB1CCE">
        <w:rPr>
          <w:sz w:val="24"/>
          <w:szCs w:val="24"/>
        </w:rPr>
        <w:t xml:space="preserve">a koja </w:t>
      </w:r>
      <w:r w:rsidRPr="00CB1CCE">
        <w:rPr>
          <w:sz w:val="24"/>
          <w:szCs w:val="24"/>
        </w:rPr>
        <w:t xml:space="preserve">je </w:t>
      </w:r>
      <w:r w:rsidR="005755A3" w:rsidRPr="00CB1CCE">
        <w:rPr>
          <w:sz w:val="24"/>
          <w:szCs w:val="24"/>
        </w:rPr>
        <w:t xml:space="preserve">imovina </w:t>
      </w:r>
      <w:r w:rsidRPr="00CB1CCE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CB1CCE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CB1CCE">
      <w:pPr>
        <w:ind w:firstLine="708"/>
        <w:jc w:val="both"/>
        <w:rPr>
          <w:sz w:val="24"/>
          <w:szCs w:val="24"/>
        </w:rPr>
      </w:pPr>
      <w:r w:rsidRPr="00CB1CCE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CB1CCE">
      <w:pPr>
        <w:jc w:val="both"/>
        <w:rPr>
          <w:sz w:val="24"/>
          <w:szCs w:val="24"/>
        </w:rPr>
      </w:pPr>
      <w:r w:rsidRPr="00CB1CCE">
        <w:rPr>
          <w:sz w:val="24"/>
          <w:szCs w:val="24"/>
        </w:rPr>
        <w:tab/>
      </w:r>
      <w:r w:rsidRPr="00CB1CCE">
        <w:rPr>
          <w:sz w:val="24"/>
          <w:szCs w:val="24"/>
        </w:rPr>
        <w:tab/>
      </w:r>
      <w:r w:rsidRPr="00CB1CCE">
        <w:rPr>
          <w:sz w:val="24"/>
          <w:szCs w:val="24"/>
        </w:rPr>
        <w:tab/>
      </w:r>
    </w:p>
    <w:p w:rsidRDefault="00F80EE4" w:rsidP="00DD2B2F" w:rsidR="00CF56FE" w:rsidRPr="00CB1CCE">
      <w:pPr>
        <w:jc w:val="center"/>
        <w:rPr>
          <w:sz w:val="24"/>
          <w:szCs w:val="24"/>
        </w:rPr>
      </w:pPr>
      <w:r w:rsidRPr="00CB1CCE">
        <w:rPr>
          <w:sz w:val="24"/>
          <w:szCs w:val="24"/>
        </w:rPr>
        <w:t xml:space="preserve">Zagreb, </w:t>
      </w:r>
      <w:r w:rsidR="0058634C" w:rsidRPr="00CB1CCE">
        <w:rPr>
          <w:sz w:val="24"/>
          <w:szCs w:val="24"/>
        </w:rPr>
        <w:t>1</w:t>
      </w:r>
      <w:r w:rsidR="00207CDB" w:rsidRPr="00CB1CCE">
        <w:rPr>
          <w:sz w:val="24"/>
          <w:szCs w:val="24"/>
        </w:rPr>
        <w:t>2</w:t>
      </w:r>
      <w:r w:rsidR="007431BE" w:rsidRPr="00CB1CCE">
        <w:rPr>
          <w:sz w:val="24"/>
          <w:szCs w:val="24"/>
        </w:rPr>
        <w:t xml:space="preserve">. </w:t>
      </w:r>
      <w:r w:rsidR="0058634C" w:rsidRPr="00CB1CCE">
        <w:rPr>
          <w:sz w:val="24"/>
          <w:szCs w:val="24"/>
        </w:rPr>
        <w:t>travnja</w:t>
      </w:r>
      <w:r w:rsidR="00606779" w:rsidRPr="00CB1CCE">
        <w:rPr>
          <w:sz w:val="24"/>
          <w:szCs w:val="24"/>
        </w:rPr>
        <w:t xml:space="preserve"> </w:t>
      </w:r>
      <w:r w:rsidR="007A20E4" w:rsidRPr="00CB1CCE">
        <w:rPr>
          <w:sz w:val="24"/>
          <w:szCs w:val="24"/>
        </w:rPr>
        <w:t>201</w:t>
      </w:r>
      <w:r w:rsidR="00A56B40" w:rsidRPr="00CB1CCE">
        <w:rPr>
          <w:sz w:val="24"/>
          <w:szCs w:val="24"/>
        </w:rPr>
        <w:t>6</w:t>
      </w:r>
      <w:r w:rsidR="0043052F" w:rsidRPr="00CB1CCE">
        <w:rPr>
          <w:sz w:val="24"/>
          <w:szCs w:val="24"/>
        </w:rPr>
        <w:t>.</w:t>
      </w:r>
    </w:p>
    <w:p w:rsidRDefault="003C74CA" w:rsidP="003C74CA" w:rsidR="003C74CA">
      <w:pPr>
        <w:jc w:val="center"/>
        <w:rPr>
          <w:sz w:val="24"/>
          <w:szCs w:val="24"/>
        </w:rPr>
      </w:pPr>
    </w:p>
    <w:p w:rsidRDefault="003C74CA" w:rsidP="003C74CA" w:rsidR="003C74C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3C74CA" w:rsidP="003C74CA" w:rsidR="003C74C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3C74CA" w:rsidP="003C74CA" w:rsidR="003C74CA">
      <w:pPr>
        <w:jc w:val="both"/>
        <w:rPr>
          <w:sz w:val="24"/>
          <w:szCs w:val="24"/>
        </w:rPr>
      </w:pPr>
    </w:p>
    <w:p w:rsidRDefault="003C74CA" w:rsidP="003C74CA" w:rsidR="003C74CA">
      <w:pPr>
        <w:jc w:val="both"/>
        <w:rPr>
          <w:sz w:val="24"/>
          <w:szCs w:val="24"/>
        </w:rPr>
      </w:pPr>
    </w:p>
    <w:p w:rsidRDefault="003C74CA" w:rsidP="003C74CA" w:rsidR="003C74CA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3C74CA" w:rsidP="003C74CA" w:rsidR="003C74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3C74CA" w:rsidP="003C74CA" w:rsidR="003C74CA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3C74CA" w:rsidP="003C74CA" w:rsidR="003C74CA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3C74CA" w:rsidP="003C74CA" w:rsidR="003C74CA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E66C92" w:rsidP="00DD2B2F" w:rsidR="00E66C92" w:rsidRPr="003C74CA">
      <w:pPr>
        <w:jc w:val="center"/>
        <w:rPr>
          <w:b/>
          <w:sz w:val="24"/>
          <w:szCs w:val="24"/>
        </w:rPr>
      </w:pPr>
    </w:p>
    <w:sectPr w:rsidSect="007431BE" w:rsidR="00E66C92" w:rsidRPr="003C74C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1968300"/>
      <w:docPartObj>
        <w:docPartGallery w:val="Page Numbers (Top of Page)"/>
        <w:docPartUnique/>
      </w:docPartObj>
    </w:sdtPr>
    <w:sdtContent>
      <w:p w:rsidRDefault="003C74CA" w:rsidP="003C74CA" w:rsidR="003C74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Default="003C74CA" w:rsidP="003C74CA" w:rsidR="003C74CA">
        <w:pPr>
          <w:pStyle w:val="Zaglavlje"/>
          <w:jc w:val="right"/>
        </w:pPr>
        <w:r>
          <w:t>98. St-2470/2016-19</w:t>
        </w:r>
      </w:p>
    </w:sdtContent>
  </w:sdt>
  <w:p w:rsidRDefault="00E87384" w:rsidP="00F470AA" w:rsidR="00E87384" w:rsidRPr="007431BE">
    <w:pPr>
      <w:pStyle w:val="Zaglavlje"/>
      <w:jc w:val="right"/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4C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4A6560">
      <w:rPr>
        <w:b/>
        <w:sz w:val="24"/>
        <w:szCs w:val="24"/>
      </w:rPr>
      <w:t>2470</w:t>
    </w:r>
    <w:r w:rsidR="007431BE" w:rsidRPr="007431BE">
      <w:rPr>
        <w:b/>
        <w:sz w:val="24"/>
        <w:szCs w:val="24"/>
      </w:rPr>
      <w:t>/1</w:t>
    </w:r>
    <w:r w:rsidR="004A6560">
      <w:rPr>
        <w:b/>
        <w:sz w:val="24"/>
        <w:szCs w:val="24"/>
      </w:rPr>
      <w:t>6</w:t>
    </w:r>
    <w:r>
      <w:rPr>
        <w:b/>
        <w:sz w:val="24"/>
        <w:szCs w:val="24"/>
      </w:rPr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4CA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6560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3EB0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3BE1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1CCE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4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4CA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4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4CA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C74C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4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4CA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4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4CA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C74C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162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St-2470/2016</izvorni_sadrzaj>
    <derivirana_varijabla naziv="DomainObject.Predmet.OznakaBroj_1">St-2470/2016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Stjepan Lović</item>
    </izvorni_sadrzaj>
    <derivirana_varijabla naziv="DomainObject.Predmet.OstaliListFormated_1">
      <item>Goran Brenc</item>
      <item>Stjepan Lović</item>
    </derivirana_varijabla>
  </DomainObject.Predmet.OstaliListFormated>
  <DomainObject.Predmet.OstaliListFormatedOIB>
    <izvorni_sadrzaj>
      <item>Goran Brenc, OIB 34319120638</item>
      <item>Stjepan Lović, OIB 25964288839</item>
    </izvorni_sadrzaj>
    <derivirana_varijabla naziv="DomainObject.Predmet.OstaliListFormatedOIB_1">
      <item>Goran Brenc, OIB 34319120638</item>
      <item>Stjepan Lović, OIB 25964288839</item>
    </derivirana_varijabla>
  </DomainObject.Predmet.OstaliListFormatedOIB>
  <DomainObject.Predmet.OstaliListFormatedWithAdress>
    <izvorni_sadrzaj>
      <item>Goran Brenc, Draškovićeva 74, 10000 Zagreb</item>
      <item>Stjepan Lović, Preradovićeva 13, 10000 Zagreb</item>
    </izvorni_sadrzaj>
    <derivirana_varijabla naziv="DomainObject.Predmet.OstaliListFormatedWithAdress_1">
      <item>Goran Brenc, Draškovićeva 74, 10000 Zagreb</item>
      <item>Stjepan Lović, Preradovićeva 13, 10000 Zagreb</item>
    </derivirana_varijabla>
  </DomainObject.Predmet.OstaliListFormatedWithAdress>
  <DomainObject.Predmet.OstaliListFormatedWithAdressOIB>
    <izvorni_sadrzaj>
      <item>Goran Brenc, OIB 34319120638, Draškovićeva 74, 10000 Zagreb</item>
      <item>Stjepan Lović, OIB 25964288839, Preradovićeva 13, 10000 Zagreb</item>
    </izvorni_sadrzaj>
    <derivirana_varijabla naziv="DomainObject.Predmet.OstaliListFormatedWithAdressOIB_1">
      <item>Goran Brenc, OIB 34319120638, Draškovićeva 74, 10000 Zagreb</item>
      <item>Stjepan Lović, OIB 25964288839, Preradovićeva 13, 10000 Zagreb</item>
    </derivirana_varijabla>
  </DomainObject.Predmet.OstaliListFormatedWithAdressOIB>
  <DomainObject.Predmet.OstaliListNazivFormated>
    <izvorni_sadrzaj>
      <item>Goran Brenc</item>
      <item>Stjepan Lović</item>
    </izvorni_sadrzaj>
    <derivirana_varijabla naziv="DomainObject.Predmet.OstaliListNazivFormated_1">
      <item>Goran Brenc</item>
      <item>Stjepan Lović</item>
    </derivirana_varijabla>
  </DomainObject.Predmet.OstaliListNazivFormated>
  <DomainObject.Predmet.OstaliListNazivFormatedOIB>
    <izvorni_sadrzaj>
      <item>Goran Brenc, OIB 34319120638</item>
      <item>Stjepan Lović, OIB 25964288839</item>
    </izvorni_sadrzaj>
    <derivirana_varijabla naziv="DomainObject.Predmet.OstaliListNazivFormatedOIB_1">
      <item>Goran Brenc, OIB 34319120638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Stjepan Lović</item>
    </izvorni_sadrzaj>
    <derivirana_varijabla naziv="DomainObject.Predmet.SudioniciListNaziv_1">
      <item>SATRONIC d.o.o.</item>
      <item>FINA Regionalni centar Zagreb</item>
      <item>Goran Brenc</item>
      <item>Stjepan Lović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Stjepan Lović, OIB 25964288839, Preradovićeva 13,10000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25964288839</item>
    </izvorni_sadrzaj>
    <derivirana_varijabla naziv="DomainObject.Predmet.SudioniciListNazivOIB_1">
      <item>, OIB 08144876217</item>
      <item>, OIB 85821130368</item>
      <item>, OIB 34319120638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2695</properties:Characters>
  <properties:Lines>76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2016-04-12T12:15:00Z</dcterms:created>
  <dc:creator>Korisnik</dc:creator>
  <cp:lastModifiedBy>Irena Benko</cp:lastModifiedBy>
  <cp:lastPrinted>2016-04-13T09:28:00Z</cp:lastPrinted>
  <dcterms:modified xmlns:xsi="http://www.w3.org/2001/XMLSchema-instance" xsi:type="dcterms:W3CDTF">2016-04-13T09:29:00Z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