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bde5" w14:paraId="bdfbde5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A61D26">
        <w:rPr>
          <w:rFonts w:hAnsi="Times New Roman" w:ascii="Times New Roman"/>
          <w:szCs w:val="24"/>
        </w:rPr>
        <w:t>975</w:t>
      </w:r>
      <w:r w:rsidR="002F0D6B">
        <w:rPr>
          <w:rFonts w:hAnsi="Times New Roman" w:ascii="Times New Roman"/>
          <w:szCs w:val="24"/>
        </w:rPr>
        <w:t>/15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A61D26">
        <w:rPr>
          <w:szCs w:val="24"/>
        </w:rPr>
        <w:t>Trgovački sud u Zagrebu, po sucu Luciji Butigan, u stečajnom postupku povodom prijedloga predlagatelja FINANCIJSKE AGENCIJE, Regionalni centar Zagreb, za otvaranje stečajnog postupka nad dužnikom DOMITEX GRAĐENJE d.o.o. Zagreb, Barutanski jarak 43, OIB: 49417394036</w:t>
      </w:r>
      <w:r w:rsidR="00B065F8">
        <w:rPr>
          <w:szCs w:val="24"/>
        </w:rPr>
        <w:t>,</w:t>
      </w:r>
      <w:r w:rsidR="00F16CCE">
        <w:rPr>
          <w:szCs w:val="24"/>
        </w:rPr>
        <w:t xml:space="preserve"> </w:t>
      </w:r>
      <w:r w:rsidR="002F0D6B">
        <w:rPr>
          <w:szCs w:val="24"/>
        </w:rPr>
        <w:t xml:space="preserve">dana </w:t>
      </w:r>
      <w:r w:rsidR="00A61D26">
        <w:rPr>
          <w:szCs w:val="24"/>
        </w:rPr>
        <w:t>17</w:t>
      </w:r>
      <w:r w:rsidR="002F0D6B">
        <w:rPr>
          <w:szCs w:val="24"/>
        </w:rPr>
        <w:t xml:space="preserve">. </w:t>
      </w:r>
      <w:r w:rsidR="00A61D26">
        <w:rPr>
          <w:szCs w:val="24"/>
        </w:rPr>
        <w:t>listopada</w:t>
      </w:r>
      <w:r w:rsidR="00395529" w:rsidRPr="00936170">
        <w:rPr>
          <w:szCs w:val="24"/>
        </w:rPr>
        <w:t xml:space="preserve"> 201</w:t>
      </w:r>
      <w:r w:rsidR="002F0D6B">
        <w:rPr>
          <w:szCs w:val="24"/>
        </w:rPr>
        <w:t>6</w:t>
      </w:r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A61D26">
        <w:rPr>
          <w:rFonts w:hAnsi="Times New Roman" w:ascii="Times New Roman"/>
          <w:szCs w:val="24"/>
        </w:rPr>
        <w:t>prijedlog za otvaranje</w:t>
      </w:r>
      <w:r w:rsidRPr="008F6B45">
        <w:rPr>
          <w:rFonts w:hAnsi="Times New Roman" w:ascii="Times New Roman"/>
          <w:szCs w:val="24"/>
        </w:rPr>
        <w:t xml:space="preserve">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A61D26" w:rsidRPr="00A61D26">
        <w:rPr>
          <w:rFonts w:hAnsi="Times New Roman" w:ascii="Times New Roman"/>
          <w:szCs w:val="24"/>
        </w:rPr>
        <w:t>DOMITEX GRAĐENJE d.o.o. Zagreb, Barutanski jarak 43, OIB: 49417394036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D379A">
        <w:rPr>
          <w:rFonts w:hAnsi="Times New Roman" w:ascii="Times New Roman"/>
          <w:szCs w:val="24"/>
        </w:rPr>
        <w:t xml:space="preserve">telj je dana </w:t>
      </w:r>
      <w:r w:rsidR="00A61D26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. </w:t>
      </w:r>
      <w:r w:rsidR="00A61D26">
        <w:rPr>
          <w:rFonts w:hAnsi="Times New Roman" w:ascii="Times New Roman"/>
          <w:szCs w:val="24"/>
        </w:rPr>
        <w:t>rujna 2016</w:t>
      </w:r>
      <w:r w:rsidR="00602DA9" w:rsidRPr="00602DA9">
        <w:rPr>
          <w:rFonts w:hAnsi="Times New Roman" w:ascii="Times New Roman"/>
          <w:szCs w:val="24"/>
        </w:rPr>
        <w:t xml:space="preserve">. podnio </w:t>
      </w:r>
      <w:r w:rsidR="00A61D26">
        <w:rPr>
          <w:rFonts w:hAnsi="Times New Roman" w:ascii="Times New Roman"/>
          <w:szCs w:val="24"/>
        </w:rPr>
        <w:t>prijedlog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A61D26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A61D26" w:rsidRPr="00A61D26">
        <w:rPr>
          <w:rFonts w:hAnsi="Times New Roman" w:ascii="Times New Roman"/>
          <w:szCs w:val="24"/>
        </w:rPr>
        <w:t>DOMITEX GRAĐENJE d.o.o. Za</w:t>
      </w:r>
      <w:r w:rsidR="00A61D26">
        <w:rPr>
          <w:rFonts w:hAnsi="Times New Roman" w:ascii="Times New Roman"/>
          <w:szCs w:val="24"/>
        </w:rPr>
        <w:t>greb, Barutanski jarak 43, OIB:</w:t>
      </w:r>
      <w:r w:rsidR="00A61D26" w:rsidRPr="00A61D26">
        <w:rPr>
          <w:rFonts w:hAnsi="Times New Roman" w:ascii="Times New Roman"/>
          <w:szCs w:val="24"/>
        </w:rPr>
        <w:t>49417394036</w:t>
      </w:r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>Rješenjem ovog Suda, T</w:t>
      </w:r>
      <w:r w:rsidR="002D3335" w:rsidRPr="000D379A">
        <w:rPr>
          <w:rFonts w:hAnsi="Times New Roman" w:ascii="Times New Roman"/>
          <w:szCs w:val="24"/>
        </w:rPr>
        <w:t>t-</w:t>
      </w:r>
      <w:r w:rsidR="008A149D">
        <w:rPr>
          <w:rFonts w:hAnsi="Times New Roman" w:ascii="Times New Roman"/>
          <w:szCs w:val="24"/>
        </w:rPr>
        <w:t>16</w:t>
      </w:r>
      <w:r w:rsidR="001026F1" w:rsidRPr="000D379A">
        <w:rPr>
          <w:rFonts w:hAnsi="Times New Roman" w:ascii="Times New Roman"/>
          <w:szCs w:val="24"/>
        </w:rPr>
        <w:t>/</w:t>
      </w:r>
      <w:r w:rsidR="00A61D26">
        <w:rPr>
          <w:rFonts w:hAnsi="Times New Roman" w:ascii="Times New Roman"/>
          <w:szCs w:val="24"/>
        </w:rPr>
        <w:t>28070</w:t>
      </w:r>
      <w:r w:rsidR="001026F1" w:rsidRPr="000D379A">
        <w:rPr>
          <w:rFonts w:hAnsi="Times New Roman" w:ascii="Times New Roman"/>
          <w:szCs w:val="24"/>
        </w:rPr>
        <w:t>-</w:t>
      </w:r>
      <w:r w:rsidR="00B065F8">
        <w:rPr>
          <w:rFonts w:hAnsi="Times New Roman" w:ascii="Times New Roman"/>
          <w:szCs w:val="24"/>
        </w:rPr>
        <w:t>1</w:t>
      </w:r>
      <w:r w:rsidR="001026F1" w:rsidRPr="000D379A">
        <w:rPr>
          <w:rFonts w:hAnsi="Times New Roman" w:ascii="Times New Roman"/>
          <w:szCs w:val="24"/>
        </w:rPr>
        <w:t xml:space="preserve"> od </w:t>
      </w:r>
      <w:r w:rsidR="00A61D26">
        <w:rPr>
          <w:rFonts w:hAnsi="Times New Roman" w:ascii="Times New Roman"/>
          <w:szCs w:val="24"/>
        </w:rPr>
        <w:t>16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8A149D">
        <w:rPr>
          <w:rFonts w:hAnsi="Times New Roman" w:ascii="Times New Roman"/>
          <w:szCs w:val="24"/>
        </w:rPr>
        <w:t>9</w:t>
      </w:r>
      <w:r w:rsidR="000D379A" w:rsidRPr="000D379A">
        <w:rPr>
          <w:rFonts w:hAnsi="Times New Roman" w:ascii="Times New Roman"/>
          <w:szCs w:val="24"/>
        </w:rPr>
        <w:t xml:space="preserve">. </w:t>
      </w:r>
      <w:r w:rsidR="00A61D26">
        <w:rPr>
          <w:rFonts w:hAnsi="Times New Roman" w:ascii="Times New Roman"/>
          <w:szCs w:val="24"/>
        </w:rPr>
        <w:t>2016</w:t>
      </w:r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A61D26">
        <w:rPr>
          <w:b w:val="false"/>
          <w:szCs w:val="24"/>
        </w:rPr>
        <w:t>17</w:t>
      </w:r>
      <w:r w:rsidR="001026F1">
        <w:rPr>
          <w:b w:val="false"/>
          <w:szCs w:val="24"/>
        </w:rPr>
        <w:t xml:space="preserve">. </w:t>
      </w:r>
      <w:r w:rsidR="00A61D26">
        <w:rPr>
          <w:b w:val="false"/>
          <w:szCs w:val="24"/>
        </w:rPr>
        <w:t>listopada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441F1F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otpr</w:t>
      </w:r>
      <w:r w:rsidR="00352803" w:rsidRPr="00936170">
        <w:rPr>
          <w:szCs w:val="24"/>
        </w:rPr>
        <w:t>avka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441F1F" w:rsidP="007F0C2B" w:rsidR="00441F1F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441F1F" w:rsidP="007F0C2B" w:rsidR="00441F1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441F1F">
      <w:pPr>
        <w:jc w:val="both"/>
        <w:rPr>
          <w:rFonts w:hAnsi="Times New Roman" w:ascii="Times New Roman"/>
          <w:color w:val="FFFFFF"/>
          <w:szCs w:val="24"/>
        </w:rPr>
      </w:pPr>
    </w:p>
    <w:p w:rsidRDefault="00A936EC" w:rsidR="00A936EC" w:rsidRPr="00441F1F">
      <w:pPr>
        <w:jc w:val="both"/>
        <w:rPr>
          <w:rFonts w:hAnsi="Times New Roman" w:ascii="Times New Roman"/>
          <w:color w:val="FFFFFF"/>
          <w:szCs w:val="24"/>
        </w:rPr>
      </w:pPr>
      <w:r w:rsidRPr="00441F1F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441F1F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41F1F">
        <w:rPr>
          <w:rFonts w:hAnsi="Times New Roman" w:ascii="Times New Roman"/>
          <w:color w:val="FFFFFF"/>
          <w:szCs w:val="24"/>
        </w:rPr>
        <w:t>predlagatel</w:t>
      </w:r>
      <w:r w:rsidR="00AE445B" w:rsidRPr="00441F1F">
        <w:rPr>
          <w:rFonts w:hAnsi="Times New Roman" w:ascii="Times New Roman"/>
          <w:color w:val="FFFFFF"/>
          <w:szCs w:val="24"/>
        </w:rPr>
        <w:t>j</w:t>
      </w:r>
      <w:r w:rsidR="00395529" w:rsidRPr="00441F1F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441F1F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41F1F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441F1F">
      <w:pPr>
        <w:jc w:val="both"/>
        <w:rPr>
          <w:rFonts w:hAnsi="Times New Roman" w:ascii="Times New Roman"/>
          <w:color w:val="FFFFFF"/>
          <w:szCs w:val="24"/>
        </w:rPr>
      </w:pPr>
      <w:r w:rsidRPr="00441F1F">
        <w:rPr>
          <w:rFonts w:hAnsi="Times New Roman" w:ascii="Times New Roman"/>
          <w:color w:val="FFFFFF"/>
          <w:szCs w:val="24"/>
        </w:rPr>
        <w:tab/>
      </w:r>
      <w:r w:rsidRPr="00441F1F">
        <w:rPr>
          <w:rFonts w:hAnsi="Times New Roman" w:ascii="Times New Roman"/>
          <w:color w:val="FFFFFF"/>
          <w:szCs w:val="24"/>
        </w:rPr>
        <w:tab/>
      </w:r>
      <w:r w:rsidRPr="00441F1F">
        <w:rPr>
          <w:rFonts w:hAnsi="Times New Roman" w:ascii="Times New Roman"/>
          <w:color w:val="FFFFFF"/>
          <w:szCs w:val="24"/>
        </w:rPr>
        <w:tab/>
      </w:r>
      <w:r w:rsidRPr="00441F1F">
        <w:rPr>
          <w:rFonts w:hAnsi="Times New Roman" w:ascii="Times New Roman"/>
          <w:color w:val="FFFFFF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F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149D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St-</w:t>
    </w:r>
    <w:r w:rsidR="00A61D26">
      <w:rPr>
        <w:rFonts w:hAnsi="Times New Roman" w:ascii="Times New Roman"/>
        <w:szCs w:val="24"/>
      </w:rPr>
      <w:t>975</w:t>
    </w:r>
    <w:r>
      <w:rPr>
        <w:rFonts w:hAnsi="Times New Roman" w:ascii="Times New Roman"/>
        <w:szCs w:val="24"/>
      </w:rPr>
      <w:t>/15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1F1F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61D26"/>
    <w:rsid w:val="00A936EC"/>
    <w:rsid w:val="00AA6632"/>
    <w:rsid w:val="00AD30AC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1030"/>
    <w:rsid w:val="00E434D7"/>
    <w:rsid w:val="00E524EB"/>
    <w:rsid w:val="00F10C86"/>
    <w:rsid w:val="00F16BBB"/>
    <w:rsid w:val="00F16CCE"/>
    <w:rsid w:val="00F24B70"/>
    <w:rsid w:val="00F44A2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41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F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F1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F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F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41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F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F1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F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F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St-975/2015</izvorni_sadrzaj>
    <derivirana_varijabla naziv="DomainObject.Predmet.OznakaBroj_1">St-975/2015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DOMITEX GRAĐENJE d.o.o.</izvorni_sadrzaj>
    <derivirana_varijabla naziv="DomainObject.Predmet.ProtustrankaFormated_1">  DOMITEX GRAĐENJE d.o.o.</derivirana_varijabla>
  </DomainObject.Predmet.ProtustrankaFormated>
  <DomainObject.Predmet.ProtustrankaFormatedOIB>
    <izvorni_sadrzaj>  DOMITEX GRAĐENJE d.o.o., OIB 49417394036</izvorni_sadrzaj>
    <derivirana_varijabla naziv="DomainObject.Predmet.ProtustrankaFormatedOIB_1">  DOMITEX GRAĐENJE d.o.o., OIB 49417394036</derivirana_varijabla>
  </DomainObject.Predmet.ProtustrankaFormatedOIB>
  <DomainObject.Predmet.ProtustrankaFormatedWithAdress>
    <izvorni_sadrzaj> DOMITEX GRAĐENJE d.o.o., Barutanski jarak 43, 10000 Zagreb</izvorni_sadrzaj>
    <derivirana_varijabla naziv="DomainObject.Predmet.ProtustrankaFormatedWithAdress_1"> DOMITEX GRAĐENJE d.o.o., Barutanski jarak 43, 10000 Zagreb</derivirana_varijabla>
  </DomainObject.Predmet.ProtustrankaFormatedWithAdress>
  <DomainObject.Predmet.ProtustrankaFormatedWithAdressOIB>
    <izvorni_sadrzaj> DOMITEX GRAĐENJE d.o.o., OIB 49417394036, Barutanski jarak 43, 10000 Zagreb</izvorni_sadrzaj>
    <derivirana_varijabla naziv="DomainObject.Predmet.ProtustrankaFormatedWithAdressOIB_1"> DOMITEX GRAĐENJE d.o.o., OIB 49417394036, Barutanski jarak 43, 10000 Zagreb</derivirana_varijabla>
  </DomainObject.Predmet.ProtustrankaFormatedWithAdressOIB>
  <DomainObject.Predmet.ProtustrankaWithAdress>
    <izvorni_sadrzaj>DOMITEX GRAĐENJE d.o.o. Barutanski jarak 43, 10000 Zagreb</izvorni_sadrzaj>
    <derivirana_varijabla naziv="DomainObject.Predmet.ProtustrankaWithAdress_1">DOMITEX GRAĐENJE d.o.o. Barutanski jarak 43, 10000 Zagreb</derivirana_varijabla>
  </DomainObject.Predmet.ProtustrankaWithAdress>
  <DomainObject.Predmet.ProtustrankaWithAdressOIB>
    <izvorni_sadrzaj>DOMITEX GRAĐENJE d.o.o., OIB 49417394036, Barutanski jarak 43, 10000 Zagreb</izvorni_sadrzaj>
    <derivirana_varijabla naziv="DomainObject.Predmet.ProtustrankaWithAdressOIB_1">DOMITEX GRAĐENJE d.o.o., OIB 49417394036, Barutanski jarak 43, 10000 Zagreb</derivirana_varijabla>
  </DomainObject.Predmet.ProtustrankaWithAdressOIB>
  <DomainObject.Predmet.ProtustrankaNazivFormated>
    <izvorni_sadrzaj>DOMITEX GRAĐENJE d.o.o.</izvorni_sadrzaj>
    <derivirana_varijabla naziv="DomainObject.Predmet.ProtustrankaNazivFormated_1">DOMITEX GRAĐENJE d.o.o.</derivirana_varijabla>
  </DomainObject.Predmet.ProtustrankaNazivFormated>
  <DomainObject.Predmet.ProtustrankaNazivFormatedOIB>
    <izvorni_sadrzaj>DOMITEX GRAĐENJE d.o.o., OIB 49417394036</izvorni_sadrzaj>
    <derivirana_varijabla naziv="DomainObject.Predmet.ProtustrankaNazivFormatedOIB_1">DOMITEX GRAĐENJE d.o.o., OIB 49417394036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DOMITEX GRAĐENJE d.o.o.</item>
    </izvorni_sadrzaj>
    <derivirana_varijabla naziv="DomainObject.Predmet.ProtuStrankaListFormated_1">
      <item>DOMITEX GRAĐENJE d.o.o.</item>
    </derivirana_varijabla>
  </DomainObject.Predmet.ProtuStrankaListFormated>
  <DomainObject.Predmet.ProtuStrankaListFormatedOIB>
    <izvorni_sadrzaj>
      <item>DOMITEX GRAĐENJE d.o.o., OIB 49417394036</item>
    </izvorni_sadrzaj>
    <derivirana_varijabla naziv="DomainObject.Predmet.ProtuStrankaListFormatedOIB_1">
      <item>DOMITEX GRAĐENJE d.o.o., OIB 49417394036</item>
    </derivirana_varijabla>
  </DomainObject.Predmet.ProtuStrankaListFormatedOIB>
  <DomainObject.Predmet.ProtuStrankaListFormatedWithAdress>
    <izvorni_sadrzaj>
      <item>DOMITEX GRAĐENJE d.o.o., Barutanski jarak 43, 10000 Zagreb</item>
    </izvorni_sadrzaj>
    <derivirana_varijabla naziv="DomainObject.Predmet.ProtuStrankaListFormatedWithAdress_1">
      <item>DOMITEX GRAĐENJE d.o.o., Barutanski jarak 43, 10000 Zagreb</item>
    </derivirana_varijabla>
  </DomainObject.Predmet.ProtuStrankaListFormatedWithAdress>
  <DomainObject.Predmet.ProtuStrankaListFormatedWithAdressOIB>
    <izvorni_sadrzaj>
      <item>DOMITEX GRAĐENJE d.o.o., OIB 49417394036, Barutanski jarak 43, 10000 Zagreb</item>
    </izvorni_sadrzaj>
    <derivirana_varijabla naziv="DomainObject.Predmet.ProtuStrankaListFormatedWithAdressOIB_1">
      <item>DOMITEX GRAĐENJE d.o.o., OIB 49417394036, Barutanski jarak 43, 10000 Zagreb</item>
    </derivirana_varijabla>
  </DomainObject.Predmet.ProtuStrankaListFormatedWithAdressOIB>
  <DomainObject.Predmet.ProtuStrankaListNazivFormated>
    <izvorni_sadrzaj>
      <item>DOMITEX GRAĐENJE d.o.o.</item>
    </izvorni_sadrzaj>
    <derivirana_varijabla naziv="DomainObject.Predmet.ProtuStrankaListNazivFormated_1">
      <item>DOMITEX GRAĐENJE d.o.o.</item>
    </derivirana_varijabla>
  </DomainObject.Predmet.ProtuStrankaListNazivFormated>
  <DomainObject.Predmet.ProtuStrankaListNazivFormatedOIB>
    <izvorni_sadrzaj>
      <item>DOMITEX GRAĐENJE d.o.o., OIB 49417394036</item>
    </izvorni_sadrzaj>
    <derivirana_varijabla naziv="DomainObject.Predmet.ProtuStrankaListNazivFormatedOIB_1">
      <item>DOMITEX GRAĐENJE d.o.o., OIB 49417394036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DOMITEX GRAĐENJE d.o.o.</izvorni_sadrzaj>
    <derivirana_varijabla naziv="DomainObject.Predmet.ProtustrankaIDrugi_1">DOMITEX GRAĐENJE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DOMITEX GRAĐENJE d.o.o., OIB 49417394036, Barutanski jarak 43, 10000 Zagreb</izvorni_sadrzaj>
    <derivirana_varijabla naziv="DomainObject.Predmet.ProtustrankaIDrugiAdressOIB_1">DOMITEX GRAĐENJE d.o.o., OIB 49417394036, Barutanski jarak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DOMITEX GRAĐENJE d.o.o.</item>
    </izvorni_sadrzaj>
    <derivirana_varijabla naziv="DomainObject.Predmet.SudioniciListNaziv_1">
      <item>FINA Regionalni centar Zagreb</item>
      <item>DOMITEX GRAĐENJE d.o.o.</item>
    </derivirana_varijabla>
  </DomainObject.Predmet.SudioniciListNaziv>
  <DomainObject.Predmet.SudioniciListAdressOIB>
    <izvorni_sadrzaj>
      <item>FINA Regionalni centar Zagreb, OIB 85821130368, Ulica grada Vukovara 70,10000 Zagreb</item>
      <item>DOMITEX GRAĐENJE d.o.o., OIB 49417394036, Barutanski jarak 43,10000 Zagreb</item>
    </izvorni_sadrzaj>
    <derivirana_varijabla naziv="DomainObject.Predmet.SudioniciListAdressOIB_1">
      <item>FINA Regionalni centar Zagreb, OIB 85821130368, Ulica grada Vukovara 70,10000 Zagreb</item>
      <item>DOMITEX GRAĐENJE d.o.o., OIB 49417394036, Barutanski jarak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49417394036</item>
    </izvorni_sadrzaj>
    <derivirana_varijabla naziv="DomainObject.Predmet.SudioniciListNazivOIB_1">
      <item>, OIB 85821130368</item>
      <item>, OIB 49417394036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459</properties:Words>
  <properties:Characters>2460</properties:Characters>
  <properties:Lines>74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2016-10-17T09:16:00Z</dcterms:created>
  <dc:creator>Sudsko vijeće</dc:creator>
  <cp:lastModifiedBy>Valentina Kranjčić</cp:lastModifiedBy>
  <cp:lastPrinted>2016-02-03T10:55:00Z</cp:lastPrinted>
  <dcterms:modified xmlns:xsi="http://www.w3.org/2001/XMLSchema-instance" xsi:type="dcterms:W3CDTF">2016-10-17T09:26:00Z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