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032f" w14:paraId="86e032f" w:rsidRDefault="0047276E" w:rsidP="0047276E" w:rsidR="0047276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47276E" w:rsidP="0047276E" w:rsidR="0047276E"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47276E" w:rsidP="0047276E" w:rsidR="0047276E">
      <w:pPr>
        <w:jc w:val="center"/>
        <w:rPr>
          <w:rFonts w:hAnsi="Times New Roman" w:ascii="Times New Roman"/>
          <w:sz w:val="24"/>
        </w:rPr>
      </w:pPr>
    </w:p>
    <w:p w:rsidRDefault="0047276E" w:rsidP="0047276E" w:rsidR="0047276E" w:rsidRPr="003726DD">
      <w:pPr>
        <w:jc w:val="center"/>
        <w:rPr>
          <w:rFonts w:hAnsi="Times New Roman" w:ascii="Times New Roman"/>
          <w:sz w:val="24"/>
        </w:rPr>
      </w:pPr>
    </w:p>
    <w:p w:rsidRDefault="0047276E" w:rsidP="0047276E" w:rsidR="0047276E"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47276E" w:rsidP="0047276E" w:rsidR="0047276E"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St-417/2015</w:t>
      </w:r>
    </w:p>
    <w:p w:rsidRDefault="0047276E" w:rsidP="0047276E" w:rsidR="0047276E"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47276E" w:rsidP="0047276E" w:rsidR="0047276E" w:rsidRPr="008C7A84">
      <w:pPr>
        <w:rPr>
          <w:rFonts w:hAnsi="Bookman Old Style" w:ascii="Bookman Old Style"/>
        </w:rPr>
      </w:pPr>
      <w:r w:rsidRPr="0047276E">
        <w:rPr>
          <w:rFonts w:hAnsi="Bookman Old Style" w:ascii="Bookman Old Style"/>
          <w:b/>
          <w:sz w:val="24"/>
          <w:szCs w:val="24"/>
          <w:lang w:val="pl-PL"/>
        </w:rPr>
        <w:t>GEOTEHNIKA-INŽENJERING d.o.o. – u stečaju</w:t>
      </w:r>
      <w:r w:rsidRPr="008C7A84">
        <w:rPr>
          <w:rFonts w:hAnsi="Bookman Old Style" w:ascii="Bookman Old Style"/>
          <w:sz w:val="24"/>
          <w:szCs w:val="24"/>
          <w:lang w:val="pl-PL"/>
        </w:rPr>
        <w:t xml:space="preserve">, Zagreb, </w:t>
      </w:r>
      <w:r w:rsidRPr="008C7A84">
        <w:rPr>
          <w:rFonts w:hAnsi="Bookman Old Style" w:ascii="Bookman Old Style"/>
        </w:rPr>
        <w:t xml:space="preserve">Gradiščanska 26, </w:t>
      </w:r>
    </w:p>
    <w:p w:rsidRDefault="0047276E" w:rsidP="0047276E" w:rsidR="0047276E" w:rsidRPr="008C7A84">
      <w:pPr>
        <w:rPr>
          <w:rFonts w:hAnsi="Bookman Old Style" w:ascii="Bookman Old Style"/>
          <w:sz w:val="24"/>
          <w:szCs w:val="24"/>
          <w:lang w:val="pl-PL"/>
        </w:rPr>
      </w:pPr>
      <w:r w:rsidRPr="008C7A84">
        <w:rPr>
          <w:rFonts w:hAnsi="Bookman Old Style" w:ascii="Bookman Old Style"/>
        </w:rPr>
        <w:t>OIB: 44124262642</w:t>
      </w:r>
    </w:p>
    <w:p w:rsidRDefault="0047276E" w:rsidP="0047276E" w:rsidR="0047276E">
      <w:pPr>
        <w:jc w:val="center"/>
        <w:rPr>
          <w:rFonts w:hAnsi="Bookman Old Style" w:ascii="Bookman Old Style"/>
          <w:sz w:val="24"/>
          <w:szCs w:val="24"/>
          <w:lang w:val="pl-PL"/>
        </w:rPr>
      </w:pPr>
    </w:p>
    <w:p w:rsidRDefault="0047276E" w:rsidP="0047276E" w:rsidR="0047276E" w:rsidRPr="008C7A84">
      <w:pPr>
        <w:jc w:val="center"/>
        <w:rPr>
          <w:rFonts w:hAnsi="Bookman Old Style" w:ascii="Bookman Old Style"/>
          <w:sz w:val="24"/>
          <w:szCs w:val="24"/>
          <w:lang w:val="pl-PL"/>
        </w:rPr>
      </w:pPr>
    </w:p>
    <w:p w:rsidRDefault="0047276E" w:rsidP="0047276E" w:rsidR="0047276E">
      <w:pPr>
        <w:rPr>
          <w:rFonts w:hAnsi="Bookman Old Style" w:ascii="Bookman Old Style"/>
          <w:sz w:val="24"/>
          <w:szCs w:val="24"/>
          <w:lang w:val="pl-PL"/>
        </w:rPr>
      </w:pPr>
      <w:r w:rsidRPr="008C7A84">
        <w:rPr>
          <w:rFonts w:hAnsi="Bookman Old Style" w:ascii="Bookman Old Style"/>
          <w:sz w:val="24"/>
          <w:szCs w:val="24"/>
          <w:lang w:val="pl-PL"/>
        </w:rPr>
        <w:t xml:space="preserve">I.  TIJEK STEČAJNOGA POSTUPKA U RAZDOBLJU OD </w:t>
      </w:r>
      <w:r w:rsidR="00CC5487">
        <w:rPr>
          <w:rFonts w:hAnsi="Bookman Old Style" w:ascii="Bookman Old Style"/>
          <w:sz w:val="24"/>
          <w:szCs w:val="24"/>
          <w:lang w:val="pl-PL"/>
        </w:rPr>
        <w:t>11</w:t>
      </w:r>
      <w:r w:rsidR="00EB19CB">
        <w:rPr>
          <w:rFonts w:hAnsi="Bookman Old Style" w:ascii="Bookman Old Style"/>
          <w:sz w:val="24"/>
          <w:szCs w:val="24"/>
          <w:lang w:val="pl-PL"/>
        </w:rPr>
        <w:t>.12</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p>
    <w:p w:rsidRDefault="00EB19CB" w:rsidP="0047276E" w:rsidR="0047276E" w:rsidRPr="008C7A84">
      <w:pPr>
        <w:rPr>
          <w:rFonts w:hAnsi="Bookman Old Style" w:ascii="Bookman Old Style"/>
          <w:sz w:val="24"/>
          <w:szCs w:val="24"/>
          <w:lang w:val="pl-PL"/>
        </w:rPr>
      </w:pPr>
      <w:r>
        <w:rPr>
          <w:rFonts w:hAnsi="Bookman Old Style" w:ascii="Bookman Old Style"/>
          <w:sz w:val="24"/>
          <w:szCs w:val="24"/>
          <w:lang w:val="pl-PL"/>
        </w:rPr>
        <w:t xml:space="preserve">    09.03.2018</w:t>
      </w:r>
      <w:r w:rsidR="0047276E">
        <w:rPr>
          <w:rFonts w:hAnsi="Bookman Old Style" w:ascii="Bookman Old Style"/>
          <w:sz w:val="24"/>
          <w:szCs w:val="24"/>
          <w:lang w:val="pl-PL"/>
        </w:rPr>
        <w:t>. godine.</w:t>
      </w:r>
    </w:p>
    <w:p w:rsidRDefault="0047276E" w:rsidP="0047276E" w:rsidR="0047276E">
      <w:pPr>
        <w:spacing w:after="0"/>
        <w:rPr>
          <w:rFonts w:hAnsi="Bookman Old Style" w:ascii="Bookman Old Style"/>
          <w:sz w:val="24"/>
          <w:szCs w:val="24"/>
          <w:lang w:val="pl-PL"/>
        </w:rPr>
      </w:pPr>
    </w:p>
    <w:p w:rsidRDefault="00EB19CB" w:rsidP="00EB19CB" w:rsidR="00EB19CB" w:rsidRPr="00EB19CB">
      <w:pPr>
        <w:tabs>
          <w:tab w:pos="4153" w:val="center"/>
          <w:tab w:pos="8306" w:val="right"/>
        </w:tabs>
        <w:jc w:val="both"/>
        <w:rPr>
          <w:rFonts w:hAnsi="Bookman Old Style" w:ascii="Bookman Old Style"/>
          <w:sz w:val="24"/>
        </w:rPr>
      </w:pPr>
      <w:r>
        <w:rPr>
          <w:rFonts w:hAnsi="Bookman Old Style" w:ascii="Bookman Old Style"/>
          <w:sz w:val="24"/>
        </w:rPr>
        <w:t>U</w:t>
      </w:r>
      <w:r w:rsidRPr="00EB19CB">
        <w:rPr>
          <w:rFonts w:hAnsi="Bookman Old Style" w:ascii="Bookman Old Style"/>
          <w:sz w:val="24"/>
        </w:rPr>
        <w:t xml:space="preserve"> periodu od 18-20. prosinca 2017. godine p</w:t>
      </w:r>
      <w:r>
        <w:rPr>
          <w:rFonts w:hAnsi="Bookman Old Style" w:ascii="Bookman Old Style"/>
          <w:sz w:val="24"/>
        </w:rPr>
        <w:t>rovedena II. djelomična dioba vj</w:t>
      </w:r>
      <w:r w:rsidRPr="00EB19CB">
        <w:rPr>
          <w:rFonts w:hAnsi="Bookman Old Style" w:ascii="Bookman Old Style"/>
          <w:sz w:val="24"/>
        </w:rPr>
        <w:t>erovnicima I. isplatnog reda. Isplaćen je iznos od  2.491.636,25 kuna. Od ukupno 106 vjerovnika I. isplatnog reda za dva vjerovnika nije izvršena isplata  iz razloga što se do tih vjerovnika ne može doći. Po zaključenju stečajnog postupka sredstva u iznosu od 8.502,15 kuna će se uplatiti na polog kod Trgovačkog suda u Zagrebu.</w:t>
      </w:r>
    </w:p>
    <w:p w:rsidRDefault="00EB19CB" w:rsidP="00EB19CB" w:rsidR="00EB19CB" w:rsidRPr="00EB19CB">
      <w:pPr>
        <w:tabs>
          <w:tab w:pos="4153" w:val="center"/>
          <w:tab w:pos="8306" w:val="right"/>
        </w:tabs>
        <w:jc w:val="both"/>
        <w:rPr>
          <w:rFonts w:hAnsi="Bookman Old Style" w:ascii="Bookman Old Style"/>
          <w:sz w:val="24"/>
        </w:rPr>
      </w:pPr>
    </w:p>
    <w:p w:rsidRDefault="00EB19CB" w:rsidP="00EB19CB" w:rsidR="0047276E" w:rsidRPr="00B3154F">
      <w:pPr>
        <w:tabs>
          <w:tab w:pos="4153" w:val="center"/>
          <w:tab w:pos="8306" w:val="right"/>
        </w:tabs>
        <w:jc w:val="both"/>
        <w:rPr>
          <w:rFonts w:hAnsi="Bookman Old Style" w:ascii="Bookman Old Style"/>
          <w:sz w:val="24"/>
        </w:rPr>
      </w:pPr>
      <w:r w:rsidRPr="00EB19CB">
        <w:rPr>
          <w:rFonts w:hAnsi="Bookman Old Style" w:ascii="Bookman Old Style"/>
          <w:sz w:val="24"/>
        </w:rPr>
        <w:t>Ovom diobom vjerovnici I. isplatnog reda namireni  su sa 86,85 % od ukupnih tražbina koje iznose 6.784.636,56 kuna.</w:t>
      </w:r>
    </w:p>
    <w:p w:rsidRDefault="0047276E" w:rsidP="0047276E" w:rsidR="0047276E" w:rsidRPr="008C7A84">
      <w:pPr>
        <w:spacing w:after="0"/>
        <w:rPr>
          <w:rFonts w:hAnsi="Bookman Old Style" w:ascii="Bookman Old Style"/>
          <w:sz w:val="24"/>
          <w:szCs w:val="24"/>
          <w:lang w:val="pl-PL"/>
        </w:rPr>
      </w:pPr>
    </w:p>
    <w:p w:rsidRDefault="0047276E" w:rsidP="0047276E" w:rsidR="0047276E"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BD3F46" w:rsidP="0047276E" w:rsidR="00BD3F46">
      <w:pPr>
        <w:rPr>
          <w:rFonts w:hAnsi="Bookman Old Style" w:ascii="Bookman Old Style"/>
          <w:sz w:val="24"/>
          <w:szCs w:val="24"/>
          <w:lang w:val="pl-PL"/>
        </w:rPr>
      </w:pPr>
    </w:p>
    <w:p w:rsidRDefault="00BD3F46" w:rsidP="00BD3F46" w:rsidR="0047276E">
      <w:pPr>
        <w:jc w:val="both"/>
        <w:rPr>
          <w:rFonts w:hAnsi="Bookman Old Style" w:ascii="Bookman Old Style"/>
          <w:sz w:val="24"/>
          <w:szCs w:val="24"/>
          <w:lang w:val="pl-PL"/>
        </w:rPr>
      </w:pPr>
      <w:r>
        <w:rPr>
          <w:rFonts w:hAnsi="Bookman Old Style" w:ascii="Bookman Old Style"/>
          <w:sz w:val="24"/>
          <w:szCs w:val="24"/>
          <w:lang w:val="pl-PL"/>
        </w:rPr>
        <w:t>Unovčena je sva pokretna i nepok</w:t>
      </w:r>
      <w:r w:rsidR="005B0F2E">
        <w:rPr>
          <w:rFonts w:hAnsi="Bookman Old Style" w:ascii="Bookman Old Style"/>
          <w:sz w:val="24"/>
          <w:szCs w:val="24"/>
          <w:lang w:val="pl-PL"/>
        </w:rPr>
        <w:t>retna imovina stečajnog dužnika, osim naplate potraživanja koja je u tijeku.</w:t>
      </w:r>
    </w:p>
    <w:p w:rsidRDefault="00BD3F46" w:rsidP="00BD3F46" w:rsidR="00BD3F46">
      <w:pPr>
        <w:jc w:val="both"/>
        <w:rPr>
          <w:rFonts w:hAnsi="Bookman Old Style" w:ascii="Bookman Old Style"/>
          <w:sz w:val="24"/>
          <w:szCs w:val="24"/>
          <w:lang w:val="pl-PL"/>
        </w:rPr>
      </w:pPr>
    </w:p>
    <w:p w:rsidRDefault="00BD3F46" w:rsidP="00BD3F46" w:rsidR="00DE7E26">
      <w:pPr>
        <w:jc w:val="both"/>
        <w:rPr>
          <w:rFonts w:hAnsi="Bookman Old Style" w:ascii="Bookman Old Style"/>
          <w:sz w:val="24"/>
          <w:szCs w:val="24"/>
          <w:lang w:val="pl-PL"/>
        </w:rPr>
      </w:pPr>
      <w:r>
        <w:rPr>
          <w:rFonts w:hAnsi="Bookman Old Style" w:ascii="Bookman Old Style"/>
          <w:sz w:val="24"/>
          <w:szCs w:val="24"/>
          <w:lang w:val="pl-PL"/>
        </w:rPr>
        <w:t xml:space="preserve">Stečajni dužnik je vlasnik dionica KONSTRUKTOR INŽENJERING d.d., oznake KSIN-R-A, </w:t>
      </w:r>
      <w:r w:rsidR="00B45CD8">
        <w:rPr>
          <w:rFonts w:hAnsi="Bookman Old Style" w:ascii="Bookman Old Style"/>
          <w:sz w:val="24"/>
          <w:szCs w:val="24"/>
          <w:lang w:val="pl-PL"/>
        </w:rPr>
        <w:t xml:space="preserve">u količini ukupno 38.108, nepoznate tržišne vrijednosti. </w:t>
      </w:r>
    </w:p>
    <w:p w:rsidRDefault="00DE7E26" w:rsidP="00BD3F46" w:rsidR="00BD3F46">
      <w:pPr>
        <w:jc w:val="both"/>
        <w:rPr>
          <w:rFonts w:hAnsi="Bookman Old Style" w:ascii="Bookman Old Style"/>
          <w:sz w:val="24"/>
          <w:szCs w:val="24"/>
          <w:lang w:val="pl-PL"/>
        </w:rPr>
      </w:pPr>
      <w:r>
        <w:rPr>
          <w:rFonts w:hAnsi="Bookman Old Style" w:ascii="Bookman Old Style"/>
          <w:sz w:val="24"/>
          <w:szCs w:val="24"/>
          <w:lang w:val="pl-PL"/>
        </w:rPr>
        <w:t xml:space="preserve">Nad </w:t>
      </w:r>
      <w:r w:rsidR="00B45CD8">
        <w:rPr>
          <w:rFonts w:hAnsi="Bookman Old Style" w:ascii="Bookman Old Style"/>
          <w:sz w:val="24"/>
          <w:szCs w:val="24"/>
          <w:lang w:val="pl-PL"/>
        </w:rPr>
        <w:t xml:space="preserve">KONSTRUKTOR INŽENJERING d.d. </w:t>
      </w:r>
      <w:r w:rsidR="00104BA7">
        <w:rPr>
          <w:rFonts w:hAnsi="Bookman Old Style" w:ascii="Bookman Old Style"/>
          <w:sz w:val="24"/>
          <w:szCs w:val="24"/>
          <w:lang w:val="pl-PL"/>
        </w:rPr>
        <w:t xml:space="preserve">otvoren je </w:t>
      </w:r>
      <w:r w:rsidR="00893B0A">
        <w:rPr>
          <w:rFonts w:hAnsi="Bookman Old Style" w:ascii="Bookman Old Style"/>
          <w:color w:val="000000"/>
          <w:sz w:val="24"/>
          <w:szCs w:val="24"/>
        </w:rPr>
        <w:t>stečajni postupak</w:t>
      </w:r>
      <w:r w:rsidR="00104BA7" w:rsidRPr="00A94058">
        <w:rPr>
          <w:rFonts w:hAnsi="Bookman Old Style" w:ascii="Bookman Old Style"/>
          <w:color w:val="000000"/>
          <w:sz w:val="24"/>
          <w:szCs w:val="24"/>
        </w:rPr>
        <w:t xml:space="preserve"> St-1196/2016</w:t>
      </w:r>
      <w:r w:rsidR="00893B0A">
        <w:rPr>
          <w:rFonts w:hAnsi="Bookman Old Style" w:ascii="Bookman Old Style"/>
          <w:color w:val="000000"/>
          <w:sz w:val="24"/>
          <w:szCs w:val="24"/>
        </w:rPr>
        <w:t>, ali rješenje još nije pravomoćno.</w:t>
      </w:r>
    </w:p>
    <w:p w:rsidRDefault="00DE7E26" w:rsidP="00BD3F46" w:rsidR="00DE7E26">
      <w:pPr>
        <w:jc w:val="both"/>
        <w:rPr>
          <w:rFonts w:hAnsi="Bookman Old Style" w:ascii="Bookman Old Style"/>
          <w:sz w:val="24"/>
          <w:szCs w:val="24"/>
          <w:lang w:val="pl-PL"/>
        </w:rPr>
      </w:pPr>
    </w:p>
    <w:p w:rsidRDefault="00DE7E26" w:rsidP="00BD3F46" w:rsidR="00DE7E26">
      <w:pPr>
        <w:jc w:val="both"/>
        <w:rPr>
          <w:rFonts w:hAnsi="Bookman Old Style" w:ascii="Bookman Old Style"/>
          <w:sz w:val="24"/>
          <w:szCs w:val="24"/>
          <w:lang w:val="pl-PL"/>
        </w:rPr>
      </w:pPr>
      <w:r>
        <w:rPr>
          <w:rFonts w:hAnsi="Bookman Old Style" w:ascii="Bookman Old Style"/>
          <w:sz w:val="24"/>
          <w:szCs w:val="24"/>
          <w:lang w:val="pl-PL"/>
        </w:rPr>
        <w:t>Preostala imovina sastoji se od potraživanja koja su priznata u postupku predstečajne nagodbe i to:</w:t>
      </w:r>
    </w:p>
    <w:p w:rsidRDefault="00DE7E26" w:rsidP="00BD3F46" w:rsidR="00DE7E26">
      <w:pPr>
        <w:jc w:val="both"/>
        <w:rPr>
          <w:rFonts w:hAnsi="Bookman Old Style" w:ascii="Bookman Old Style"/>
          <w:sz w:val="24"/>
          <w:szCs w:val="24"/>
          <w:lang w:val="pl-PL"/>
        </w:rPr>
      </w:pPr>
      <w:r>
        <w:rPr>
          <w:rFonts w:hAnsi="Bookman Old Style" w:ascii="Bookman Old Style"/>
          <w:sz w:val="24"/>
          <w:szCs w:val="24"/>
          <w:lang w:val="pl-PL"/>
        </w:rPr>
        <w:t>- O</w:t>
      </w:r>
      <w:r w:rsidR="000311B0">
        <w:rPr>
          <w:rFonts w:hAnsi="Bookman Old Style" w:ascii="Bookman Old Style"/>
          <w:sz w:val="24"/>
          <w:szCs w:val="24"/>
          <w:lang w:val="pl-PL"/>
        </w:rPr>
        <w:t>sijek Koteks – iznos 126.489,44 kn, rok isplate</w:t>
      </w:r>
      <w:r>
        <w:rPr>
          <w:rFonts w:hAnsi="Bookman Old Style" w:ascii="Bookman Old Style"/>
          <w:sz w:val="24"/>
          <w:szCs w:val="24"/>
          <w:lang w:val="pl-PL"/>
        </w:rPr>
        <w:t xml:space="preserve"> 12/2019</w:t>
      </w:r>
      <w:r w:rsidR="004C03BF">
        <w:rPr>
          <w:rFonts w:hAnsi="Bookman Old Style" w:ascii="Bookman Old Style"/>
          <w:sz w:val="24"/>
          <w:szCs w:val="24"/>
          <w:lang w:val="pl-PL"/>
        </w:rPr>
        <w:t>.</w:t>
      </w:r>
    </w:p>
    <w:p w:rsidRDefault="00DE7E26" w:rsidP="00BD3F46" w:rsidR="00DE7E26" w:rsidRPr="00A94058">
      <w:pPr>
        <w:jc w:val="both"/>
        <w:rPr>
          <w:rFonts w:hAnsi="Bookman Old Style" w:ascii="Bookman Old Style"/>
          <w:sz w:val="24"/>
          <w:szCs w:val="24"/>
          <w:lang w:val="pl-PL"/>
        </w:rPr>
      </w:pPr>
      <w:r>
        <w:rPr>
          <w:rFonts w:hAnsi="Bookman Old Style" w:ascii="Bookman Old Style"/>
          <w:sz w:val="24"/>
          <w:szCs w:val="24"/>
          <w:lang w:val="pl-PL"/>
        </w:rPr>
        <w:t>- Hidroelektra Nis</w:t>
      </w:r>
      <w:r w:rsidR="000311B0">
        <w:rPr>
          <w:rFonts w:hAnsi="Bookman Old Style" w:ascii="Bookman Old Style"/>
          <w:sz w:val="24"/>
          <w:szCs w:val="24"/>
          <w:lang w:val="pl-PL"/>
        </w:rPr>
        <w:t>kogradnja dd – iznos 156.236,00 kn, rokovi isplate</w:t>
      </w:r>
      <w:r w:rsidRPr="00A94058">
        <w:rPr>
          <w:rFonts w:hAnsi="Bookman Old Style" w:ascii="Bookman Old Style"/>
          <w:sz w:val="24"/>
          <w:szCs w:val="24"/>
          <w:lang w:val="pl-PL"/>
        </w:rPr>
        <w:t xml:space="preserve"> 10 polugodišnjih obroka.</w:t>
      </w:r>
    </w:p>
    <w:p w:rsidRDefault="00DE7E26" w:rsidP="00BD3F46" w:rsidR="000311B0">
      <w:pPr>
        <w:jc w:val="both"/>
        <w:rPr>
          <w:rFonts w:hAnsi="Bookman Old Style" w:ascii="Bookman Old Style"/>
          <w:sz w:val="24"/>
          <w:szCs w:val="24"/>
          <w:lang w:val="pl-PL"/>
        </w:rPr>
      </w:pPr>
      <w:r w:rsidRPr="00A94058">
        <w:rPr>
          <w:rFonts w:hAnsi="Bookman Old Style" w:ascii="Bookman Old Style"/>
          <w:sz w:val="24"/>
          <w:szCs w:val="24"/>
          <w:lang w:val="pl-PL"/>
        </w:rPr>
        <w:t>- K</w:t>
      </w:r>
      <w:r w:rsidR="000311B0">
        <w:rPr>
          <w:rFonts w:hAnsi="Bookman Old Style" w:ascii="Bookman Old Style"/>
          <w:sz w:val="24"/>
          <w:szCs w:val="24"/>
          <w:lang w:val="pl-PL"/>
        </w:rPr>
        <w:t xml:space="preserve">onstruktor-Inženjering dd – iznos 3.266,426,51 kn. </w:t>
      </w:r>
    </w:p>
    <w:p w:rsidRDefault="000311B0" w:rsidP="00BD3F46" w:rsidR="00A94058" w:rsidRPr="00A94058">
      <w:pPr>
        <w:jc w:val="both"/>
        <w:rPr>
          <w:rFonts w:hAnsi="Bookman Old Style" w:ascii="Bookman Old Style"/>
          <w:sz w:val="24"/>
          <w:szCs w:val="24"/>
          <w:lang w:val="pl-PL"/>
        </w:rPr>
      </w:pPr>
      <w:r>
        <w:rPr>
          <w:rFonts w:hAnsi="Bookman Old Style" w:ascii="Bookman Old Style"/>
          <w:sz w:val="24"/>
          <w:szCs w:val="24"/>
          <w:lang w:val="pl-PL"/>
        </w:rPr>
        <w:lastRenderedPageBreak/>
        <w:t>(Napomena: D</w:t>
      </w:r>
      <w:r w:rsidR="00A94058" w:rsidRPr="00A94058">
        <w:rPr>
          <w:rFonts w:hAnsi="Bookman Old Style" w:ascii="Bookman Old Style"/>
          <w:sz w:val="24"/>
          <w:szCs w:val="24"/>
          <w:lang w:val="pl-PL"/>
        </w:rPr>
        <w:t>ana</w:t>
      </w:r>
      <w:r w:rsidR="00893B0A">
        <w:rPr>
          <w:rFonts w:hAnsi="Bookman Old Style" w:ascii="Bookman Old Style"/>
          <w:sz w:val="24"/>
          <w:szCs w:val="24"/>
          <w:lang w:val="pl-PL"/>
        </w:rPr>
        <w:t xml:space="preserve"> 16. Studenog  2017</w:t>
      </w:r>
      <w:r w:rsidR="00A94058">
        <w:rPr>
          <w:rFonts w:hAnsi="Bookman Old Style" w:ascii="Bookman Old Style"/>
          <w:sz w:val="24"/>
          <w:szCs w:val="24"/>
          <w:lang w:val="pl-PL"/>
        </w:rPr>
        <w:t>. godine</w:t>
      </w:r>
      <w:r w:rsidR="00A94058" w:rsidRPr="00A94058">
        <w:rPr>
          <w:rFonts w:hAnsi="Bookman Old Style" w:ascii="Bookman Old Style"/>
          <w:sz w:val="24"/>
          <w:szCs w:val="24"/>
          <w:lang w:val="pl-PL"/>
        </w:rPr>
        <w:t xml:space="preserve"> </w:t>
      </w:r>
      <w:r w:rsidR="004C03BF" w:rsidRPr="00A94058">
        <w:rPr>
          <w:rFonts w:hAnsi="Bookman Old Style" w:ascii="Bookman Old Style"/>
          <w:sz w:val="24"/>
          <w:szCs w:val="24"/>
          <w:lang w:val="pl-PL"/>
        </w:rPr>
        <w:t xml:space="preserve">otvoren </w:t>
      </w:r>
      <w:r w:rsidR="00893B0A">
        <w:rPr>
          <w:rFonts w:hAnsi="Bookman Old Style" w:ascii="Bookman Old Style"/>
          <w:sz w:val="24"/>
          <w:szCs w:val="24"/>
          <w:lang w:val="pl-PL"/>
        </w:rPr>
        <w:t xml:space="preserve">je </w:t>
      </w:r>
      <w:r w:rsidR="00893B0A">
        <w:rPr>
          <w:rFonts w:hAnsi="Bookman Old Style" w:ascii="Bookman Old Style"/>
          <w:color w:val="000000"/>
          <w:sz w:val="24"/>
          <w:szCs w:val="24"/>
        </w:rPr>
        <w:t>stečajni postupak</w:t>
      </w:r>
      <w:r w:rsidR="00A94058" w:rsidRPr="00A94058">
        <w:rPr>
          <w:rFonts w:hAnsi="Bookman Old Style" w:ascii="Bookman Old Style"/>
          <w:color w:val="000000"/>
          <w:sz w:val="24"/>
          <w:szCs w:val="24"/>
        </w:rPr>
        <w:t xml:space="preserve"> St-1196/2016</w:t>
      </w:r>
      <w:r w:rsidR="00A94058">
        <w:rPr>
          <w:rFonts w:hAnsi="Bookman Old Style" w:ascii="Bookman Old Style"/>
          <w:color w:val="000000"/>
          <w:sz w:val="24"/>
          <w:szCs w:val="24"/>
        </w:rPr>
        <w:t>.</w:t>
      </w:r>
      <w:r>
        <w:rPr>
          <w:rFonts w:hAnsi="Bookman Old Style" w:ascii="Bookman Old Style"/>
          <w:color w:val="000000"/>
          <w:sz w:val="24"/>
          <w:szCs w:val="24"/>
        </w:rPr>
        <w:t>)</w:t>
      </w:r>
    </w:p>
    <w:p w:rsidRDefault="00DE7E26" w:rsidP="00BD3F46" w:rsidR="00DE7E26">
      <w:pPr>
        <w:jc w:val="both"/>
        <w:rPr>
          <w:rFonts w:hAnsi="Bookman Old Style" w:ascii="Bookman Old Style"/>
          <w:sz w:val="24"/>
          <w:szCs w:val="24"/>
          <w:lang w:val="pl-PL"/>
        </w:rPr>
      </w:pPr>
      <w:r>
        <w:rPr>
          <w:rFonts w:hAnsi="Bookman Old Style" w:ascii="Bookman Old Style"/>
          <w:sz w:val="24"/>
          <w:szCs w:val="24"/>
          <w:lang w:val="pl-PL"/>
        </w:rPr>
        <w:t>- Zagorje Tehnobeton Varaždin</w:t>
      </w:r>
      <w:r w:rsidR="000311B0">
        <w:rPr>
          <w:rFonts w:hAnsi="Bookman Old Style" w:ascii="Bookman Old Style"/>
          <w:sz w:val="24"/>
          <w:szCs w:val="24"/>
          <w:lang w:val="pl-PL"/>
        </w:rPr>
        <w:t xml:space="preserve"> – iznos </w:t>
      </w:r>
      <w:r w:rsidR="004C03BF">
        <w:rPr>
          <w:rFonts w:hAnsi="Bookman Old Style" w:ascii="Bookman Old Style"/>
          <w:sz w:val="24"/>
          <w:szCs w:val="24"/>
          <w:lang w:val="pl-PL"/>
        </w:rPr>
        <w:t>46.889,93kn, predstečajna nagodba nije sklopljena.</w:t>
      </w:r>
    </w:p>
    <w:p w:rsidRDefault="00BD3F46" w:rsidP="0047276E" w:rsidR="00BD3F46" w:rsidRPr="008C7A84">
      <w:pPr>
        <w:rPr>
          <w:rFonts w:hAnsi="Bookman Old Style" w:ascii="Bookman Old Style"/>
          <w:sz w:val="24"/>
          <w:szCs w:val="24"/>
          <w:lang w:val="pl-PL"/>
        </w:rPr>
      </w:pPr>
    </w:p>
    <w:p w:rsidRDefault="0047276E" w:rsidP="00A94058" w:rsidR="0047276E" w:rsidRPr="008C7A84">
      <w:pPr>
        <w:rPr>
          <w:rFonts w:hAnsi="Bookman Old Style" w:ascii="Bookman Old Style"/>
          <w:sz w:val="24"/>
          <w:szCs w:val="24"/>
          <w:lang w:val="pl-PL"/>
        </w:rPr>
      </w:pPr>
    </w:p>
    <w:p w:rsidRDefault="0047276E" w:rsidP="0047276E" w:rsidR="0047276E">
      <w:pPr>
        <w:numPr>
          <w:ilvl w:val="0"/>
          <w:numId w:val="4"/>
        </w:numPr>
        <w:rPr>
          <w:rFonts w:hAnsi="Bookman Old Style" w:ascii="Bookman Old Style"/>
          <w:sz w:val="24"/>
          <w:szCs w:val="24"/>
          <w:lang w:val="pl-PL"/>
        </w:rPr>
      </w:pPr>
      <w:r>
        <w:rPr>
          <w:rFonts w:hAnsi="Bookman Old Style" w:ascii="Bookman Old Style"/>
          <w:sz w:val="24"/>
          <w:szCs w:val="24"/>
          <w:lang w:val="pl-PL"/>
        </w:rPr>
        <w:t>U radnom odnosu</w:t>
      </w:r>
      <w:r w:rsidR="00A94058">
        <w:rPr>
          <w:rFonts w:hAnsi="Bookman Old Style" w:ascii="Bookman Old Style"/>
          <w:sz w:val="24"/>
          <w:szCs w:val="24"/>
          <w:lang w:val="pl-PL"/>
        </w:rPr>
        <w:t xml:space="preserve"> nema više zaposlenih </w:t>
      </w:r>
      <w:r>
        <w:rPr>
          <w:rFonts w:hAnsi="Bookman Old Style" w:ascii="Bookman Old Style"/>
          <w:sz w:val="24"/>
          <w:szCs w:val="24"/>
          <w:lang w:val="pl-PL"/>
        </w:rPr>
        <w:t>radnika.</w:t>
      </w:r>
    </w:p>
    <w:p w:rsidRDefault="00EB19CB" w:rsidP="00EB19CB" w:rsidR="0047276E">
      <w:pPr>
        <w:numPr>
          <w:ilvl w:val="0"/>
          <w:numId w:val="4"/>
        </w:numPr>
        <w:rPr>
          <w:rFonts w:hAnsi="Bookman Old Style" w:ascii="Bookman Old Style"/>
          <w:sz w:val="24"/>
          <w:szCs w:val="24"/>
          <w:lang w:val="pl-PL"/>
        </w:rPr>
      </w:pPr>
      <w:r>
        <w:rPr>
          <w:rFonts w:hAnsi="Bookman Old Style" w:ascii="Bookman Old Style"/>
          <w:sz w:val="24"/>
          <w:szCs w:val="24"/>
          <w:lang w:val="pl-PL"/>
        </w:rPr>
        <w:t>Do sada su obavljene dvije djelomične diobe</w:t>
      </w:r>
      <w:r w:rsidR="0047276E">
        <w:rPr>
          <w:rFonts w:hAnsi="Bookman Old Style" w:ascii="Bookman Old Style"/>
          <w:sz w:val="24"/>
          <w:szCs w:val="24"/>
          <w:lang w:val="pl-PL"/>
        </w:rPr>
        <w:t xml:space="preserve">. Vjerovnicima </w:t>
      </w:r>
      <w:r w:rsidR="005B0F2E">
        <w:rPr>
          <w:rFonts w:hAnsi="Bookman Old Style" w:ascii="Bookman Old Style"/>
          <w:sz w:val="24"/>
          <w:szCs w:val="24"/>
          <w:lang w:val="pl-PL"/>
        </w:rPr>
        <w:t xml:space="preserve">I. isplatnog reda </w:t>
      </w:r>
      <w:r>
        <w:rPr>
          <w:rFonts w:hAnsi="Bookman Old Style" w:ascii="Bookman Old Style"/>
          <w:sz w:val="24"/>
          <w:szCs w:val="24"/>
          <w:lang w:val="pl-PL"/>
        </w:rPr>
        <w:t xml:space="preserve">je usmjeren iznos od </w:t>
      </w:r>
      <w:r w:rsidRPr="00EB19CB">
        <w:rPr>
          <w:rFonts w:hAnsi="Bookman Old Style" w:ascii="Bookman Old Style"/>
          <w:sz w:val="24"/>
          <w:szCs w:val="24"/>
          <w:lang w:val="pl-PL"/>
        </w:rPr>
        <w:t>6.784.636,56 kuna</w:t>
      </w:r>
      <w:r>
        <w:rPr>
          <w:rFonts w:hAnsi="Bookman Old Style" w:ascii="Bookman Old Style"/>
          <w:sz w:val="24"/>
          <w:szCs w:val="24"/>
          <w:lang w:val="pl-PL"/>
        </w:rPr>
        <w:t>.</w:t>
      </w:r>
    </w:p>
    <w:p w:rsidRDefault="00A94058" w:rsidP="00A94058" w:rsidR="00A94058">
      <w:pPr>
        <w:rPr>
          <w:rFonts w:hAnsi="Bookman Old Style" w:ascii="Bookman Old Style"/>
          <w:sz w:val="24"/>
          <w:szCs w:val="24"/>
          <w:lang w:val="pl-PL"/>
        </w:rPr>
      </w:pPr>
    </w:p>
    <w:p w:rsidRDefault="0047276E" w:rsidP="00BE2ABA" w:rsidR="00BE2ABA">
      <w:pPr>
        <w:ind w:left="360"/>
        <w:rPr>
          <w:rFonts w:hAnsi="Bookman Old Style" w:ascii="Bookman Old Style"/>
          <w:sz w:val="24"/>
          <w:szCs w:val="24"/>
          <w:lang w:val="pl-PL"/>
        </w:rPr>
      </w:pPr>
      <w:r w:rsidRPr="00D70979">
        <w:rPr>
          <w:rFonts w:hAnsi="Bookman Old Style" w:ascii="Bookman Old Style"/>
          <w:sz w:val="24"/>
          <w:szCs w:val="24"/>
          <w:lang w:val="pl-PL"/>
        </w:rPr>
        <w:t>U nastavku se daje pregled priljeva i odljeva sredstava na računu stečaj</w:t>
      </w:r>
      <w:r w:rsidR="00BE2ABA">
        <w:rPr>
          <w:rFonts w:hAnsi="Bookman Old Style" w:ascii="Bookman Old Style"/>
          <w:sz w:val="24"/>
          <w:szCs w:val="24"/>
          <w:lang w:val="pl-PL"/>
        </w:rPr>
        <w:t>nog dužnika</w:t>
      </w:r>
      <w:r w:rsidR="001B25C5">
        <w:rPr>
          <w:rFonts w:hAnsi="Bookman Old Style" w:ascii="Bookman Old Style"/>
          <w:sz w:val="24"/>
          <w:szCs w:val="24"/>
          <w:lang w:val="pl-PL"/>
        </w:rPr>
        <w:t xml:space="preserve"> u</w:t>
      </w:r>
      <w:r w:rsidR="00204454">
        <w:rPr>
          <w:rFonts w:hAnsi="Bookman Old Style" w:ascii="Bookman Old Style"/>
          <w:sz w:val="24"/>
          <w:szCs w:val="24"/>
          <w:lang w:val="pl-PL"/>
        </w:rPr>
        <w:t xml:space="preserve"> razdoblju od 11.12.2017. do 09.03.2018</w:t>
      </w:r>
      <w:r w:rsidRPr="00D70979">
        <w:rPr>
          <w:rFonts w:hAnsi="Bookman Old Style" w:ascii="Bookman Old Style"/>
          <w:sz w:val="24"/>
          <w:szCs w:val="24"/>
          <w:lang w:val="pl-PL"/>
        </w:rPr>
        <w:t>. godine.</w:t>
      </w:r>
    </w:p>
    <w:tbl>
      <w:tblPr>
        <w:tblW w:type="dxa" w:w="10817"/>
        <w:tblInd w:type="dxa" w:w="108"/>
        <w:tblLook w:val="04A0" w:noVBand="1" w:noHBand="0" w:lastColumn="0" w:firstColumn="1" w:lastRow="0" w:firstRow="1"/>
      </w:tblPr>
      <w:tblGrid>
        <w:gridCol w:w="700"/>
        <w:gridCol w:w="738"/>
        <w:gridCol w:w="1012"/>
        <w:gridCol w:w="990"/>
        <w:gridCol w:w="2661"/>
        <w:gridCol w:w="1576"/>
        <w:gridCol w:w="1540"/>
        <w:gridCol w:w="1600"/>
      </w:tblGrid>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738"/>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012"/>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Redovni račun</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Devizni</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center"/>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w:t>
            </w: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STANJE  NA DAN 11.12.2017. GODINE</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1.935.863,83</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1.017.632,80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STANJE NA ŽIRO RAČUNU </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1.934.625,18</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1.017.632,80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STANJE BLAGAJNE </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1.238,65</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STANJE DEVIZNOG RAČUNA</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center"/>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2.</w:t>
            </w: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 xml:space="preserve">PRILJEV SREDSTAVA </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1.520.091,65</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8.046,36</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HPB-kamate</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438,01</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kupaca prije stečaja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najma</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prodaje pokretnina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sa deviznog računa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1.025.679,16</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zatvaranja posebnog računa</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sa redovnog računa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jamčevina</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Tečajne razlike</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8.046,36</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Ostali priliv (povrat sredstava)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29,30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predstečajne Osijek Koteks d.d.</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21.081,57</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od Trgovačkog suda Zagreb-za troškove nekretnina</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Priliv po sudskoj nagodbi  TEHNIKA d.d.Povrv-1351/16</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472.863,61</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center"/>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3.</w:t>
            </w: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KONTROLNI ZBROJ (1+2)</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3.455.955,48</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1.025.679,16</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center"/>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4.</w:t>
            </w: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ODLJEV SREDSTAVA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2.658.930,47</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1.025.679,16</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objave oglasa za prodaju imovine i drugih</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(materijalni)</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2.316,03</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troškovi poštarine </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elekt.energije</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troškovi odvjetnika </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113.125,00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javnog bilježnika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vodoopskrbe i odvodnje</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osiguranja imovine</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troškovi FINE </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3.133,50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administrativni</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1.875,00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Plaća otkazni rok</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plaće, ugovori o djelu i student servis</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20.958,46</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knjigovodstva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11.250,00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procjene</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čistoće</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738"/>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PDV</w:t>
            </w:r>
          </w:p>
        </w:tc>
        <w:tc>
          <w:tcPr>
            <w:tcW w:type="dxa" w:w="101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prijenos na  redovni žiroračun</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1.025.679,16</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6977"/>
            <w:gridSpan w:val="5"/>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Isplata plaća i otpremnina od Agencije za osig.radničkih potraživanja</w:t>
            </w: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troškovi biljega, kopiranja </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ino dobavljača -igh mostar</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Doznaka na Trgovački sud u Zagrebu i pristojbe</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prodaje imovine (izvoz)</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Isplata razlučnog vjerovnika INSTITUT IGH d.o.o.</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Djelomična dioba vjerovnicima I. ispl.reda</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2.491.636,23</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Tečajne razlike</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1750"/>
            <w:gridSpan w:val="2"/>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Povrat jamčevine</w:t>
            </w: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Komunalna i vodna naknada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demontaže (izmještanje opreme) i najma</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troškovi najma i servisa</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14.636,25</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Nagrada stečajnoj upraviteljici neto</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r w:rsidRPr="00204454">
              <w:rPr>
                <w:rFonts w:cs="Arial" w:eastAsia="Times New Roman" w:hAnsi="Arial" w:ascii="Arial"/>
                <w:sz w:val="20"/>
                <w:szCs w:val="20"/>
                <w:lang w:eastAsia="hr-HR"/>
              </w:rPr>
              <w:t xml:space="preserve">Doprinosi, porezi i prirezi na nagradu </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738"/>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012"/>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990"/>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center"/>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5.</w:t>
            </w:r>
          </w:p>
        </w:tc>
        <w:tc>
          <w:tcPr>
            <w:tcW w:type="dxa" w:w="6977"/>
            <w:gridSpan w:val="5"/>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STANJE NA  REDOVNOM RAČUNURAČUNU NA DAN 09.03.2018.GODINE</w:t>
            </w: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797.025,01</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 xml:space="preserve">STANJE NA  žiro  RAČUNU </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794.236,51</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STANJE BLAGAJNE</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1.238,65</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p>
        </w:tc>
        <w:tc>
          <w:tcPr>
            <w:tcW w:type="dxa" w:w="5401"/>
            <w:gridSpan w:val="4"/>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STANJE DEVIZNOG RAČUNA</w:t>
            </w: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1.549,85</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sz w:val="20"/>
                <w:szCs w:val="20"/>
                <w:lang w:eastAsia="hr-HR"/>
              </w:rPr>
            </w:pPr>
            <w:r w:rsidRPr="00204454">
              <w:rPr>
                <w:rFonts w:cs="Arial" w:eastAsia="Times New Roman" w:hAnsi="Arial" w:ascii="Arial"/>
                <w:sz w:val="20"/>
                <w:szCs w:val="20"/>
                <w:lang w:eastAsia="hr-HR"/>
              </w:rPr>
              <w:t>0,00</w:t>
            </w:r>
          </w:p>
        </w:tc>
      </w:tr>
      <w:tr w:rsidTr="00204454" w:rsidR="00204454" w:rsidRPr="00204454">
        <w:trPr>
          <w:trHeight w:val="255"/>
        </w:trPr>
        <w:tc>
          <w:tcPr>
            <w:tcW w:type="dxa" w:w="700"/>
            <w:tcBorders>
              <w:top w:val="nil"/>
              <w:left w:val="nil"/>
              <w:bottom w:val="nil"/>
              <w:right w:val="nil"/>
            </w:tcBorders>
            <w:shd w:fill="auto" w:color="auto" w:val="clear"/>
            <w:noWrap/>
            <w:vAlign w:val="bottom"/>
            <w:hideMark/>
          </w:tcPr>
          <w:p w:rsidRDefault="00204454" w:rsidP="00204454" w:rsidR="00204454" w:rsidRPr="00204454">
            <w:pPr>
              <w:spacing w:after="0"/>
              <w:jc w:val="center"/>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6.</w:t>
            </w:r>
          </w:p>
        </w:tc>
        <w:tc>
          <w:tcPr>
            <w:tcW w:type="dxa" w:w="2740"/>
            <w:gridSpan w:val="3"/>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KONTROLNI ZBROJ (4+5)</w:t>
            </w:r>
          </w:p>
        </w:tc>
        <w:tc>
          <w:tcPr>
            <w:tcW w:type="dxa" w:w="2661"/>
            <w:tcBorders>
              <w:top w:val="nil"/>
              <w:left w:val="nil"/>
              <w:bottom w:val="nil"/>
              <w:right w:val="nil"/>
            </w:tcBorders>
            <w:shd w:fill="auto" w:color="auto" w:val="clear"/>
            <w:noWrap/>
            <w:vAlign w:val="bottom"/>
            <w:hideMark/>
          </w:tcPr>
          <w:p w:rsidRDefault="00204454" w:rsidP="00204454" w:rsidR="00204454" w:rsidRPr="00204454">
            <w:pPr>
              <w:spacing w:after="0"/>
              <w:rPr>
                <w:rFonts w:cs="Arial" w:eastAsia="Times New Roman" w:hAnsi="Arial" w:ascii="Arial"/>
                <w:b/>
                <w:bCs/>
                <w:sz w:val="20"/>
                <w:szCs w:val="20"/>
                <w:lang w:eastAsia="hr-HR"/>
              </w:rPr>
            </w:pPr>
          </w:p>
        </w:tc>
        <w:tc>
          <w:tcPr>
            <w:tcW w:type="dxa" w:w="1576"/>
            <w:tcBorders>
              <w:top w:val="nil"/>
              <w:left w:val="nil"/>
              <w:bottom w:val="nil"/>
              <w:right w:val="nil"/>
            </w:tcBorders>
            <w:shd w:fill="auto" w:color="auto" w:val="clear"/>
            <w:noWrap/>
            <w:vAlign w:val="bottom"/>
            <w:hideMark/>
          </w:tcPr>
          <w:p w:rsidRDefault="00204454" w:rsidP="00204454" w:rsidR="00204454" w:rsidRPr="00204454">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3.455.955,48</w:t>
            </w:r>
          </w:p>
        </w:tc>
        <w:tc>
          <w:tcPr>
            <w:tcW w:type="dxa" w:w="1600"/>
            <w:tcBorders>
              <w:top w:val="nil"/>
              <w:left w:val="nil"/>
              <w:bottom w:val="nil"/>
              <w:right w:val="nil"/>
            </w:tcBorders>
            <w:shd w:fill="auto" w:color="auto" w:val="clear"/>
            <w:noWrap/>
            <w:vAlign w:val="bottom"/>
            <w:hideMark/>
          </w:tcPr>
          <w:p w:rsidRDefault="00204454" w:rsidP="00204454" w:rsidR="00204454" w:rsidRPr="00204454">
            <w:pPr>
              <w:spacing w:after="0"/>
              <w:jc w:val="right"/>
              <w:rPr>
                <w:rFonts w:cs="Arial" w:eastAsia="Times New Roman" w:hAnsi="Arial" w:ascii="Arial"/>
                <w:b/>
                <w:bCs/>
                <w:sz w:val="20"/>
                <w:szCs w:val="20"/>
                <w:lang w:eastAsia="hr-HR"/>
              </w:rPr>
            </w:pPr>
            <w:r w:rsidRPr="00204454">
              <w:rPr>
                <w:rFonts w:cs="Arial" w:eastAsia="Times New Roman" w:hAnsi="Arial" w:ascii="Arial"/>
                <w:b/>
                <w:bCs/>
                <w:sz w:val="20"/>
                <w:szCs w:val="20"/>
                <w:lang w:eastAsia="hr-HR"/>
              </w:rPr>
              <w:t>1.025.679,16</w:t>
            </w:r>
          </w:p>
        </w:tc>
      </w:tr>
    </w:tbl>
    <w:p w:rsidRDefault="0047276E" w:rsidP="0047276E" w:rsidR="0047276E">
      <w:pPr>
        <w:spacing w:after="0"/>
        <w:ind w:firstLine="360"/>
        <w:jc w:val="both"/>
        <w:rPr>
          <w:rFonts w:hAnsi="Bookman Old Style" w:ascii="Bookman Old Style"/>
          <w:sz w:val="24"/>
          <w:szCs w:val="24"/>
          <w:lang w:val="pl-PL"/>
        </w:rPr>
      </w:pPr>
    </w:p>
    <w:p w:rsidRDefault="00204454" w:rsidP="0047276E" w:rsidR="00204454">
      <w:pPr>
        <w:spacing w:after="0"/>
        <w:ind w:firstLine="360"/>
        <w:jc w:val="both"/>
        <w:rPr>
          <w:rFonts w:hAnsi="Bookman Old Style" w:ascii="Bookman Old Style"/>
          <w:sz w:val="24"/>
          <w:szCs w:val="24"/>
          <w:lang w:val="pl-PL"/>
        </w:rPr>
      </w:pPr>
    </w:p>
    <w:p w:rsidRDefault="0047276E" w:rsidP="0047276E" w:rsidR="0047276E">
      <w:pPr>
        <w:spacing w:after="0"/>
        <w:ind w:firstLine="360"/>
        <w:jc w:val="both"/>
        <w:rPr>
          <w:rFonts w:hAnsi="Bookman Old Style" w:ascii="Bookman Old Style"/>
          <w:sz w:val="24"/>
          <w:szCs w:val="24"/>
          <w:lang w:val="pl-PL"/>
        </w:rPr>
      </w:pPr>
      <w:r>
        <w:rPr>
          <w:rFonts w:hAnsi="Bookman Old Style" w:ascii="Bookman Old Style"/>
          <w:sz w:val="24"/>
          <w:szCs w:val="24"/>
          <w:lang w:val="pl-PL"/>
        </w:rPr>
        <w:t>III. RADNJE  KOJE ĆE SE PODUZETI U NAREDNOM RAZDOBLJU</w:t>
      </w:r>
    </w:p>
    <w:p w:rsidRDefault="0047276E" w:rsidP="0047276E" w:rsidR="0047276E">
      <w:pPr>
        <w:spacing w:after="0"/>
        <w:jc w:val="both"/>
        <w:rPr>
          <w:rFonts w:hAnsi="Bookman Old Style" w:ascii="Bookman Old Style"/>
          <w:sz w:val="24"/>
          <w:szCs w:val="24"/>
          <w:lang w:val="pl-PL"/>
        </w:rPr>
      </w:pPr>
    </w:p>
    <w:p w:rsidRDefault="00176514" w:rsidP="00176514" w:rsidR="0047276E">
      <w:pPr>
        <w:spacing w:after="0"/>
        <w:ind w:hanging="66" w:left="426"/>
        <w:jc w:val="both"/>
        <w:rPr>
          <w:rFonts w:hAnsi="Bookman Old Style" w:ascii="Bookman Old Style"/>
          <w:sz w:val="24"/>
          <w:szCs w:val="24"/>
          <w:lang w:val="pl-PL"/>
        </w:rPr>
      </w:pPr>
      <w:r>
        <w:rPr>
          <w:rFonts w:hAnsi="Bookman Old Style" w:ascii="Bookman Old Style"/>
          <w:sz w:val="24"/>
          <w:szCs w:val="24"/>
          <w:lang w:val="pl-PL"/>
        </w:rPr>
        <w:t xml:space="preserve"> U narednom razdoblju naplatiti će se potraživanja, nakon čega će se predložiti zakazivanje završne diobe.</w:t>
      </w:r>
    </w:p>
    <w:p w:rsidRDefault="0047276E" w:rsidP="0047276E" w:rsidR="0047276E">
      <w:pPr>
        <w:ind w:left="360"/>
        <w:rPr>
          <w:rFonts w:hAnsi="Bookman Old Style" w:ascii="Bookman Old Style"/>
          <w:sz w:val="24"/>
          <w:szCs w:val="24"/>
          <w:lang w:val="pl-PL"/>
        </w:rPr>
      </w:pPr>
    </w:p>
    <w:p w:rsidRDefault="0047276E" w:rsidP="0047276E" w:rsidR="0047276E">
      <w:pPr>
        <w:ind w:left="360"/>
        <w:rPr>
          <w:rFonts w:hAnsi="Bookman Old Style" w:ascii="Bookman Old Style"/>
          <w:sz w:val="24"/>
          <w:szCs w:val="24"/>
          <w:lang w:val="pl-PL"/>
        </w:rPr>
      </w:pPr>
    </w:p>
    <w:p w:rsidRDefault="0047276E" w:rsidP="0047276E" w:rsidR="0047276E">
      <w:pPr>
        <w:ind w:left="360"/>
        <w:rPr>
          <w:rFonts w:hAnsi="Bookman Old Style" w:ascii="Bookman Old Style"/>
          <w:sz w:val="24"/>
          <w:szCs w:val="24"/>
          <w:lang w:val="pl-PL"/>
        </w:rPr>
      </w:pPr>
    </w:p>
    <w:p w:rsidRDefault="0047276E" w:rsidP="0047276E" w:rsidR="0047276E" w:rsidRPr="0093029A">
      <w:pPr>
        <w:ind w:left="360"/>
        <w:rPr>
          <w:rFonts w:hAnsi="Bookman Old Style" w:ascii="Bookman Old Style"/>
          <w:sz w:val="24"/>
          <w:szCs w:val="24"/>
          <w:lang w:val="pl-PL"/>
        </w:rPr>
      </w:pPr>
    </w:p>
    <w:p w:rsidRDefault="0047276E" w:rsidP="0047276E" w:rsidR="0047276E" w:rsidRPr="0093029A">
      <w:pPr>
        <w:ind w:firstLine="360"/>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47276E" w:rsidP="0047276E" w:rsidR="0047276E" w:rsidRPr="0093029A">
      <w:pPr>
        <w:ind w:firstLine="360"/>
        <w:rPr>
          <w:rFonts w:hAnsi="Bookman Old Style" w:ascii="Bookman Old Style"/>
          <w:lang w:val="pl-PL"/>
        </w:rPr>
      </w:pPr>
      <w:r w:rsidRPr="0093029A">
        <w:rPr>
          <w:rFonts w:hAnsi="Bookman Old Style" w:ascii="Bookman Old Style"/>
          <w:sz w:val="24"/>
          <w:szCs w:val="24"/>
          <w:lang w:val="pl-PL"/>
        </w:rPr>
        <w:t xml:space="preserve">Zagreb, </w:t>
      </w:r>
      <w:r w:rsidR="00EB19CB">
        <w:rPr>
          <w:rFonts w:hAnsi="Bookman Old Style" w:ascii="Bookman Old Style"/>
          <w:sz w:val="24"/>
          <w:szCs w:val="24"/>
          <w:lang w:val="pl-PL"/>
        </w:rPr>
        <w:t>09.03.2018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 xml:space="preserve">  Davorka Huljev</w:t>
      </w:r>
    </w:p>
    <w:p w:rsidRDefault="002C6BBC" w:rsidR="002C6BBC"/>
    <w:sectPr w:rsidSect="00F756ED" w:rsidR="002C6BBC">
      <w:pgSz w:h="16838" w:w="11906"/>
      <w:pgMar w:gutter="0" w:footer="708" w:header="708" w:left="851"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FA3493"/>
    <w:multiLevelType w:val="hybridMultilevel"/>
    <w:tmpl w:val="E4AC4EEA"/>
    <w:lvl w:tplc="2DE285AE"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
    <w:nsid w:val="1B3F0587"/>
    <w:multiLevelType w:val="hybridMultilevel"/>
    <w:tmpl w:val="2ECEE400"/>
    <w:lvl w:tplc="9A6C8E14" w:ilvl="0">
      <w:start w:val="1"/>
      <w:numFmt w:val="decimal"/>
      <w:lvlText w:val="%1."/>
      <w:lvlJc w:val="left"/>
      <w:pPr>
        <w:ind w:hanging="360" w:left="1064"/>
      </w:pPr>
      <w:rPr>
        <w:rFonts w:hint="default"/>
      </w:rPr>
    </w:lvl>
    <w:lvl w:tentative="true" w:tplc="041A0019" w:ilvl="1">
      <w:start w:val="1"/>
      <w:numFmt w:val="lowerLetter"/>
      <w:lvlText w:val="%2."/>
      <w:lvlJc w:val="left"/>
      <w:pPr>
        <w:ind w:hanging="360" w:left="1784"/>
      </w:pPr>
    </w:lvl>
    <w:lvl w:tentative="true" w:tplc="041A001B" w:ilvl="2">
      <w:start w:val="1"/>
      <w:numFmt w:val="lowerRoman"/>
      <w:lvlText w:val="%3."/>
      <w:lvlJc w:val="right"/>
      <w:pPr>
        <w:ind w:hanging="180" w:left="2504"/>
      </w:pPr>
    </w:lvl>
    <w:lvl w:tentative="true" w:tplc="041A000F" w:ilvl="3">
      <w:start w:val="1"/>
      <w:numFmt w:val="decimal"/>
      <w:lvlText w:val="%4."/>
      <w:lvlJc w:val="left"/>
      <w:pPr>
        <w:ind w:hanging="360" w:left="3224"/>
      </w:pPr>
    </w:lvl>
    <w:lvl w:tentative="true" w:tplc="041A0019" w:ilvl="4">
      <w:start w:val="1"/>
      <w:numFmt w:val="lowerLetter"/>
      <w:lvlText w:val="%5."/>
      <w:lvlJc w:val="left"/>
      <w:pPr>
        <w:ind w:hanging="360" w:left="3944"/>
      </w:pPr>
    </w:lvl>
    <w:lvl w:tentative="true" w:tplc="041A001B" w:ilvl="5">
      <w:start w:val="1"/>
      <w:numFmt w:val="lowerRoman"/>
      <w:lvlText w:val="%6."/>
      <w:lvlJc w:val="right"/>
      <w:pPr>
        <w:ind w:hanging="180" w:left="4664"/>
      </w:pPr>
    </w:lvl>
    <w:lvl w:tentative="true" w:tplc="041A000F" w:ilvl="6">
      <w:start w:val="1"/>
      <w:numFmt w:val="decimal"/>
      <w:lvlText w:val="%7."/>
      <w:lvlJc w:val="left"/>
      <w:pPr>
        <w:ind w:hanging="360" w:left="5384"/>
      </w:pPr>
    </w:lvl>
    <w:lvl w:tentative="true" w:tplc="041A0019" w:ilvl="7">
      <w:start w:val="1"/>
      <w:numFmt w:val="lowerLetter"/>
      <w:lvlText w:val="%8."/>
      <w:lvlJc w:val="left"/>
      <w:pPr>
        <w:ind w:hanging="360" w:left="6104"/>
      </w:pPr>
    </w:lvl>
    <w:lvl w:tentative="true" w:tplc="041A001B" w:ilvl="8">
      <w:start w:val="1"/>
      <w:numFmt w:val="lowerRoman"/>
      <w:lvlText w:val="%9."/>
      <w:lvlJc w:val="right"/>
      <w:pPr>
        <w:ind w:hanging="180" w:left="6824"/>
      </w:pPr>
    </w:lvl>
  </w:abstractNum>
  <w:abstractNum w:abstractNumId="2">
    <w:nsid w:val="1E52559C"/>
    <w:multiLevelType w:val="hybridMultilevel"/>
    <w:tmpl w:val="BC1AC7A0"/>
    <w:lvl w:tplc="E38E3CE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4">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5">
    <w:nsid w:val="71B33EE0"/>
    <w:multiLevelType w:val="hybridMultilevel"/>
    <w:tmpl w:val="B5D2E9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3"/>
  </w:num>
  <w:num w:numId="2">
    <w:abstractNumId w:val="6"/>
  </w:num>
  <w:num w:numId="3">
    <w:abstractNumId w:val="4"/>
  </w:num>
  <w:num w:numId="4">
    <w:abstractNumId w:val="5"/>
  </w:num>
  <w:num w:numId="5">
    <w:abstractNumId w:val="2"/>
  </w:num>
  <w:num w:numId="6">
    <w:abstractNumId w:val="0"/>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276E"/>
    <w:rsid w:val="0001283C"/>
    <w:rsid w:val="000311B0"/>
    <w:rsid w:val="00104BA7"/>
    <w:rsid w:val="00176514"/>
    <w:rsid w:val="001B25C5"/>
    <w:rsid w:val="00204454"/>
    <w:rsid w:val="002122F0"/>
    <w:rsid w:val="002C6BBC"/>
    <w:rsid w:val="003022E5"/>
    <w:rsid w:val="00415DA6"/>
    <w:rsid w:val="0047276E"/>
    <w:rsid w:val="004C03BF"/>
    <w:rsid w:val="005B0F2E"/>
    <w:rsid w:val="00636B51"/>
    <w:rsid w:val="0064224D"/>
    <w:rsid w:val="00706C1F"/>
    <w:rsid w:val="00753394"/>
    <w:rsid w:val="007C16DD"/>
    <w:rsid w:val="00893B0A"/>
    <w:rsid w:val="00A60104"/>
    <w:rsid w:val="00A713FC"/>
    <w:rsid w:val="00A94058"/>
    <w:rsid w:val="00AA2C73"/>
    <w:rsid w:val="00B45CD8"/>
    <w:rsid w:val="00BD3F46"/>
    <w:rsid w:val="00BE2ABA"/>
    <w:rsid w:val="00CC5487"/>
    <w:rsid w:val="00DC32EE"/>
    <w:rsid w:val="00DE7E26"/>
    <w:rsid w:val="00E05EFC"/>
    <w:rsid w:val="00EB19CB"/>
    <w:rsid w:val="00F756ED"/>
    <w:rsid w:val="00FC17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276E"/>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7276E"/>
    <w:pPr>
      <w:ind w:left="720"/>
      <w:contextualSpacing/>
    </w:pPr>
  </w:style>
  <w:style w:styleId="Tekstbalonia" w:type="paragraph">
    <w:name w:val="Balloon Text"/>
    <w:basedOn w:val="Normal"/>
    <w:link w:val="TekstbaloniaChar"/>
    <w:uiPriority w:val="99"/>
    <w:semiHidden/>
    <w:unhideWhenUsed/>
    <w:rsid w:val="00DC32EE"/>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DC32EE"/>
    <w:rPr>
      <w:rFonts w:cs="Segoe UI" w:eastAsia="Calibri" w:hAnsi="Segoe UI" w:ascii="Segoe UI"/>
      <w:sz w:val="18"/>
      <w:szCs w:val="18"/>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276E"/>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7276E"/>
    <w:pPr>
      <w:ind w:left="720"/>
      <w:contextualSpacing/>
    </w:pPr>
  </w:style>
  <w:style w:styleId="Tekstbalonia" w:type="paragraph">
    <w:name w:val="Balloon Text"/>
    <w:basedOn w:val="Normal"/>
    <w:link w:val="TekstbaloniaChar"/>
    <w:uiPriority w:val="99"/>
    <w:semiHidden/>
    <w:unhideWhenUsed/>
    <w:rsid w:val="00DC32EE"/>
    <w:pPr>
      <w:spacing w:after="0"/>
    </w:pPr>
    <w:rPr>
      <w:rFonts w:ascii="Segoe UI" w:cs="Segoe UI" w:hAnsi="Segoe UI"/>
      <w:sz w:val="18"/>
      <w:szCs w:val="18"/>
    </w:rPr>
  </w:style>
  <w:style w:customStyle="1" w:styleId="TekstbaloniaChar" w:type="character">
    <w:name w:val="Tekst balončića Char"/>
    <w:link w:val="Tekstbalonia"/>
    <w:uiPriority w:val="99"/>
    <w:semiHidden/>
    <w:rsid w:val="00DC32EE"/>
    <w:rPr>
      <w:rFonts w:ascii="Segoe UI" w:cs="Segoe UI" w:eastAsia="Calibri" w:hAns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604138">
      <w:bodyDiv w:val="true"/>
      <w:marLeft w:val="0"/>
      <w:marRight w:val="0"/>
      <w:marTop w:val="0"/>
      <w:marBottom w:val="0"/>
      <w:divBdr>
        <w:top w:space="0" w:sz="0" w:color="auto" w:val="none"/>
        <w:left w:space="0" w:sz="0" w:color="auto" w:val="none"/>
        <w:bottom w:space="0" w:sz="0" w:color="auto" w:val="none"/>
        <w:right w:space="0" w:sz="0" w:color="auto" w:val="none"/>
      </w:divBdr>
    </w:div>
    <w:div w:id="1577980179">
      <w:bodyDiv w:val="true"/>
      <w:marLeft w:val="0"/>
      <w:marRight w:val="0"/>
      <w:marTop w:val="0"/>
      <w:marBottom w:val="0"/>
      <w:divBdr>
        <w:top w:space="0" w:sz="0" w:color="auto" w:val="none"/>
        <w:left w:space="0" w:sz="0" w:color="auto" w:val="none"/>
        <w:bottom w:space="0" w:sz="0" w:color="auto" w:val="none"/>
        <w:right w:space="0" w:sz="0" w:color="auto" w:val="none"/>
      </w:divBdr>
    </w:div>
    <w:div w:id="18344425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750</properties:Words>
  <properties:Characters>4281</properties:Characters>
  <properties:Lines>35</properties:Lines>
  <properties:Paragraphs>10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2018-03-12T10:14:00Z</dcterms:created>
  <dc:creator>natalija</dc:creator>
  <cp:lastModifiedBy>Monika Grbac</cp:lastModifiedBy>
  <cp:lastPrinted>2017-12-11T11:45:00Z</cp:lastPrinted>
  <dcterms:modified xmlns:xsi="http://www.w3.org/2001/XMLSchema-instance" xsi:type="dcterms:W3CDTF">2018-03-12T10:14:00Z</dcterms:modified>
  <cp:revision>2</cp:revision>
</cp:coreProperties>
</file>