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9fb6" w14:paraId="4829fb6" w:rsidRDefault="00D0334B" w:rsidP="00D0334B" w:rsidR="00D0334B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p w:rsidRDefault="00D0334B" w:rsidP="00D0334B" w:rsidR="00D0334B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D0334B" w:rsidP="00D0334B" w:rsidR="00D0334B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D0334B" w:rsidP="00D0334B" w:rsidR="00D0334B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D0334B" w:rsidP="00D0334B" w:rsidR="00D0334B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                                              </w:t>
      </w:r>
      <w:r w:rsidR="00906B93">
        <w:rPr>
          <w:rFonts w:cs="Times New Roman" w:hAnsi="Times New Roman" w:ascii="Times New Roman"/>
          <w:bCs/>
          <w:snapToGrid w:val="false"/>
          <w:sz w:val="24"/>
          <w:szCs w:val="24"/>
        </w:rPr>
        <w:t>Poslovni broj: 4 St- 555/16-21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D0334B" w:rsidP="00D0334B" w:rsidR="00D0334B">
      <w:pPr>
        <w:pStyle w:val="Zaglavlje"/>
        <w:jc w:val="right"/>
      </w:pPr>
    </w:p>
    <w:p w:rsidRDefault="00D0334B" w:rsidP="00D0334B" w:rsidR="00D033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D0334B" w:rsidP="00D0334B" w:rsidR="00D0334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0334B" w:rsidP="00D0334B" w:rsidR="00D0334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906B93" w:rsidRPr="00906B93">
        <w:rPr>
          <w:rFonts w:cs="Times New Roman" w:hAnsi="Times New Roman" w:ascii="Times New Roman"/>
          <w:sz w:val="24"/>
          <w:szCs w:val="24"/>
        </w:rPr>
        <w:t>Athelia Cargo j.o.o., Budislavec, Budislavec 34, OIB: 57222142954</w:t>
      </w:r>
      <w:r>
        <w:rPr>
          <w:rFonts w:cs="Times New Roman" w:hAnsi="Times New Roman" w:ascii="Times New Roman"/>
          <w:sz w:val="24"/>
          <w:szCs w:val="24"/>
        </w:rPr>
        <w:t xml:space="preserve">, dana 10. veljače 2017.               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Ročište radi očitovanja o prijedlogu za otvaranje stečajnog postupka te radi rasprave i odlučivanja o otvaranju stečajnog postupka (čl. 123. i 128. SZ-a) nad dužnikom </w:t>
      </w:r>
      <w:r w:rsidR="00906B93" w:rsidRPr="00906B93">
        <w:rPr>
          <w:rFonts w:cs="Times New Roman" w:hAnsi="Times New Roman" w:ascii="Times New Roman"/>
          <w:sz w:val="24"/>
          <w:szCs w:val="24"/>
        </w:rPr>
        <w:t>Athelia Cargo j.o.o., Budislavec, Budislavec 34, OIB: 57222142954</w:t>
      </w:r>
      <w:r>
        <w:rPr>
          <w:rFonts w:cs="Times New Roman" w:hAnsi="Times New Roman" w:ascii="Times New Roman"/>
          <w:sz w:val="24"/>
          <w:szCs w:val="24"/>
        </w:rPr>
        <w:t>, zakazuje se kod ovog suda, soba broj 230/II za dan: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B93" w:rsidP="00D0334B" w:rsidR="00D033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ožujka 2017. u 10,45</w:t>
      </w:r>
      <w:r w:rsidR="00D0334B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D0334B" w:rsidP="00D0334B" w:rsidR="00D0334B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D0334B" w:rsidP="00D0334B" w:rsidR="00D0334B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 </w:t>
      </w:r>
      <w:r w:rsidR="00906B93">
        <w:t>Dejan Strmečki, Bartolovec, Varaždinska 9, OIB: 32503289457</w:t>
      </w:r>
    </w:p>
    <w:p w:rsidRDefault="00D0334B" w:rsidP="00D0334B" w:rsidR="00D0334B">
      <w:pPr>
        <w:pStyle w:val="Odlomakpopisa"/>
        <w:spacing w:lineRule="auto" w:line="240" w:after="0"/>
        <w:ind w:left="1395"/>
        <w:jc w:val="both"/>
      </w:pPr>
    </w:p>
    <w:p w:rsidRDefault="00D0334B" w:rsidP="00D0334B" w:rsidR="00D033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10. veljače 2017.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Nemec,v.r.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– ovlašteni službenik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334B" w:rsidP="00D0334B" w:rsidR="00D033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0334B" w:rsidP="00D0334B" w:rsidR="00D0334B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D0334B" w:rsidP="00D0334B" w:rsidR="00D0334B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 </w:t>
      </w:r>
      <w:r w:rsidR="00906B93">
        <w:t>Dejan Strmečki, Bartolovec, Varaždinska 9</w:t>
      </w: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34B"/>
    <w:rsid w:val="00066EE5"/>
    <w:rsid w:val="00585B85"/>
    <w:rsid w:val="007B484E"/>
    <w:rsid w:val="00906B93"/>
    <w:rsid w:val="00D0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34B"/>
  </w:style>
  <w:style w:styleId="Naslov2" w:type="paragraph">
    <w:name w:val="heading 2"/>
    <w:basedOn w:val="Normal"/>
    <w:next w:val="Normal"/>
    <w:link w:val="Naslov2Char"/>
    <w:semiHidden/>
    <w:unhideWhenUsed/>
    <w:qFormat/>
    <w:rsid w:val="00D0334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0334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D0334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0334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334B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3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3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34B"/>
  </w:style>
  <w:style w:styleId="Naslov2" w:type="paragraph">
    <w:name w:val="heading 2"/>
    <w:basedOn w:val="Normal"/>
    <w:next w:val="Normal"/>
    <w:link w:val="Naslov2Char"/>
    <w:semiHidden/>
    <w:unhideWhenUsed/>
    <w:qFormat/>
    <w:rsid w:val="00D0334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0334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D0334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D0334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334B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3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3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91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</izvorni_sadrzaj>
    <derivirana_varijabla naziv="DomainObject.Predmet.ProtustrankaFormated_1">  Athelia Cargo jednostavno društvo s ograničenom odgovornošću za trgovinu, usluge i prijevoz zastupanog po punomoćniku Dejan Strmečki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</izvorni_sadrzaj>
    <derivirana_varijabla naziv="DomainObject.Predmet.ProtustrankaFormatedOIB_1">  Athelia Cargo jednostavno društvo s ograničenom odgovornošću za trgovinu, usluge i prijevoz, OIB 53285714290 zastupanog po punomoćniku Dejan Strmečki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</izvorni_sadrzaj>
    <derivirana_varijabla naziv="DomainObject.Predmet.ProtustrankaFormatedWithAdress_1"> Athelia Cargo jednostavno društvo s ograničenom odgovornošću za trgovinu, usluge i prijevoz, Budislavec 34, 42205 Budislavec zastupanog po punomoćniku Dejan Strmečki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</item>
    </izvorni_sadrzaj>
    <derivirana_varijabla naziv="DomainObject.Predmet.ProtuStrankaListFormated_1">
      <item>Athelia Cargo jednostavno društvo s ograničenom odgovornošću za trgovinu, usluge i prijevoz zastupanog po punomoćniku Dejan Strmečki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1124</properties:Characters>
  <properties:Lines>45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2017-02-10T08:41:00Z</dcterms:created>
  <dc:creator>Katarina Breški</dc:creator>
  <cp:lastModifiedBy>Katarina Breški</cp:lastModifiedBy>
  <dcterms:modified xmlns:xsi="http://www.w3.org/2001/XMLSchema-instance" xsi:type="dcterms:W3CDTF">2017-02-10T08:46:00Z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