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adc2" w14:paraId="113adc2" w:rsidRDefault="00727643" w:rsidR="008F68AD">
      <w:pPr>
        <w:jc w:val="center"/>
        <w15:collapsed w:val="false"/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727643" w:rsidR="008F68AD">
      <w:pPr>
        <w:spacing w:after="0"/>
        <w:jc w:val="center"/>
      </w:pPr>
      <w:r>
        <w:rPr>
          <w:rFonts w:hAnsi="Times New Roman" w:ascii="Times New Roman"/>
          <w:b/>
          <w:bCs/>
          <w:sz w:val="24"/>
          <w:lang w:val="pl-PL"/>
        </w:rPr>
        <w:t xml:space="preserve">IZVJEŠĆE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STEČAJNOGA</w:t>
      </w:r>
      <w:r>
        <w:rPr>
          <w:rFonts w:hAnsi="Times New Roman" w:ascii="Times New Roman"/>
          <w:b/>
          <w:bCs/>
          <w:sz w:val="24"/>
          <w:lang w:val="pl-PL"/>
        </w:rPr>
        <w:t xml:space="preserve"> UPRAVITELJA O TIJEKU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STEČAJNOGA</w:t>
      </w:r>
      <w:r>
        <w:rPr>
          <w:rFonts w:hAnsi="Times New Roman" w:ascii="Times New Roman"/>
          <w:b/>
          <w:bCs/>
          <w:sz w:val="24"/>
          <w:lang w:val="pl-PL"/>
        </w:rPr>
        <w:t xml:space="preserve"> POSTUPKA I STANJU STEČAJNE MASE</w:t>
      </w: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>Nadle</w:t>
      </w:r>
      <w:r>
        <w:rPr>
          <w:rFonts w:hAnsi="Times New Roman" w:ascii="Times New Roman"/>
          <w:b/>
          <w:bCs/>
        </w:rPr>
        <w:t>ž</w:t>
      </w:r>
      <w:r>
        <w:rPr>
          <w:rFonts w:hAnsi="Times New Roman" w:ascii="Times New Roman"/>
          <w:b/>
          <w:bCs/>
          <w:lang w:val="pl-PL"/>
        </w:rPr>
        <w:t>ni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  <w:lang w:val="pl-PL"/>
        </w:rPr>
        <w:t>trgova</w:t>
      </w:r>
      <w:r>
        <w:rPr>
          <w:rFonts w:hAnsi="Times New Roman" w:ascii="Times New Roman"/>
          <w:b/>
          <w:bCs/>
        </w:rPr>
        <w:t>č</w:t>
      </w:r>
      <w:r>
        <w:rPr>
          <w:rFonts w:hAnsi="Times New Roman" w:ascii="Times New Roman"/>
          <w:b/>
          <w:bCs/>
          <w:lang w:val="pl-PL"/>
        </w:rPr>
        <w:t>ki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  <w:lang w:val="pl-PL"/>
        </w:rPr>
        <w:t>sud: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</w:rPr>
        <w:tab/>
        <w:t>TRGOVAČKI SUD U VARAŽDINU</w:t>
      </w: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Poslovni broj spisa: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St-846/2015</w:t>
      </w: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Dužnik: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 xml:space="preserve">SUPER HRANA d.o.o. u stečaju, OIB: 09908099699, Čakovec,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Dr. Ante Starčevića 61</w:t>
      </w: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  TIJEK STEČAJNOGA POSTUPKA U RAZDOBLJU OD ODRŽANOG ISPITNOG I IZVJEŠTAJNOG ROČIŠTA</w:t>
      </w: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sz w:val="24"/>
          <w:szCs w:val="24"/>
          <w:lang w:val="pl-PL"/>
        </w:rPr>
        <w:t>Nakon održanog ispitnog i izvještajnog ročišta, stečajna upraviteljica je angažirala stalnog sudskog procjenitelja za područje stojarstva, strojarske i procesne opreme te poljoprivredne mehanizacije, Marjan Novak, ing.stroj., Pušćine, Čakovečka 79, 40305 Nedelišće, kako bi se utvrdila vrijednost imovine stečajnog dužnika. Prilikom procjene bilo je poteškoća s pristupom imovini, budući je ona smještena na više lokacija, i to ulici Katarine Zrinski, Ulici Josipa Broza i Obrtničkoj ulici u Čakovcu, a dio i u mjestu u daljnjoj okolici grada Čakovca, mjestu Zebanec Donji. Imovina jest na zaštićenom prostoru, međutim, njezina mala vrijednost ne daje mogućnost da se izvrši dislokacija iste i smještaj na jedno mjesto pod direktnim nadzorom samo stečajne upraviteljice, već je u dogovoru ostala na zatečenim lokacijama na kojima je bila nakon pokretanja stečajnog postupka, pa sve do prodaje. U mjestu Zebanec Donji, radi se o skladištu u privatnoj kući osobe koja iz poslovnih razloga boravi u inozemstvu, stoga pristup istome nije moguć u bilo kojem trenutku, već po prethodnom dogovoru. Stoga je bilo potrebno dogovoriti više različitih pregleda imovine, no ista je konačno izvršena u rujnu 2018. godine.</w:t>
      </w: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  STANJE STEČAJNE MASE</w:t>
      </w: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lang w:val="pl-PL"/>
        </w:rPr>
        <w:t>Temeljem uvida procjenitelja na licu mjesta, imovina stečajnog dužnika procijenjena je na 11.186 kuna. U utvrđenu vrijednost nije ukključen porez na dodanu vrijednost. Procjena o istome se u jednom primjerku dostavlja i u spis stečajnog predmeta. Ista imovina biti će ponuđena za prodaju društvu koje je prethodno u postupku već dalo ponudu za kupnju, Ćiro j.d.o.o., kako bi se što prije prodala,  u slučaju da ta prodaja ne bude ostvarena, biti će ponuđena dalje na prodaju putem javno dostupnih oglasnika, neposrednom pogodbom, a u skladu sa odlukama skupštine vjerovnika.</w:t>
      </w: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727643" w:rsidR="008F68AD">
      <w:pPr>
        <w:pageBreakBefore/>
        <w:spacing w:after="0"/>
        <w:jc w:val="both"/>
      </w:pPr>
      <w:r>
        <w:rPr>
          <w:rFonts w:hAnsi="Times New Roman" w:ascii="Times New Roman"/>
          <w:lang w:val="pl-PL"/>
        </w:rPr>
        <w:lastRenderedPageBreak/>
        <w:t>U nastavku se donosi popis imovine.</w:t>
      </w: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8F68AD" w:rsidR="008F68AD">
      <w:pPr>
        <w:spacing w:after="0"/>
        <w:jc w:val="both"/>
      </w:pPr>
    </w:p>
    <w:tbl>
      <w:tblPr>
        <w:tblW w:type="auto" w:w="0"/>
        <w:tblInd w:type="dxa" w:w="-109"/>
        <w:tblLayout w:type="fixed"/>
        <w:tblLook w:val="0000" w:noVBand="0" w:noHBand="0" w:lastColumn="0" w:firstColumn="0" w:lastRow="0" w:firstRow="0"/>
      </w:tblPr>
      <w:tblGrid>
        <w:gridCol w:w="450"/>
        <w:gridCol w:w="3285"/>
        <w:gridCol w:w="4689"/>
      </w:tblGrid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VOXORT MJEŠALICA KUHINJSKA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BOSCH EL. BOJLER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BAČVA 3L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MARLEX PREKLOPNA VRATA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Ostala na staroj lokaciji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VERMAT TRESOR SEF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STROJ ZA PEČENJE KEBABA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STROJ ZA PEČENJE KEBABA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BOSCH KUTNA BRUSILICA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BARSKI STOL LAGUNA 2 KOMADA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10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BARSKE STOLICE 5 KOMADA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11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OFE UPALJAČ ZA PLIN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--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12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GARNITURA ZA SJEDENJE I STOLOVI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13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VITRINE ZA HLAĐENJE 2 KOMADA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14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GIROS ROŠTILJ 2 KOMADA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15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INOX STOLOVI 3 KOMADA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– nekompletni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16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ALU TERASA – ZIMSKI VRT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17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KIOSK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18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ROŠTILJ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19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PERILICA SUĐA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20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LEDOMAT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21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CAFFE APARAT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Na stanju </w:t>
            </w:r>
          </w:p>
        </w:tc>
      </w:tr>
      <w:tr w:rsidR="008F68AD">
        <w:trPr>
          <w:trHeight w:val="100"/>
        </w:trPr>
        <w:tc>
          <w:tcPr>
            <w:tcW w:type="dxa" w:w="450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22 </w:t>
            </w:r>
          </w:p>
        </w:tc>
        <w:tc>
          <w:tcPr>
            <w:tcW w:type="dxa" w:w="3285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TOSTER </w:t>
            </w:r>
          </w:p>
        </w:tc>
        <w:tc>
          <w:tcPr>
            <w:tcW w:type="dxa" w:w="4689"/>
            <w:shd w:fill="auto" w:color="auto" w:val="clear"/>
          </w:tcPr>
          <w:p w:rsidRDefault="00727643" w:rsidR="008F68AD">
            <w:pPr>
              <w:pStyle w:val="Default"/>
              <w:jc w:val="center"/>
            </w:pPr>
            <w:r>
              <w:rPr>
                <w:sz w:val="16"/>
                <w:szCs w:val="16"/>
              </w:rPr>
              <w:t xml:space="preserve">Nije pronađeno </w:t>
            </w:r>
          </w:p>
        </w:tc>
      </w:tr>
    </w:tbl>
    <w:p w:rsidRDefault="008F68AD" w:rsidR="008F68AD">
      <w:pPr>
        <w:pStyle w:val="Default"/>
        <w:rPr>
          <w:sz w:val="20"/>
        </w:rPr>
      </w:pPr>
    </w:p>
    <w:p w:rsidRDefault="008F68AD" w:rsidR="008F68AD">
      <w:pPr>
        <w:pStyle w:val="Default"/>
        <w:rPr>
          <w:sz w:val="20"/>
        </w:rPr>
      </w:pPr>
    </w:p>
    <w:p w:rsidRDefault="008F68AD" w:rsidR="008F68AD">
      <w:pPr>
        <w:pStyle w:val="Default"/>
        <w:rPr>
          <w:sz w:val="20"/>
        </w:rPr>
      </w:pPr>
    </w:p>
    <w:p w:rsidRDefault="00727643" w:rsidR="008F68AD">
      <w:r>
        <w:rPr>
          <w:rFonts w:hAnsi="Times New Roman" w:ascii="Times New Roman"/>
          <w:sz w:val="24"/>
          <w:szCs w:val="24"/>
        </w:rPr>
        <w:t>Čakovec, 10.10.2018.</w:t>
      </w:r>
    </w:p>
    <w:p w:rsidRDefault="008F68AD" w:rsidR="008F68AD">
      <w:pPr>
        <w:rPr>
          <w:rFonts w:hAnsi="Times New Roman" w:ascii="Times New Roman"/>
          <w:sz w:val="24"/>
          <w:szCs w:val="24"/>
        </w:rPr>
      </w:pPr>
    </w:p>
    <w:p w:rsidRDefault="00727643" w:rsidR="008F68AD"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upraviteljica</w:t>
      </w:r>
    </w:p>
    <w:p w:rsidRDefault="00727643" w:rsidR="00727643"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Vesna Baranašić Horvat</w:t>
      </w:r>
    </w:p>
    <w:sectPr w:rsidR="00727643">
      <w:pgSz w:h="16838" w:w="11906"/>
      <w:pgMar w:gutter="0" w:footer="720" w:header="720" w:left="1417" w:bottom="1417" w:right="1417" w:top="1417"/>
      <w:cols w:space="720"/>
      <w:docGrid w:charSpace="-2458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font293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0F4"/>
    <w:rsid w:val="006420F4"/>
    <w:rsid w:val="00727643"/>
    <w:rsid w:val="008F68AD"/>
    <w:rsid w:val="00C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after="80"/>
    </w:pPr>
    <w:rPr>
      <w:rFonts w:eastAsia="Calibri" w:hAnsi="Calibri" w:ascii="Calibri"/>
      <w:color w:val="00000A"/>
      <w:kern w:val="1"/>
      <w:sz w:val="22"/>
      <w:szCs w:val="22"/>
      <w:lang w:eastAsia="en-US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outlineLvl w:val="1"/>
    </w:p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outlineLvl w:val="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hAnsi="Times New Roman" w:ascii="Times New Roman"/>
      <w:sz w:val="22"/>
      <w:szCs w:val="22"/>
      <w:lang w:val="pl-PL"/>
    </w:rPr>
  </w:style>
  <w:style w:customStyle="true" w:styleId="WW8Num3z0" w:type="character">
    <w:name w:val="WW8Num3z0"/>
    <w:rPr>
      <w:rFonts w:cs="OpenSymbol" w:hAnsi="Symbol" w:ascii="Symbol"/>
    </w:rPr>
  </w:style>
  <w:style w:customStyle="true" w:styleId="WW8Num3z1" w:type="character">
    <w:name w:val="WW8Num3z1"/>
    <w:rPr>
      <w:rFonts w:cs="OpenSymbol" w:hAnsi="OpenSymbol" w:ascii="OpenSymbol"/>
    </w:rPr>
  </w:style>
  <w:style w:customStyle="true" w:styleId="WW8Num3z2" w:type="character">
    <w:name w:val="WW8Num3z2"/>
  </w:style>
  <w:style w:customStyle="true" w:styleId="WW8Num3z3" w:type="character">
    <w:name w:val="WW8Num3z3"/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  <w:rPr>
      <w:rFonts w:cs="OpenSymbol" w:hAnsi="Symbol" w:ascii="Symbol"/>
    </w:rPr>
  </w:style>
  <w:style w:customStyle="true" w:styleId="WW8Num4z1" w:type="character">
    <w:name w:val="WW8Num4z1"/>
    <w:rPr>
      <w:rFonts w:cs="OpenSymbol" w:hAnsi="OpenSymbol" w:ascii="OpenSymbol"/>
    </w:rPr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Zadanifontodlomka1" w:type="character">
    <w:name w:val="Zadani font odlomka1"/>
  </w:style>
  <w:style w:customStyle="true" w:styleId="ListLabel1" w:type="character">
    <w:name w:val="ListLabel 1"/>
    <w:rPr>
      <w:rFonts w:cs="Times New Roman" w:hAnsi="Times New Roman" w:ascii="Times New Roman"/>
      <w:sz w:val="24"/>
    </w:rPr>
  </w:style>
  <w:style w:customStyle="true" w:styleId="ListLabel2" w:type="character">
    <w:name w:val="ListLabel 2"/>
    <w:rPr>
      <w:rFonts w:cs="Times New Roman" w:hAnsi="Times New Roman" w:ascii="Times New Roman"/>
      <w:sz w:val="22"/>
    </w:rPr>
  </w:style>
  <w:style w:customStyle="true" w:styleId="ListLabel3" w:type="character">
    <w:name w:val="ListLabel 3"/>
    <w:rPr>
      <w:rFonts w:cs="Times New Roman" w:hAnsi="Times New Roman" w:ascii="Times New Roman"/>
      <w:sz w:val="22"/>
    </w:rPr>
  </w:style>
  <w:style w:customStyle="true" w:styleId="WW8Num16z0" w:type="character">
    <w:name w:val="WW8Num16z0"/>
    <w:rPr>
      <w:rFonts w:cs="Arial Narrow" w:hint="default"/>
    </w:rPr>
  </w:style>
  <w:style w:customStyle="true" w:styleId="WW8Num16z1" w:type="character">
    <w:name w:val="WW8Num16z1"/>
  </w:style>
  <w:style w:customStyle="true" w:styleId="WW8Num16z2" w:type="character">
    <w:name w:val="WW8Num16z2"/>
  </w:style>
  <w:style w:customStyle="true" w:styleId="WW8Num16z3" w:type="character">
    <w:name w:val="WW8Num16z3"/>
  </w:style>
  <w:style w:customStyle="true" w:styleId="WW8Num16z4" w:type="character">
    <w:name w:val="WW8Num16z4"/>
  </w:style>
  <w:style w:customStyle="true" w:styleId="WW8Num16z5" w:type="character">
    <w:name w:val="WW8Num16z5"/>
  </w:style>
  <w:style w:customStyle="true" w:styleId="WW8Num16z6" w:type="character">
    <w:name w:val="WW8Num16z6"/>
  </w:style>
  <w:style w:customStyle="true" w:styleId="WW8Num16z7" w:type="character">
    <w:name w:val="WW8Num16z7"/>
  </w:style>
  <w:style w:customStyle="true" w:styleId="WW8Num16z8" w:type="character">
    <w:name w:val="WW8Num16z8"/>
  </w:style>
  <w:style w:customStyle="true" w:styleId="NumberingSymbols" w:type="character">
    <w:name w:val="Numbering Symbols"/>
  </w:style>
  <w:style w:customStyle="true" w:styleId="ListLabel4" w:type="character">
    <w:name w:val="ListLabel 4"/>
    <w:rPr>
      <w:rFonts w:cs="Courier New"/>
    </w:rPr>
  </w:style>
  <w:style w:customStyle="true" w:styleId="Simbolinumeriranja" w:type="character">
    <w:name w:val="Simboli numeriranja"/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customStyle="true" w:styleId="Heading" w:type="paragraph">
    <w:name w:val="Heading"/>
    <w:basedOn w:val="Stilnaslova"/>
    <w:next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Citati" w:type="paragraph">
    <w:name w:val="Citati"/>
    <w:basedOn w:val="Normal"/>
  </w:style>
  <w:style w:styleId="Podnaslov" w:type="paragraph">
    <w:name w:val="Subtitle"/>
    <w:basedOn w:val="Stilnaslova"/>
    <w:next w:val="Tijeloteksta"/>
    <w:qFormat/>
  </w:style>
  <w:style w:customStyle="true" w:styleId="WW-Default1" w:type="paragraph">
    <w:name w:val="WW-Default1"/>
    <w:pPr>
      <w:widowControl w:val="false"/>
      <w:suppressAutoHyphens/>
      <w:spacing w:lineRule="auto" w:line="276" w:after="200"/>
    </w:pPr>
    <w:rPr>
      <w:rFonts w:hAnsi="Calibri" w:ascii="Calibri"/>
      <w:color w:val="000000"/>
      <w:kern w:val="1"/>
      <w:sz w:val="22"/>
      <w:szCs w:val="24"/>
      <w:lang w:eastAsia="hi-IN"/>
    </w:rPr>
  </w:style>
  <w:style w:customStyle="true" w:styleId="Odlomakpopisa1" w:type="paragraph">
    <w:name w:val="Odlomak popisa1"/>
    <w:basedOn w:val="WW-Default1"/>
    <w:pPr>
      <w:spacing w:lineRule="atLeast" w:line="200" w:after="0"/>
      <w:ind w:left="720"/>
    </w:pPr>
    <w:rPr>
      <w:sz w:val="24"/>
      <w:lang w:eastAsia="zh-CN"/>
    </w:rPr>
  </w:style>
  <w:style w:customStyle="true" w:styleId="Default" w:type="paragraph">
    <w:name w:val="Default"/>
    <w:pPr>
      <w:widowControl w:val="false"/>
      <w:suppressAutoHyphens/>
      <w:spacing w:lineRule="auto" w:line="276" w:after="200"/>
    </w:pPr>
    <w:rPr>
      <w:rFonts w:cs="font293" w:eastAsia="SimSun"/>
      <w:color w:val="000000"/>
      <w:kern w:val="1"/>
      <w:sz w:val="24"/>
      <w:szCs w:val="22"/>
      <w:lang w:eastAsia="zh-CN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Bezproreda1" w:type="paragraph">
    <w:name w:val="Bez proreda1"/>
    <w:pPr>
      <w:suppressAutoHyphens/>
      <w:spacing w:after="80"/>
    </w:pPr>
    <w:rPr>
      <w:rFonts w:hAnsi="Calibri" w:asci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Quotations" w:type="paragraph">
    <w:name w:val="Quotations"/>
    <w:basedOn w:val="Normal"/>
    <w:pPr>
      <w:spacing w:after="283"/>
      <w:ind w:right="567" w:left="567"/>
    </w:pPr>
  </w:style>
  <w:style w:customStyle="true" w:styleId="Naslov10" w:type="paragraph">
    <w:name w:val="Naslov1"/>
    <w:basedOn w:val="Heading"/>
    <w:next w:val="Tijeloteksta"/>
    <w:pPr>
      <w:jc w:val="center"/>
    </w:pPr>
    <w:rPr>
      <w:b/>
      <w:bCs/>
      <w:sz w:val="56"/>
      <w:szCs w:val="56"/>
    </w:rPr>
  </w:style>
  <w:style w:styleId="Tekstrezerviranogmjesta" w:type="character">
    <w:name w:val="Placeholder Text"/>
    <w:basedOn w:val="Zadanifontodlomka"/>
    <w:uiPriority w:val="99"/>
    <w:semiHidden/>
    <w:rsid w:val="00CF6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C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C9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C9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C9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outlineLvl w:val="1"/>
    </w:p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outlineLvl w:val="2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Times New Roman" w:cs="Times New Roman" w:hAnsi="Times New Roman"/>
      <w:sz w:val="22"/>
      <w:szCs w:val="22"/>
      <w:lang w:val="pl-PL"/>
    </w:rPr>
  </w:style>
  <w:style w:customStyle="1" w:styleId="WW8Num3z0" w:type="character">
    <w:name w:val="WW8Num3z0"/>
    <w:rPr>
      <w:rFonts w:ascii="Symbol" w:cs="OpenSymbol" w:hAnsi="Symbol"/>
    </w:rPr>
  </w:style>
  <w:style w:customStyle="1" w:styleId="WW8Num3z1" w:type="character">
    <w:name w:val="WW8Num3z1"/>
    <w:rPr>
      <w:rFonts w:ascii="OpenSymbol" w:cs="OpenSymbol" w:hAnsi="OpenSymbol"/>
    </w:rPr>
  </w:style>
  <w:style w:customStyle="1" w:styleId="WW8Num3z2" w:type="character">
    <w:name w:val="WW8Num3z2"/>
  </w:style>
  <w:style w:customStyle="1" w:styleId="WW8Num3z3" w:type="character">
    <w:name w:val="WW8Num3z3"/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  <w:rPr>
      <w:rFonts w:ascii="Symbol" w:cs="OpenSymbol" w:hAnsi="Symbol"/>
    </w:rPr>
  </w:style>
  <w:style w:customStyle="1" w:styleId="WW8Num4z1" w:type="character">
    <w:name w:val="WW8Num4z1"/>
    <w:rPr>
      <w:rFonts w:ascii="OpenSymbol" w:cs="OpenSymbol" w:hAnsi="OpenSymbol"/>
    </w:rPr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Zadanifontodlomka1" w:type="character">
    <w:name w:val="Zadani font odlomka1"/>
  </w:style>
  <w:style w:customStyle="1" w:styleId="ListLabel1" w:type="character">
    <w:name w:val="ListLabel 1"/>
    <w:rPr>
      <w:rFonts w:ascii="Times New Roman" w:cs="Times New Roman" w:hAnsi="Times New Roman"/>
      <w:sz w:val="24"/>
    </w:rPr>
  </w:style>
  <w:style w:customStyle="1" w:styleId="ListLabel2" w:type="character">
    <w:name w:val="ListLabel 2"/>
    <w:rPr>
      <w:rFonts w:ascii="Times New Roman" w:cs="Times New Roman" w:hAnsi="Times New Roman"/>
      <w:sz w:val="22"/>
    </w:rPr>
  </w:style>
  <w:style w:customStyle="1" w:styleId="ListLabel3" w:type="character">
    <w:name w:val="ListLabel 3"/>
    <w:rPr>
      <w:rFonts w:ascii="Times New Roman" w:cs="Times New Roman" w:hAnsi="Times New Roman"/>
      <w:sz w:val="22"/>
    </w:rPr>
  </w:style>
  <w:style w:customStyle="1" w:styleId="WW8Num16z0" w:type="character">
    <w:name w:val="WW8Num16z0"/>
    <w:rPr>
      <w:rFonts w:cs="Arial Narrow" w:hint="default"/>
    </w:rPr>
  </w:style>
  <w:style w:customStyle="1" w:styleId="WW8Num16z1" w:type="character">
    <w:name w:val="WW8Num16z1"/>
  </w:style>
  <w:style w:customStyle="1" w:styleId="WW8Num16z2" w:type="character">
    <w:name w:val="WW8Num16z2"/>
  </w:style>
  <w:style w:customStyle="1" w:styleId="WW8Num16z3" w:type="character">
    <w:name w:val="WW8Num16z3"/>
  </w:style>
  <w:style w:customStyle="1" w:styleId="WW8Num16z4" w:type="character">
    <w:name w:val="WW8Num16z4"/>
  </w:style>
  <w:style w:customStyle="1" w:styleId="WW8Num16z5" w:type="character">
    <w:name w:val="WW8Num16z5"/>
  </w:style>
  <w:style w:customStyle="1" w:styleId="WW8Num16z6" w:type="character">
    <w:name w:val="WW8Num16z6"/>
  </w:style>
  <w:style w:customStyle="1" w:styleId="WW8Num16z7" w:type="character">
    <w:name w:val="WW8Num16z7"/>
  </w:style>
  <w:style w:customStyle="1" w:styleId="WW8Num16z8" w:type="character">
    <w:name w:val="WW8Num16z8"/>
  </w:style>
  <w:style w:customStyle="1" w:styleId="NumberingSymbols" w:type="character">
    <w:name w:val="Numbering Symbols"/>
  </w:style>
  <w:style w:customStyle="1" w:styleId="ListLabel4" w:type="character">
    <w:name w:val="ListLabel 4"/>
    <w:rPr>
      <w:rFonts w:cs="Courier New"/>
    </w:rPr>
  </w:style>
  <w:style w:customStyle="1" w:styleId="Simbolinumeriranja" w:type="character">
    <w:name w:val="Simboli numeriranja"/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customStyle="1" w:styleId="Heading" w:type="paragraph">
    <w:name w:val="Heading"/>
    <w:basedOn w:val="Stilnaslova"/>
    <w:next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Citati" w:type="paragraph">
    <w:name w:val="Citati"/>
    <w:basedOn w:val="Normal"/>
  </w:style>
  <w:style w:styleId="Podnaslov" w:type="paragraph">
    <w:name w:val="Subtitle"/>
    <w:basedOn w:val="Stilnaslova"/>
    <w:next w:val="Tijeloteksta"/>
    <w:qFormat/>
  </w:style>
  <w:style w:customStyle="1" w:styleId="WW-Default1" w:type="paragraph">
    <w:name w:val="WW-Default1"/>
    <w:pPr>
      <w:widowControl w:val="0"/>
      <w:suppressAutoHyphens/>
      <w:spacing w:after="200" w:line="276" w:lineRule="auto"/>
    </w:pPr>
    <w:rPr>
      <w:rFonts w:ascii="Calibri" w:hAnsi="Calibri"/>
      <w:color w:val="000000"/>
      <w:kern w:val="1"/>
      <w:sz w:val="22"/>
      <w:szCs w:val="24"/>
      <w:lang w:eastAsia="hi-IN"/>
    </w:rPr>
  </w:style>
  <w:style w:customStyle="1" w:styleId="Odlomakpopisa1" w:type="paragraph">
    <w:name w:val="Odlomak popisa1"/>
    <w:basedOn w:val="WW-Default1"/>
    <w:pPr>
      <w:spacing w:after="0" w:line="200" w:lineRule="atLeast"/>
      <w:ind w:left="720"/>
    </w:pPr>
    <w:rPr>
      <w:sz w:val="24"/>
      <w:lang w:eastAsia="zh-CN"/>
    </w:rPr>
  </w:style>
  <w:style w:customStyle="1" w:styleId="Default" w:type="paragraph">
    <w:name w:val="Default"/>
    <w:pPr>
      <w:widowControl w:val="0"/>
      <w:suppressAutoHyphens/>
      <w:spacing w:after="200" w:line="276" w:lineRule="auto"/>
    </w:pPr>
    <w:rPr>
      <w:rFonts w:cs="font293" w:eastAsia="SimSun"/>
      <w:color w:val="000000"/>
      <w:kern w:val="1"/>
      <w:sz w:val="24"/>
      <w:szCs w:val="22"/>
      <w:lang w:eastAsia="zh-CN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Bezproreda1" w:type="paragraph">
    <w:name w:val="Bez proreda1"/>
    <w:pPr>
      <w:suppressAutoHyphens/>
      <w:spacing w:after="80"/>
    </w:pPr>
    <w:rPr>
      <w:rFonts w:ascii="Calibri" w:hAns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Quotations" w:type="paragraph">
    <w:name w:val="Quotations"/>
    <w:basedOn w:val="Normal"/>
    <w:pPr>
      <w:spacing w:after="283"/>
      <w:ind w:left="567" w:right="567"/>
    </w:pPr>
  </w:style>
  <w:style w:customStyle="1" w:styleId="Naslov10" w:type="paragraph">
    <w:name w:val="Naslov1"/>
    <w:basedOn w:val="Heading"/>
    <w:next w:val="Tijeloteksta"/>
    <w:pPr>
      <w:jc w:val="center"/>
    </w:pPr>
    <w:rPr>
      <w:b/>
      <w:bCs/>
      <w:sz w:val="56"/>
      <w:szCs w:val="56"/>
    </w:rPr>
  </w:style>
  <w:style w:styleId="Tekstrezerviranogmjesta" w:type="character">
    <w:name w:val="Placeholder Text"/>
    <w:basedOn w:val="Zadanifontodlomka"/>
    <w:uiPriority w:val="99"/>
    <w:semiHidden/>
    <w:rsid w:val="00CF6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C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C9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C9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C9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2554</properties:Characters>
  <properties:Lines>122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2018-10-15T05:38:00Z</dcterms:created>
  <dc:creator>Marjan Novak</dc:creator>
  <cp:lastModifiedBy>Tatjana Rukelj</cp:lastModifiedBy>
  <cp:lastPrinted>2018-06-28T05:10:00Z</cp:lastPrinted>
  <dcterms:modified xmlns:xsi="http://www.w3.org/2001/XMLSchema-instance" xsi:type="dcterms:W3CDTF">2018-10-16T10:37:00Z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St-846/2015-39 / Podnesak - Izvješće stečajnog upravitelja (Izvješće steč upravitelja o tijeku stečajnog postupka i stanju stečajne mase SUPER HRANA.docx)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