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30091" w14:paraId="7630091" w:rsidRDefault="00A43785" w:rsidP="00910611" w:rsidR="00A4378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43785" w:rsidP="00910611" w:rsidR="00A43785">
      <w:r>
        <w:rPr>
          <w:rFonts w:eastAsia="MS Mincho"/>
        </w:rPr>
        <w:t xml:space="preserve">   REPUBLIKA HRVATSKA</w:t>
      </w:r>
    </w:p>
    <w:p w:rsidRDefault="00A43785" w:rsidP="00910611" w:rsidR="00A43785">
      <w:r>
        <w:rPr>
          <w:rFonts w:eastAsia="MS Mincho"/>
        </w:rPr>
        <w:t>TRGOVAČKI SUD U RIJECI</w:t>
      </w:r>
    </w:p>
    <w:p w:rsidRDefault="00A43785" w:rsidR="00A43785" w:rsidRPr="00910611">
      <w:pPr>
        <w:rPr>
          <w:rFonts w:eastAsia="MS Mincho"/>
        </w:rPr>
      </w:pPr>
      <w:r>
        <w:rPr>
          <w:rFonts w:eastAsia="MS Mincho"/>
        </w:rPr>
        <w:t xml:space="preserve">       Rijeka, Zadarska 1 i 3</w:t>
      </w:r>
    </w:p>
    <w:p w:rsidRDefault="00A43785" w:rsidP="00910611" w:rsidR="00A43785" w:rsidRPr="00910611"/>
    <w:p w:rsidRDefault="002F6302" w:rsidP="00321306" w:rsidR="002F6302">
      <w:pPr>
        <w:rPr>
          <w:b/>
        </w:rPr>
      </w:pPr>
    </w:p>
    <w:p w:rsidRDefault="001C7A55" w:rsidP="00321306" w:rsidR="001C7A55">
      <w:pPr>
        <w:jc w:val="right"/>
      </w:pPr>
    </w:p>
    <w:p w:rsidRDefault="00A8604D" w:rsidP="00321306" w:rsidR="00105222">
      <w:pPr>
        <w:jc w:val="right"/>
      </w:pPr>
      <w:r>
        <w:t>Poslovni</w:t>
      </w:r>
      <w:r w:rsidRPr="00F10B10">
        <w:t xml:space="preserve"> </w:t>
      </w:r>
      <w:r>
        <w:t>broj</w:t>
      </w:r>
      <w:r w:rsidRPr="00F10B10">
        <w:t xml:space="preserve"> 15 St-</w:t>
      </w:r>
      <w:r w:rsidR="00264D43">
        <w:t>171/17-2</w:t>
      </w:r>
      <w:r w:rsidR="000736A7">
        <w:t>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2C613F" w:rsidR="002C613F" w:rsidRPr="00A037DC">
      <w:pPr>
        <w:jc w:val="both"/>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264D43" w:rsidRPr="002B1198">
        <w:t>RIBARIĆ društvo s ograničenom odgovornošću za prijevoz i usluge, Rijeka, Podrvanj 87/2, OIB 03501059086</w:t>
      </w:r>
      <w:r w:rsidR="00405479" w:rsidRPr="00405479">
        <w:t xml:space="preserve">, dana </w:t>
      </w:r>
      <w:r w:rsidR="002F6302">
        <w:t>28</w:t>
      </w:r>
      <w:r>
        <w:t>. ožujka</w:t>
      </w:r>
      <w:r w:rsidR="00405479">
        <w:t xml:space="preserve"> 2018</w:t>
      </w:r>
      <w:r w:rsidR="00405479" w:rsidRPr="00405479">
        <w:t xml:space="preserve">. </w:t>
      </w:r>
    </w:p>
    <w:p w:rsidRDefault="002F6302" w:rsidP="009B6B23" w:rsidR="002F6302">
      <w:pPr>
        <w:jc w:val="both"/>
      </w:pPr>
    </w:p>
    <w:p w:rsidRDefault="002F6302" w:rsidP="009B6B23" w:rsidR="002F6302" w:rsidRPr="009B6B23">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264D43" w:rsidRPr="002B1198">
        <w:t>RIBARIĆ društvo s ograničenom odgovornošću za prijevoz i usluge, Rijeka, Podrvanj 87/2, OIB 03501059086</w:t>
      </w:r>
      <w:r w:rsidR="007A72BF">
        <w:rPr>
          <w:b/>
        </w:rPr>
        <w:t>.</w:t>
      </w:r>
    </w:p>
    <w:p w:rsidRDefault="007A72BF" w:rsidP="007A72BF" w:rsidR="007A72BF" w:rsidRPr="00990266">
      <w:pPr>
        <w:pStyle w:val="Bezproreda"/>
        <w:ind w:left="1080"/>
        <w:jc w:val="both"/>
      </w:pPr>
    </w:p>
    <w:p w:rsidRDefault="00BE5CEB" w:rsidP="00BE5CEB" w:rsidR="006B2A66" w:rsidRPr="0068231A">
      <w:pPr>
        <w:pStyle w:val="Bezproreda"/>
        <w:jc w:val="both"/>
      </w:pPr>
      <w:r>
        <w:t>II.</w:t>
      </w:r>
      <w:r>
        <w:tab/>
      </w:r>
      <w:r w:rsidR="00321306" w:rsidRPr="00990266">
        <w:t xml:space="preserve">Za stečajnog upravitelja imenuje </w:t>
      </w:r>
      <w:r w:rsidR="005D62DF">
        <w:t>se</w:t>
      </w:r>
      <w:r w:rsidR="00F132F7">
        <w:t xml:space="preserve"> </w:t>
      </w:r>
      <w:r w:rsidR="00264D43" w:rsidRPr="00264D43">
        <w:rPr>
          <w:b/>
          <w:bCs/>
        </w:rPr>
        <w:t>Ranka Herljević, Čavle, Soboli 10, OIB 14109641646</w:t>
      </w:r>
      <w:r w:rsidR="00264D43">
        <w:rPr>
          <w:b/>
          <w:bCs/>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9E2A1E">
        <w:t xml:space="preserve">društvom </w:t>
      </w:r>
      <w:r w:rsidR="00264D43" w:rsidRPr="002B1198">
        <w:t>RIBARIĆ društvo s ograničenom odgovornošću za prijevoz i usluge, Rijeka, Podrvanj 87/2, OIB 03501059086</w:t>
      </w:r>
      <w:r w:rsidR="00EC7A9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932A64" w:rsidP="00321306" w:rsidR="00932A64">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2C613F" w:rsidP="00264D43" w:rsidR="00264D43" w:rsidRPr="00264D43">
      <w:pPr>
        <w:jc w:val="both"/>
        <w:rPr>
          <w:lang w:eastAsia="en-US"/>
        </w:rPr>
      </w:pPr>
      <w:r>
        <w:tab/>
      </w:r>
      <w:r w:rsidR="00264D43" w:rsidRPr="00264D43">
        <w:rPr>
          <w:lang w:eastAsia="en-US"/>
        </w:rPr>
        <w:t>Financijska agencija, Regionalni centar Rijeka podnijela je ovome sudu 9. ožujka 2017. prijedlog za otvaranje stečajnog postupka nad dužnikom RIBARIĆ društvo s ograničenom odgovornošću za prijevoz i usluge, Rijeka, Podrvanj 87/2, OIB 03501059086 (dalje: dužnik) temeljem čl.110. st.1. Stečajnog zakona (Narodne novine, broj 71/15, dalje: SZ-a).</w:t>
      </w:r>
      <w:r w:rsidR="00264D43" w:rsidRPr="00264D43">
        <w:rPr>
          <w:lang w:eastAsia="en-US"/>
        </w:rPr>
        <w:tab/>
      </w:r>
    </w:p>
    <w:p w:rsidRDefault="00264D43" w:rsidP="00264D43" w:rsidR="00264D43" w:rsidRPr="00264D43">
      <w:pPr>
        <w:jc w:val="both"/>
        <w:rPr>
          <w:lang w:eastAsia="en-US"/>
        </w:rPr>
      </w:pPr>
      <w:r w:rsidRPr="00264D43">
        <w:rPr>
          <w:lang w:eastAsia="en-US"/>
        </w:rPr>
        <w:lastRenderedPageBreak/>
        <w:tab/>
        <w:t>Predlagatelj je u prijedlogu naveo da dužnik na dan 9. ožujka 2017. u Očevidniku redoslijeda osnova za plaćanje ima evidentirane neizvršene osnove za plaćanje u neprekinutom razdoblju od 120 dana u ukupnom iznosu od 30.302,03 kn u koji iznos je uračunata i kamata i naknada Financijske agencije za provedbe ovrhe i da dužnik ima jednog zaposlenika.</w:t>
      </w:r>
    </w:p>
    <w:p w:rsidRDefault="00264D43" w:rsidP="00264D43" w:rsidR="00264D43" w:rsidRPr="00264D43">
      <w:pPr>
        <w:jc w:val="both"/>
        <w:rPr>
          <w:lang w:eastAsia="en-US"/>
        </w:rPr>
      </w:pPr>
      <w:r w:rsidRPr="00264D43">
        <w:rPr>
          <w:lang w:eastAsia="en-US"/>
        </w:rPr>
        <w:tab/>
        <w:t xml:space="preserve">Rješenjem poslovni broj St-171/17-5 od 13. listopada 2017. pokrenut je prethodni postupak radi utvrđivanja pretpostavki za otvaranje stečajnog postupka nad dužnikom i naloženo osobi ovlaštenoj za zastupanje dužnika Renatu Ribarić, Podrvanj, Podrvanj 87/a, da 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264D43" w:rsidP="00264D43" w:rsidR="00264D43" w:rsidRPr="00264D43">
      <w:pPr>
        <w:jc w:val="both"/>
        <w:rPr>
          <w:lang w:eastAsia="en-US"/>
        </w:rPr>
      </w:pPr>
      <w:r w:rsidRPr="00264D43">
        <w:rPr>
          <w:lang w:eastAsia="en-US"/>
        </w:rPr>
        <w:tab/>
        <w:t xml:space="preserve">Rješenjem od 14. prosinca 2017. određena je mjera osiguranja iz čl. 118. st. 2. t. 1. SZ-a imenovanjem privremenog stečajnog upravitelja čiji je zadatak bio do završetka prethodnog postupka izvršiti pregled dužnikovog poslovnog prostora, te uvid u knjige i poslovnu dokumentaciju dužnika i nakon toga podnijeti izvješće u kojem će iznijeti svoje mišljenje o tome postoje li pretpostavke za otvaranje stečajnog postupka, te posebno mogu li se imovinom dužnika namiriti troškovi postupka (čl.119. st.2. SZ-a).  </w:t>
      </w:r>
    </w:p>
    <w:p w:rsidRDefault="00264D43" w:rsidP="00264D43" w:rsidR="00264D43" w:rsidRPr="00264D43">
      <w:pPr>
        <w:suppressAutoHyphens/>
        <w:jc w:val="both"/>
        <w:rPr>
          <w:rFonts w:eastAsia="Calibri"/>
          <w:color w:val="00000A"/>
          <w:lang w:eastAsia="en-US"/>
        </w:rPr>
      </w:pPr>
      <w:r w:rsidRPr="00264D43">
        <w:rPr>
          <w:rFonts w:eastAsia="Calibri"/>
          <w:color w:val="00000A"/>
          <w:sz w:val="22"/>
          <w:szCs w:val="22"/>
          <w:lang w:eastAsia="en-US"/>
        </w:rPr>
        <w:tab/>
      </w:r>
      <w:r w:rsidRPr="00264D43">
        <w:rPr>
          <w:rFonts w:eastAsia="Calibri"/>
          <w:color w:val="00000A"/>
          <w:lang w:eastAsia="en-US"/>
        </w:rPr>
        <w:t>U prethodnom postupku privremeni stečajni upravitelj utvrdio je slijedeće:</w:t>
      </w:r>
      <w:r w:rsidRPr="00264D43">
        <w:rPr>
          <w:rFonts w:eastAsia="Calibri"/>
          <w:color w:val="00000A"/>
          <w:lang w:eastAsia="en-US"/>
        </w:rPr>
        <w:tab/>
      </w:r>
    </w:p>
    <w:p w:rsidRDefault="00264D43" w:rsidP="00264D43" w:rsidR="00264D43" w:rsidRPr="00264D43">
      <w:pPr>
        <w:suppressAutoHyphens/>
        <w:jc w:val="both"/>
        <w:rPr>
          <w:rFonts w:eastAsia="Calibri"/>
          <w:b/>
          <w:color w:val="00000A"/>
          <w:lang w:eastAsia="en-US"/>
        </w:rPr>
      </w:pPr>
      <w:r w:rsidRPr="00264D43">
        <w:rPr>
          <w:rFonts w:eastAsia="Calibri"/>
          <w:color w:val="00000A"/>
          <w:lang w:eastAsia="en-US"/>
        </w:rPr>
        <w:tab/>
        <w:t xml:space="preserve">Dužnik više ne obavlja djelatnost te nema poslovni prostor niti u vlasništvu ni u najmu.           </w:t>
      </w:r>
    </w:p>
    <w:p w:rsidRDefault="00264D43" w:rsidP="00264D43" w:rsidR="00264D43" w:rsidRPr="00264D43">
      <w:pPr>
        <w:suppressAutoHyphens/>
        <w:jc w:val="both"/>
        <w:rPr>
          <w:rFonts w:eastAsia="Calibri"/>
          <w:b/>
          <w:color w:val="00000A"/>
          <w:lang w:eastAsia="en-US"/>
        </w:rPr>
      </w:pPr>
      <w:r w:rsidRPr="00264D43">
        <w:rPr>
          <w:rFonts w:eastAsia="Calibri"/>
          <w:color w:val="00000A"/>
          <w:lang w:eastAsia="en-US"/>
        </w:rPr>
        <w:tab/>
        <w:t>Prema bruto bilanci na dan 31. prosinca 2015. dužnik ima iskazanu kratkotrajnu imovinu u iznosu od 6.500,00 kn, koja se odnosi na potraživanje. Prema proknjiženim stavkama na bilančnim pozicijama evidentirana potraživanja se odnose na potraživanja od kupaca dobara.</w:t>
      </w:r>
    </w:p>
    <w:p w:rsidRDefault="00264D43" w:rsidP="00264D43" w:rsidR="00264D43" w:rsidRPr="00264D43">
      <w:pPr>
        <w:suppressAutoHyphens/>
        <w:jc w:val="both"/>
        <w:rPr>
          <w:rFonts w:eastAsia="Calibri"/>
          <w:b/>
          <w:color w:val="00000A"/>
          <w:lang w:eastAsia="en-US"/>
        </w:rPr>
      </w:pPr>
      <w:r w:rsidRPr="00264D43">
        <w:rPr>
          <w:rFonts w:eastAsia="Calibri"/>
          <w:color w:val="00000A"/>
          <w:lang w:eastAsia="en-US"/>
        </w:rPr>
        <w:tab/>
        <w:t>Opreza radi, privremeni stečajni upravitelj je obavio uvid u zemljišne knjige kod zemljišnoknjižnog odjela u Rijeci i utvrdio da dužnik nema u vlasništvu nekretnine.</w:t>
      </w:r>
    </w:p>
    <w:p w:rsidRDefault="00264D43" w:rsidP="00264D43" w:rsidR="00264D43" w:rsidRPr="00264D43">
      <w:pPr>
        <w:suppressAutoHyphens/>
        <w:jc w:val="both"/>
        <w:rPr>
          <w:rFonts w:eastAsia="Calibri"/>
          <w:b/>
          <w:color w:val="00000A"/>
          <w:lang w:eastAsia="en-US"/>
        </w:rPr>
      </w:pPr>
      <w:r w:rsidRPr="00264D43">
        <w:rPr>
          <w:rFonts w:eastAsia="Calibri"/>
          <w:color w:val="00000A"/>
          <w:lang w:eastAsia="en-US"/>
        </w:rPr>
        <w:tab/>
        <w:t xml:space="preserve">Prema Uvjerenju izdanom od Stanice za tehnički pregled vozila, Centar za vozila Hrvatske d.d. Rijeka, a temeljem službenih evidencija Ministarstva unutarnjih poslova, dužnik na dan 31. siječanj 2018. nije evidentiran kao vlasnik vozila. </w:t>
      </w:r>
    </w:p>
    <w:p w:rsidRDefault="00264D43" w:rsidP="00264D43" w:rsidR="00264D43" w:rsidRPr="00264D43">
      <w:pPr>
        <w:suppressAutoHyphens/>
        <w:jc w:val="both"/>
        <w:rPr>
          <w:rFonts w:eastAsia="Calibri"/>
          <w:b/>
          <w:color w:val="00000A"/>
          <w:lang w:eastAsia="en-US"/>
        </w:rPr>
      </w:pPr>
      <w:r w:rsidRPr="00264D43">
        <w:rPr>
          <w:rFonts w:eastAsia="Calibri"/>
          <w:color w:val="00000A"/>
          <w:lang w:eastAsia="en-US"/>
        </w:rPr>
        <w:tab/>
        <w:t>Prema knjigovodstvenim evidencijama dugotrajna imovina je tijekom 2015. evidentirana na bilančnim pozicijama kao  transportna imovina i to na kontu 03201- teretna i vučna vozila, tegljači i kamioni ukupne knjigovodstvene vrijednosti od 64.600 kuna, koja je iste godine isknjižena iz evidencije. Prema izjavi ovlaštene osobe iz knjigovodstvenog servisa, evidentirana imovina sastojala od jednog kamiona koji je iste godine prodan.</w:t>
      </w:r>
    </w:p>
    <w:p w:rsidRDefault="00264D43" w:rsidP="00264D43" w:rsidR="00264D43" w:rsidRPr="00264D43">
      <w:pPr>
        <w:jc w:val="both"/>
        <w:rPr>
          <w:b/>
          <w:lang w:eastAsia="en-US"/>
        </w:rPr>
      </w:pPr>
      <w:r w:rsidRPr="00264D43">
        <w:rPr>
          <w:lang w:eastAsia="en-US"/>
        </w:rPr>
        <w:tab/>
        <w:t>Do završetka prethodnog postupka kod dužnika je utvrđeno postojanje stečajnih razloga, nesposobnost za plaćanje i prezaduženost.</w:t>
      </w:r>
    </w:p>
    <w:p w:rsidRDefault="00264D43" w:rsidP="00264D43" w:rsidR="00264D43" w:rsidRPr="00264D43">
      <w:pPr>
        <w:jc w:val="both"/>
        <w:rPr>
          <w:lang w:eastAsia="en-US"/>
        </w:rPr>
      </w:pPr>
      <w:r w:rsidRPr="00264D43">
        <w:rPr>
          <w:lang w:eastAsia="en-US"/>
        </w:rPr>
        <w:tab/>
        <w:t xml:space="preserve">Naime, iz Očevidnika redoslijeda osnova za plaćanje od 5. veljače 2018. dužnik ima evidentirane neizvršene osnove za plaćanje u razdoblju dužem od 60 dana u ukupnom iznosu od 66.500,00 kn. </w:t>
      </w:r>
    </w:p>
    <w:p w:rsidRDefault="00264D43" w:rsidP="00264D43" w:rsidR="00264D43" w:rsidRPr="00264D43">
      <w:pPr>
        <w:suppressAutoHyphens/>
        <w:jc w:val="both"/>
        <w:rPr>
          <w:rFonts w:eastAsia="Calibri"/>
          <w:b/>
          <w:color w:val="00000A"/>
          <w:lang w:eastAsia="en-US"/>
        </w:rPr>
      </w:pPr>
      <w:r w:rsidRPr="00264D43">
        <w:rPr>
          <w:rFonts w:eastAsia="Calibri"/>
          <w:color w:val="00000A"/>
          <w:sz w:val="22"/>
          <w:szCs w:val="22"/>
          <w:lang w:eastAsia="en-US"/>
        </w:rPr>
        <w:tab/>
      </w:r>
      <w:r w:rsidRPr="00264D43">
        <w:rPr>
          <w:rFonts w:eastAsia="Calibri"/>
          <w:color w:val="00000A"/>
          <w:lang w:eastAsia="en-US"/>
        </w:rPr>
        <w:t xml:space="preserve">Dužnik u poslovnim knjigama na dan 31. prosinca 2015. ima stanje obveza 75.389,60 kn, a imovina je knjigovodstvene vrijednosti 6.500,00 kn. Imovina dužnika na </w:t>
      </w:r>
      <w:r w:rsidRPr="00264D43">
        <w:rPr>
          <w:rFonts w:eastAsia="Calibri"/>
          <w:color w:val="00000A"/>
          <w:lang w:eastAsia="en-US"/>
        </w:rPr>
        <w:lastRenderedPageBreak/>
        <w:t xml:space="preserve">posljednji dan 2015. manja je od ukupnih obveza za 68.889,60 kn te se usporedbom  iskazane vrijednosti imovine i obveza utvrđuje da dužnik unovčenjem kratkotrajne imovine, ne može podmiriti dospjele kratkoročne obveze. </w:t>
      </w:r>
    </w:p>
    <w:p w:rsidRDefault="00264D43" w:rsidP="00264D43" w:rsidR="00264D43" w:rsidRPr="00264D43">
      <w:pPr>
        <w:jc w:val="both"/>
        <w:rPr>
          <w:lang w:eastAsia="en-US"/>
        </w:rPr>
      </w:pPr>
      <w:r w:rsidRPr="00264D43">
        <w:rPr>
          <w:lang w:eastAsia="en-US"/>
        </w:rPr>
        <w:tab/>
        <w:t xml:space="preserve">Obzirom da je u prethodnom postupku utvrđeno postojanje stečajnih razloga kao i činjenica nedostatnosti dužnikove imovine za namirenje troškova prethodnog i otvorenog stečajnog postupka, privremeni stečajni upravitelj predložio je sudu da pozove osobe koje imaju pravni interes za provedbom stečajnog postupka na uplatu predujma za namirenje troškova prethodnog i otvorenog stečajnog postupka u iznosu od 31.500,00 kn. Predvidive troškove čine: </w:t>
      </w:r>
    </w:p>
    <w:p w:rsidRDefault="00264D43" w:rsidP="00264D43" w:rsidR="00264D43" w:rsidRPr="00264D43">
      <w:pPr>
        <w:suppressAutoHyphens/>
        <w:jc w:val="both"/>
        <w:rPr>
          <w:rFonts w:eastAsia="Calibri"/>
          <w:b/>
          <w:color w:val="00000A"/>
          <w:lang w:eastAsia="en-US"/>
        </w:rPr>
      </w:pPr>
      <w:r w:rsidRPr="00264D43">
        <w:rPr>
          <w:rFonts w:eastAsia="Calibri"/>
          <w:color w:val="00000A"/>
          <w:lang w:eastAsia="en-US"/>
        </w:rPr>
        <w:t xml:space="preserve">1. Nagrada za rad privremenog stečajnog upravitelja bruto                               6.000,00 kn </w:t>
      </w:r>
    </w:p>
    <w:p w:rsidRDefault="00264D43" w:rsidP="00264D43" w:rsidR="00264D43" w:rsidRPr="00264D43">
      <w:pPr>
        <w:suppressAutoHyphens/>
        <w:jc w:val="both"/>
        <w:rPr>
          <w:rFonts w:eastAsia="Calibri"/>
          <w:b/>
          <w:color w:val="00000A"/>
          <w:lang w:eastAsia="en-US"/>
        </w:rPr>
      </w:pPr>
      <w:r w:rsidRPr="00264D43">
        <w:rPr>
          <w:rFonts w:eastAsia="Calibri"/>
          <w:color w:val="00000A"/>
          <w:lang w:eastAsia="en-US"/>
        </w:rPr>
        <w:t>2. Nagrada stečajnom upravitelju bruto                                                            20.000,00 kn</w:t>
      </w:r>
    </w:p>
    <w:p w:rsidRDefault="00264D43" w:rsidP="00264D43" w:rsidR="00264D43" w:rsidRPr="00264D43">
      <w:pPr>
        <w:suppressAutoHyphens/>
        <w:jc w:val="both"/>
        <w:rPr>
          <w:rFonts w:eastAsia="Calibri"/>
          <w:b/>
          <w:color w:val="00000A"/>
          <w:lang w:eastAsia="en-US"/>
        </w:rPr>
      </w:pPr>
      <w:r w:rsidRPr="00264D43">
        <w:rPr>
          <w:rFonts w:eastAsia="Calibri"/>
          <w:color w:val="00000A"/>
          <w:lang w:eastAsia="en-US"/>
        </w:rPr>
        <w:t xml:space="preserve">3. Naknada troškova privremenog i stečajnog upravitelja, </w:t>
      </w:r>
      <w:r w:rsidRPr="00264D43">
        <w:rPr>
          <w:rFonts w:eastAsia="Calibri"/>
          <w:color w:val="00000A"/>
          <w:lang w:eastAsia="en-US"/>
        </w:rPr>
        <w:tab/>
      </w:r>
      <w:r w:rsidRPr="00264D43">
        <w:rPr>
          <w:rFonts w:eastAsia="Calibri"/>
          <w:color w:val="00000A"/>
          <w:lang w:eastAsia="en-US"/>
        </w:rPr>
        <w:tab/>
        <w:t xml:space="preserve">       bruto 1.500,00 kn                                                                                                                                                                          </w:t>
      </w:r>
    </w:p>
    <w:p w:rsidRDefault="00264D43" w:rsidP="00264D43" w:rsidR="00264D43" w:rsidRPr="00264D43">
      <w:pPr>
        <w:suppressAutoHyphens/>
        <w:jc w:val="both"/>
        <w:rPr>
          <w:rFonts w:eastAsia="Calibri"/>
          <w:b/>
          <w:color w:val="00000A"/>
          <w:lang w:eastAsia="en-US"/>
        </w:rPr>
      </w:pPr>
      <w:r w:rsidRPr="00264D43">
        <w:rPr>
          <w:rFonts w:eastAsia="Calibri"/>
          <w:color w:val="00000A"/>
          <w:lang w:eastAsia="en-US"/>
        </w:rPr>
        <w:t xml:space="preserve">4. Materijalni troškovi (izrada pečata, troškovi platnog prometa, </w:t>
      </w:r>
    </w:p>
    <w:p w:rsidRDefault="00264D43" w:rsidP="00264D43" w:rsidR="00264D43" w:rsidRPr="00264D43">
      <w:pPr>
        <w:suppressAutoHyphens/>
        <w:jc w:val="both"/>
        <w:rPr>
          <w:rFonts w:eastAsia="Calibri"/>
          <w:b/>
          <w:color w:val="00000A"/>
          <w:lang w:eastAsia="en-US"/>
        </w:rPr>
      </w:pPr>
      <w:r w:rsidRPr="00264D43">
        <w:rPr>
          <w:rFonts w:eastAsia="Calibri"/>
          <w:color w:val="00000A"/>
          <w:lang w:eastAsia="en-US"/>
        </w:rPr>
        <w:t xml:space="preserve">    kanc.materijal, poštarina, statistika i sl.)                                                        1.000,00 kn                                                                                                                                                                                                       </w:t>
      </w:r>
    </w:p>
    <w:p w:rsidRDefault="00264D43" w:rsidP="00264D43" w:rsidR="00264D43" w:rsidRPr="00264D43">
      <w:pPr>
        <w:suppressAutoHyphens/>
        <w:rPr>
          <w:rFonts w:eastAsia="Calibri"/>
          <w:b/>
          <w:color w:val="00000A"/>
          <w:lang w:eastAsia="en-US"/>
        </w:rPr>
      </w:pPr>
      <w:r w:rsidRPr="00264D43">
        <w:rPr>
          <w:rFonts w:eastAsia="Calibri"/>
          <w:color w:val="00000A"/>
          <w:lang w:eastAsia="en-US"/>
        </w:rPr>
        <w:t xml:space="preserve">5. Knjigovodstvene usluge                                                                                  3.000,00 kn           </w:t>
      </w:r>
    </w:p>
    <w:p w:rsidRDefault="0075619D" w:rsidP="00264D43"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264D43">
        <w:t>22</w:t>
      </w:r>
      <w:r w:rsidR="00F05C01">
        <w:t>. veljače</w:t>
      </w:r>
      <w:r w:rsidR="00A8604D">
        <w:t xml:space="preserve"> 2018.</w:t>
      </w:r>
      <w:r w:rsidRPr="00D94E39">
        <w:t xml:space="preserve"> pozvane su osobe koje imaju pravni interes za provedbom stečajnog postupka da u roku od 15 dana uplate predujam u visini od </w:t>
      </w:r>
      <w:r w:rsidR="00264D43">
        <w:t>31</w:t>
      </w:r>
      <w:r w:rsidR="00F05C01">
        <w:t>.5</w:t>
      </w:r>
      <w:r w:rsidR="00405479">
        <w:t>00</w:t>
      </w:r>
      <w:r w:rsidR="0075619D">
        <w:t>,00</w:t>
      </w:r>
      <w:r w:rsidRPr="00D94E39">
        <w:t xml:space="preserve"> kn, za namirenje trošk</w:t>
      </w:r>
      <w:r w:rsidR="00D7519E">
        <w:t>ova</w:t>
      </w:r>
      <w:r w:rsidR="00C0549F">
        <w:t xml:space="preserve"> </w:t>
      </w:r>
      <w:r w:rsidR="00A8604D">
        <w:t xml:space="preserve">prethodnog i otvorenog </w:t>
      </w:r>
      <w:r w:rsidRPr="00D94E39">
        <w:t>stečajnog postupka. Predmetno rješenje objavljeno je na mrežnoj stranici e-Oglasne ploče sud</w:t>
      </w:r>
      <w:r w:rsidR="00E1704F">
        <w:t>ov</w:t>
      </w:r>
      <w:r w:rsidRPr="00D94E39">
        <w:t xml:space="preserve">a </w:t>
      </w:r>
      <w:r w:rsidR="008502FF">
        <w:t xml:space="preserve">dana </w:t>
      </w:r>
      <w:r w:rsidR="00264D43">
        <w:t>22</w:t>
      </w:r>
      <w:r w:rsidR="00F05C01">
        <w:t xml:space="preserve">. veljače </w:t>
      </w:r>
      <w:r w:rsidR="0002490F">
        <w:t xml:space="preserve">2018. </w:t>
      </w:r>
      <w:r w:rsidRPr="00D94E39">
        <w:t>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264D43">
        <w:t>22</w:t>
      </w:r>
      <w:r w:rsidR="00F05C01">
        <w:t>. veljače</w:t>
      </w:r>
      <w:r w:rsidR="00A8604D">
        <w:t xml:space="preserve"> 2018.</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F05C01">
        <w:t>1</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2F6302">
        <w:rPr>
          <w:bCs/>
        </w:rPr>
        <w:t>28</w:t>
      </w:r>
      <w:r w:rsidR="002C613F">
        <w:rPr>
          <w:bCs/>
        </w:rPr>
        <w:t>. ožujka</w:t>
      </w:r>
      <w:r w:rsidR="008C7EA8">
        <w:rPr>
          <w:bCs/>
        </w:rPr>
        <w:t xml:space="preserve"> </w:t>
      </w:r>
      <w:r w:rsidR="00405479">
        <w:rPr>
          <w:bCs/>
        </w:rPr>
        <w:t>2018</w:t>
      </w:r>
      <w:r w:rsidR="00A274AB" w:rsidRPr="001A7568">
        <w:rPr>
          <w:bCs/>
        </w:rPr>
        <w:t>.</w:t>
      </w:r>
    </w:p>
    <w:p w:rsidRDefault="00BD15F1" w:rsidP="005F6C7A" w:rsidR="00321306" w:rsidRPr="00C86EE1">
      <w:pPr>
        <w:jc w:val="center"/>
        <w:rPr>
          <w:bCs/>
        </w:rPr>
      </w:pPr>
      <w:r>
        <w:rPr>
          <w:bCs/>
        </w:rPr>
        <w:tab/>
      </w:r>
      <w:r>
        <w:rPr>
          <w:bCs/>
        </w:rPr>
        <w:tab/>
      </w:r>
      <w:r>
        <w:rPr>
          <w:bCs/>
        </w:rPr>
        <w:tab/>
      </w:r>
      <w:r>
        <w:rPr>
          <w:bCs/>
        </w:rPr>
        <w:tab/>
      </w:r>
      <w:r>
        <w:rPr>
          <w:bCs/>
        </w:rPr>
        <w:tab/>
      </w:r>
      <w:r>
        <w:rPr>
          <w:bCs/>
        </w:rPr>
        <w:tab/>
      </w:r>
      <w:r>
        <w:rPr>
          <w:bCs/>
        </w:rPr>
        <w:tab/>
      </w:r>
      <w:r>
        <w:rPr>
          <w:bCs/>
        </w:rPr>
        <w:tab/>
      </w:r>
      <w:r>
        <w:rPr>
          <w:bCs/>
        </w:rPr>
        <w:tab/>
      </w:r>
      <w:r w:rsidR="000554F6" w:rsidRPr="00C86EE1">
        <w:rPr>
          <w:bCs/>
        </w:rPr>
        <w:t>S</w:t>
      </w:r>
      <w:r w:rsidR="00321306" w:rsidRPr="00C86EE1">
        <w:rPr>
          <w:bCs/>
        </w:rPr>
        <w:t xml:space="preserve">udac </w:t>
      </w:r>
    </w:p>
    <w:p w:rsidRDefault="00C30FD5" w:rsidP="001A5F3A" w:rsidR="001D6CD5" w:rsidRPr="00C86EE1">
      <w:pPr>
        <w:ind w:firstLine="708" w:left="1416"/>
        <w:jc w:val="right"/>
      </w:pPr>
      <w:r>
        <w:rPr>
          <w:bCs/>
        </w:rPr>
        <w:tab/>
      </w:r>
      <w:r>
        <w:rPr>
          <w:bCs/>
        </w:rPr>
        <w:tab/>
      </w:r>
      <w:r>
        <w:rPr>
          <w:bCs/>
        </w:rPr>
        <w:tab/>
      </w:r>
      <w:r>
        <w:rPr>
          <w:bCs/>
        </w:rPr>
        <w:tab/>
      </w:r>
      <w:r>
        <w:rPr>
          <w:bCs/>
        </w:rPr>
        <w:tab/>
      </w:r>
      <w:r>
        <w:rPr>
          <w:bCs/>
        </w:rPr>
        <w:tab/>
      </w:r>
      <w:r w:rsidR="00321306" w:rsidRPr="00C86EE1">
        <w:rPr>
          <w:bCs/>
        </w:rPr>
        <w:t xml:space="preserve"> Daniela Korlević</w:t>
      </w:r>
      <w:r w:rsidR="005B014E">
        <w:rPr>
          <w:bCs/>
        </w:rPr>
        <w:t xml:space="preserve"> </w:t>
      </w:r>
      <w:r w:rsidR="001D6CD5" w:rsidRPr="00C86EE1">
        <w:t>v.r.</w:t>
      </w:r>
    </w:p>
    <w:p w:rsidRDefault="001D6CD5" w:rsidP="001A5F3A" w:rsidR="001D6CD5" w:rsidRPr="00C86EE1">
      <w:pPr>
        <w:jc w:val="right"/>
        <w:rPr>
          <w:sz w:val="22"/>
        </w:rPr>
      </w:pPr>
      <w:r w:rsidRPr="00C86EE1">
        <w:rPr>
          <w:sz w:val="22"/>
        </w:rPr>
        <w:t>Za točnost otpravka – ovlašteni službenik</w:t>
      </w:r>
    </w:p>
    <w:p w:rsidRDefault="001D6CD5" w:rsidP="000736A7" w:rsidR="00385C62" w:rsidRPr="00D75197">
      <w:pPr>
        <w:ind w:firstLine="708" w:left="1416"/>
        <w:jc w:val="right"/>
      </w:pPr>
      <w:r w:rsidRPr="00C86EE1">
        <w:rPr>
          <w:b/>
          <w:sz w:val="22"/>
        </w:rPr>
        <w:tab/>
      </w:r>
      <w:r w:rsidRPr="00C86EE1">
        <w:rPr>
          <w:b/>
          <w:sz w:val="22"/>
        </w:rPr>
        <w:tab/>
      </w:r>
      <w:r w:rsidRPr="00C86EE1">
        <w:rPr>
          <w:b/>
          <w:sz w:val="22"/>
        </w:rPr>
        <w:tab/>
      </w:r>
      <w:r w:rsidRPr="00C86EE1">
        <w:rPr>
          <w:b/>
          <w:sz w:val="22"/>
        </w:rPr>
        <w:tab/>
      </w:r>
      <w:r w:rsidRPr="00C86EE1">
        <w:rPr>
          <w:b/>
          <w:sz w:val="22"/>
        </w:rPr>
        <w:tab/>
      </w:r>
      <w:r w:rsidRPr="00C86EE1">
        <w:rPr>
          <w:b/>
          <w:sz w:val="22"/>
        </w:rPr>
        <w:tab/>
      </w:r>
      <w:r>
        <w:rPr>
          <w:sz w:val="22"/>
        </w:rPr>
        <w:t>Dajana Jurković</w:t>
      </w:r>
    </w:p>
    <w:p w:rsidRDefault="008B0102" w:rsidP="00DA775B" w:rsidR="008B0102" w:rsidRPr="00D75197">
      <w:pPr>
        <w:ind w:firstLine="708" w:left="1416"/>
        <w:jc w:val="right"/>
      </w:pP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lastRenderedPageBreak/>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932A64" w:rsidR="001474D4" w:rsidRPr="0002490F">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3785">
      <w:rPr>
        <w:rStyle w:val="Brojstranice"/>
        <w:noProof/>
      </w:rPr>
      <w:t>4</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3785">
      <w:rPr>
        <w:rStyle w:val="Brojstranice"/>
        <w:noProof/>
      </w:rPr>
      <w:t>3</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43785">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4D43" w:rsidP="00264D43" w:rsidR="00264D43">
    <w:pPr>
      <w:jc w:val="right"/>
    </w:pPr>
    <w:r>
      <w:t>Poslovni</w:t>
    </w:r>
    <w:r w:rsidRPr="00F10B10">
      <w:t xml:space="preserve"> </w:t>
    </w:r>
    <w:r>
      <w:t>broj</w:t>
    </w:r>
    <w:r w:rsidRPr="00F10B10">
      <w:t xml:space="preserve"> 15 St-</w:t>
    </w:r>
    <w:r w:rsidR="00453B4A">
      <w:t>171/17-23</w:t>
    </w:r>
  </w:p>
  <w:p w:rsidRDefault="00932A64" w:rsidP="00264D43" w:rsidR="00932A64" w:rsidRPr="00264D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453B4A" w:rsidR="00453B4A">
    <w:pPr>
      <w:jc w:val="right"/>
    </w:pPr>
    <w:r w:rsidRPr="00F10B10">
      <w:rPr>
        <w:rFonts w:cs="Arial" w:hAnsi="Arial" w:ascii="Arial"/>
      </w:rPr>
      <w:tab/>
    </w:r>
    <w:r w:rsidRPr="00F10B10">
      <w:rPr>
        <w:rFonts w:cs="Arial" w:hAnsi="Arial" w:ascii="Arial"/>
      </w:rPr>
      <w:tab/>
    </w:r>
    <w:r w:rsidR="00453B4A">
      <w:t>Poslovni</w:t>
    </w:r>
    <w:r w:rsidR="00453B4A" w:rsidRPr="00F10B10">
      <w:t xml:space="preserve"> </w:t>
    </w:r>
    <w:r w:rsidR="00453B4A">
      <w:t>broj</w:t>
    </w:r>
    <w:r w:rsidR="00453B4A" w:rsidRPr="00F10B10">
      <w:t xml:space="preserve"> 15 St-</w:t>
    </w:r>
    <w:r w:rsidR="00453B4A">
      <w:t>171/17-23</w:t>
    </w:r>
  </w:p>
  <w:p w:rsidRDefault="00ED138E" w:rsidP="008D4BD6" w:rsidR="00ED138E" w:rsidRPr="00F10B1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evenAndOddHeaders/>
  <w:characterSpacingControl w:val="doNotCompress"/>
  <w:hdrShapeDefaults>
    <o:shapedefaults v:ext="edit" spidmax="1126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2490F"/>
    <w:rsid w:val="000554F6"/>
    <w:rsid w:val="000606E5"/>
    <w:rsid w:val="00065A06"/>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869F4"/>
    <w:rsid w:val="001972EB"/>
    <w:rsid w:val="001A7568"/>
    <w:rsid w:val="001C20C7"/>
    <w:rsid w:val="001C2269"/>
    <w:rsid w:val="001C73BB"/>
    <w:rsid w:val="001C7A55"/>
    <w:rsid w:val="001D6CD5"/>
    <w:rsid w:val="001E174F"/>
    <w:rsid w:val="001F13A2"/>
    <w:rsid w:val="001F4981"/>
    <w:rsid w:val="001F6B62"/>
    <w:rsid w:val="002114DB"/>
    <w:rsid w:val="00212999"/>
    <w:rsid w:val="00213A81"/>
    <w:rsid w:val="00223778"/>
    <w:rsid w:val="00223CC6"/>
    <w:rsid w:val="0024728A"/>
    <w:rsid w:val="00253B86"/>
    <w:rsid w:val="00254C14"/>
    <w:rsid w:val="002555FE"/>
    <w:rsid w:val="00257566"/>
    <w:rsid w:val="00264D43"/>
    <w:rsid w:val="00267A10"/>
    <w:rsid w:val="00284D00"/>
    <w:rsid w:val="00296C99"/>
    <w:rsid w:val="002A40F4"/>
    <w:rsid w:val="002B0699"/>
    <w:rsid w:val="002C1367"/>
    <w:rsid w:val="002C214C"/>
    <w:rsid w:val="002C613F"/>
    <w:rsid w:val="002C778F"/>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41CA"/>
    <w:rsid w:val="0037434A"/>
    <w:rsid w:val="0038053D"/>
    <w:rsid w:val="003828C9"/>
    <w:rsid w:val="00385C62"/>
    <w:rsid w:val="003955C9"/>
    <w:rsid w:val="003A72D4"/>
    <w:rsid w:val="003B540A"/>
    <w:rsid w:val="003C0B7B"/>
    <w:rsid w:val="003C157D"/>
    <w:rsid w:val="003D2870"/>
    <w:rsid w:val="00405479"/>
    <w:rsid w:val="0041378B"/>
    <w:rsid w:val="0042316F"/>
    <w:rsid w:val="0042520D"/>
    <w:rsid w:val="004369E0"/>
    <w:rsid w:val="00440D91"/>
    <w:rsid w:val="0045137C"/>
    <w:rsid w:val="00453B4A"/>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62DF"/>
    <w:rsid w:val="005D6403"/>
    <w:rsid w:val="005D6D20"/>
    <w:rsid w:val="005D7FC4"/>
    <w:rsid w:val="005E4F24"/>
    <w:rsid w:val="005E548D"/>
    <w:rsid w:val="005F38FD"/>
    <w:rsid w:val="005F4AAB"/>
    <w:rsid w:val="005F6C7A"/>
    <w:rsid w:val="00601C2C"/>
    <w:rsid w:val="00607EFE"/>
    <w:rsid w:val="006116FD"/>
    <w:rsid w:val="00613C09"/>
    <w:rsid w:val="00615F42"/>
    <w:rsid w:val="00617616"/>
    <w:rsid w:val="00624CA5"/>
    <w:rsid w:val="00640657"/>
    <w:rsid w:val="00651790"/>
    <w:rsid w:val="0065767A"/>
    <w:rsid w:val="00675E0A"/>
    <w:rsid w:val="00676FBE"/>
    <w:rsid w:val="0068231A"/>
    <w:rsid w:val="0069250E"/>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7B91"/>
    <w:rsid w:val="00915172"/>
    <w:rsid w:val="00915A4E"/>
    <w:rsid w:val="00925406"/>
    <w:rsid w:val="00931A2C"/>
    <w:rsid w:val="00932A64"/>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E2A1E"/>
    <w:rsid w:val="009F41A4"/>
    <w:rsid w:val="009F7689"/>
    <w:rsid w:val="00A00578"/>
    <w:rsid w:val="00A06125"/>
    <w:rsid w:val="00A2324B"/>
    <w:rsid w:val="00A274AB"/>
    <w:rsid w:val="00A32C67"/>
    <w:rsid w:val="00A33F04"/>
    <w:rsid w:val="00A35E24"/>
    <w:rsid w:val="00A410F9"/>
    <w:rsid w:val="00A43785"/>
    <w:rsid w:val="00A55A61"/>
    <w:rsid w:val="00A56611"/>
    <w:rsid w:val="00A7168A"/>
    <w:rsid w:val="00A7352D"/>
    <w:rsid w:val="00A7372C"/>
    <w:rsid w:val="00A83D33"/>
    <w:rsid w:val="00A85472"/>
    <w:rsid w:val="00A8604D"/>
    <w:rsid w:val="00AA031A"/>
    <w:rsid w:val="00AA6992"/>
    <w:rsid w:val="00AB1157"/>
    <w:rsid w:val="00AC3075"/>
    <w:rsid w:val="00AC6DC9"/>
    <w:rsid w:val="00AD089B"/>
    <w:rsid w:val="00AD2586"/>
    <w:rsid w:val="00AD51C1"/>
    <w:rsid w:val="00AE55E4"/>
    <w:rsid w:val="00AF3704"/>
    <w:rsid w:val="00B02A76"/>
    <w:rsid w:val="00B10E5A"/>
    <w:rsid w:val="00B350EF"/>
    <w:rsid w:val="00B42964"/>
    <w:rsid w:val="00B445B2"/>
    <w:rsid w:val="00B579B0"/>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7A98"/>
    <w:rsid w:val="00ED138E"/>
    <w:rsid w:val="00ED31AD"/>
    <w:rsid w:val="00ED3538"/>
    <w:rsid w:val="00EF0D70"/>
    <w:rsid w:val="00EF2BBF"/>
    <w:rsid w:val="00EF2CC3"/>
    <w:rsid w:val="00F05704"/>
    <w:rsid w:val="00F05C01"/>
    <w:rsid w:val="00F10B10"/>
    <w:rsid w:val="00F132F7"/>
    <w:rsid w:val="00F13D6E"/>
    <w:rsid w:val="00F21E23"/>
    <w:rsid w:val="00F23CF2"/>
    <w:rsid w:val="00F24CB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A43785"/>
    <w:rPr>
      <w:color w:val="808080"/>
      <w:bdr w:space="0" w:sz="0" w:color="auto" w:val="none"/>
      <w:shd w:fill="auto" w:color="auto" w:val="clear"/>
    </w:rPr>
  </w:style>
  <w:style w:customStyle="true" w:styleId="eSPISCCParagraphDefaultFont" w:type="character">
    <w:name w:val="eSPIS_CC_Paragraph Default Font"/>
    <w:basedOn w:val="Zadanifontodlomka"/>
    <w:rsid w:val="00A4378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43785"/>
    <w:rPr>
      <w:b/>
      <w:bdr w:space="0" w:sz="0" w:color="auto" w:val="none"/>
      <w:shd w:fill="FFFFCC" w:color="auto" w:val="clear"/>
      <w:lang w:val="hr-HR"/>
    </w:rPr>
  </w:style>
  <w:style w:customStyle="true" w:styleId="PozadinaSvijetloCrvena" w:type="character">
    <w:name w:val="Pozadina_SvijetloCrvena"/>
    <w:basedOn w:val="eSPISCCParagraphDefaultFont"/>
    <w:rsid w:val="00A4378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4378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A43785"/>
    <w:rPr>
      <w:color w:val="808080"/>
      <w:bdr w:color="auto" w:space="0" w:sz="0" w:val="none"/>
      <w:shd w:color="auto" w:fill="auto" w:val="clear"/>
    </w:rPr>
  </w:style>
  <w:style w:customStyle="1" w:styleId="eSPISCCParagraphDefaultFont" w:type="character">
    <w:name w:val="eSPIS_CC_Paragraph Default Font"/>
    <w:basedOn w:val="Zadanifontodlomka"/>
    <w:rsid w:val="00A4378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43785"/>
    <w:rPr>
      <w:b/>
      <w:bdr w:color="auto" w:space="0" w:sz="0" w:val="none"/>
      <w:shd w:color="auto" w:fill="FFFFCC" w:val="clear"/>
      <w:lang w:val="hr-HR"/>
    </w:rPr>
  </w:style>
  <w:style w:customStyle="1" w:styleId="PozadinaSvijetloCrvena" w:type="character">
    <w:name w:val="Pozadina_SvijetloCrvena"/>
    <w:basedOn w:val="eSPISCCParagraphDefaultFont"/>
    <w:rsid w:val="00A4378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4378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St-171/2017</izvorni_sadrzaj>
    <derivirana_varijabla naziv="DomainObject.Predmet.OznakaBroj_1">St-171/2017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RIBARIĆ d.o.o.</izvorni_sadrzaj>
    <derivirana_varijabla naziv="DomainObject.Predmet.ProtustrankaFormated_1">  RIBARIĆ d.o.o.</derivirana_varijabla>
  </DomainObject.Predmet.ProtustrankaFormated>
  <DomainObject.Predmet.ProtustrankaFormatedOIB>
    <izvorni_sadrzaj>  RIBARIĆ d.o.o., OIB 03501059086</izvorni_sadrzaj>
    <derivirana_varijabla naziv="DomainObject.Predmet.ProtustrankaFormatedOIB_1">  RIBARIĆ d.o.o., OIB 03501059086</derivirana_varijabla>
  </DomainObject.Predmet.ProtustrankaFormatedOIB>
  <DomainObject.Predmet.ProtustrankaFormatedWithAdress>
    <izvorni_sadrzaj> RIBARIĆ d.o.o., Podrvanj 87/2, 51219 Čavle</izvorni_sadrzaj>
    <derivirana_varijabla naziv="DomainObject.Predmet.ProtustrankaFormatedWithAdress_1"> RIBARIĆ d.o.o., Podrvanj 87/2, 51219 Čavle</derivirana_varijabla>
  </DomainObject.Predmet.ProtustrankaFormatedWithAdress>
  <DomainObject.Predmet.ProtustrankaFormatedWithAdressOIB>
    <izvorni_sadrzaj> RIBARIĆ d.o.o., OIB 03501059086, Podrvanj 87/2, 51219 Čavle</izvorni_sadrzaj>
    <derivirana_varijabla naziv="DomainObject.Predmet.ProtustrankaFormatedWithAdressOIB_1"> RIBARIĆ d.o.o., OIB 03501059086, Podrvanj 87/2, 51219 Čavle</derivirana_varijabla>
  </DomainObject.Predmet.ProtustrankaFormatedWithAdressOIB>
  <DomainObject.Predmet.ProtustrankaWithAdress>
    <izvorni_sadrzaj>RIBARIĆ d.o.o. Podrvanj 87/2, 51219 Čavle</izvorni_sadrzaj>
    <derivirana_varijabla naziv="DomainObject.Predmet.ProtustrankaWithAdress_1">RIBARIĆ d.o.o. Podrvanj 87/2, 51219 Čavle</derivirana_varijabla>
  </DomainObject.Predmet.ProtustrankaWithAdress>
  <DomainObject.Predmet.ProtustrankaWithAdressOIB>
    <izvorni_sadrzaj>RIBARIĆ d.o.o., OIB 03501059086, Podrvanj 87/2, 51219 Čavle</izvorni_sadrzaj>
    <derivirana_varijabla naziv="DomainObject.Predmet.ProtustrankaWithAdressOIB_1">RIBARIĆ d.o.o., OIB 03501059086, Podrvanj 87/2, 51219 Čavle</derivirana_varijabla>
  </DomainObject.Predmet.ProtustrankaWithAdressOIB>
  <DomainObject.Predmet.ProtustrankaNazivFormated>
    <izvorni_sadrzaj>RIBARIĆ d.o.o.</izvorni_sadrzaj>
    <derivirana_varijabla naziv="DomainObject.Predmet.ProtustrankaNazivFormated_1">RIBARIĆ d.o.o.</derivirana_varijabla>
  </DomainObject.Predmet.ProtustrankaNazivFormated>
  <DomainObject.Predmet.ProtustrankaNazivFormatedOIB>
    <izvorni_sadrzaj>RIBARIĆ d.o.o., OIB 03501059086</izvorni_sadrzaj>
    <derivirana_varijabla naziv="DomainObject.Predmet.ProtustrankaNazivFormatedOIB_1">RIBARIĆ d.o.o., OIB 03501059086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RIBARIĆ d.o.o.</item>
    </izvorni_sadrzaj>
    <derivirana_varijabla naziv="DomainObject.Predmet.ProtuStrankaListFormated_1">
      <item>RIBARIĆ d.o.o.</item>
    </derivirana_varijabla>
  </DomainObject.Predmet.ProtuStrankaListFormated>
  <DomainObject.Predmet.ProtuStrankaListFormatedOIB>
    <izvorni_sadrzaj>
      <item>RIBARIĆ d.o.o., OIB 03501059086</item>
    </izvorni_sadrzaj>
    <derivirana_varijabla naziv="DomainObject.Predmet.ProtuStrankaListFormatedOIB_1">
      <item>RIBARIĆ d.o.o., OIB 03501059086</item>
    </derivirana_varijabla>
  </DomainObject.Predmet.ProtuStrankaListFormatedOIB>
  <DomainObject.Predmet.ProtuStrankaListFormatedWithAdress>
    <izvorni_sadrzaj>
      <item>RIBARIĆ d.o.o., Podrvanj 87/2, 51219 Čavle</item>
    </izvorni_sadrzaj>
    <derivirana_varijabla naziv="DomainObject.Predmet.ProtuStrankaListFormatedWithAdress_1">
      <item>RIBARIĆ d.o.o., Podrvanj 87/2, 51219 Čavle</item>
    </derivirana_varijabla>
  </DomainObject.Predmet.ProtuStrankaListFormatedWithAdress>
  <DomainObject.Predmet.ProtuStrankaListFormatedWithAdressOIB>
    <izvorni_sadrzaj>
      <item>RIBARIĆ d.o.o., OIB 03501059086, Podrvanj 87/2, 51219 Čavle</item>
    </izvorni_sadrzaj>
    <derivirana_varijabla naziv="DomainObject.Predmet.ProtuStrankaListFormatedWithAdressOIB_1">
      <item>RIBARIĆ d.o.o., OIB 03501059086, Podrvanj 87/2, 51219 Čavle</item>
    </derivirana_varijabla>
  </DomainObject.Predmet.ProtuStrankaListFormatedWithAdressOIB>
  <DomainObject.Predmet.ProtuStrankaListNazivFormated>
    <izvorni_sadrzaj>
      <item>RIBARIĆ d.o.o.</item>
    </izvorni_sadrzaj>
    <derivirana_varijabla naziv="DomainObject.Predmet.ProtuStrankaListNazivFormated_1">
      <item>RIBARIĆ d.o.o.</item>
    </derivirana_varijabla>
  </DomainObject.Predmet.ProtuStrankaListNazivFormated>
  <DomainObject.Predmet.ProtuStrankaListNazivFormatedOIB>
    <izvorni_sadrzaj>
      <item>RIBARIĆ d.o.o., OIB 03501059086</item>
    </izvorni_sadrzaj>
    <derivirana_varijabla naziv="DomainObject.Predmet.ProtuStrankaListNazivFormatedOIB_1">
      <item>RIBARIĆ d.o.o., OIB 03501059086</item>
    </derivirana_varijabla>
  </DomainObject.Predmet.ProtuStrankaListNazivFormatedOIB>
  <DomainObject.Predmet.OstaliListFormated>
    <izvorni_sadrzaj>
      <item>Renato Ribarić</item>
    </izvorni_sadrzaj>
    <derivirana_varijabla naziv="DomainObject.Predmet.OstaliListFormated_1">
      <item>Renato Ribarić</item>
    </derivirana_varijabla>
  </DomainObject.Predmet.OstaliListFormated>
  <DomainObject.Predmet.OstaliListFormatedOIB>
    <izvorni_sadrzaj>
      <item>Renato Ribarić, OIB 04772915688</item>
    </izvorni_sadrzaj>
    <derivirana_varijabla naziv="DomainObject.Predmet.OstaliListFormatedOIB_1">
      <item>Renato Ribarić, OIB 04772915688</item>
    </derivirana_varijabla>
  </DomainObject.Predmet.OstaliListFormatedOIB>
  <DomainObject.Predmet.OstaliListFormatedWithAdress>
    <izvorni_sadrzaj>
      <item>Renato Ribarić, Podrvanj 872, 51218 Podrvanj</item>
    </izvorni_sadrzaj>
    <derivirana_varijabla naziv="DomainObject.Predmet.OstaliListFormatedWithAdress_1">
      <item>Renato Ribarić, Podrvanj 872, 51218 Podrvanj</item>
    </derivirana_varijabla>
  </DomainObject.Predmet.OstaliListFormatedWithAdress>
  <DomainObject.Predmet.OstaliListFormatedWithAdressOIB>
    <izvorni_sadrzaj>
      <item>Renato Ribarić, OIB 04772915688, Podrvanj 872, 51218 Podrvanj</item>
    </izvorni_sadrzaj>
    <derivirana_varijabla naziv="DomainObject.Predmet.OstaliListFormatedWithAdressOIB_1">
      <item>Renato Ribarić, OIB 04772915688, Podrvanj 872, 51218 Podrvanj</item>
    </derivirana_varijabla>
  </DomainObject.Predmet.OstaliListFormatedWithAdressOIB>
  <DomainObject.Predmet.OstaliListNazivFormated>
    <izvorni_sadrzaj>
      <item>Renato Ribarić</item>
    </izvorni_sadrzaj>
    <derivirana_varijabla naziv="DomainObject.Predmet.OstaliListNazivFormated_1">
      <item>Renato Ribarić</item>
    </derivirana_varijabla>
  </DomainObject.Predmet.OstaliListNazivFormated>
  <DomainObject.Predmet.OstaliListNazivFormatedOIB>
    <izvorni_sadrzaj>
      <item>Renato Ribarić, OIB 04772915688</item>
    </izvorni_sadrzaj>
    <derivirana_varijabla naziv="DomainObject.Predmet.OstaliListNazivFormatedOIB_1">
      <item>Renato Ribarić, OIB 04772915688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RIBARIĆ d.o.o.</izvorni_sadrzaj>
    <derivirana_varijabla naziv="DomainObject.Predmet.ProtustrankaIDrugi_1">RIBARIĆ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RIBARIĆ d.o.o., OIB 03501059086, Podrvanj 87/2, 51219 Čavle</izvorni_sadrzaj>
    <derivirana_varijabla naziv="DomainObject.Predmet.ProtustrankaIDrugiAdressOIB_1">RIBARIĆ d.o.o., OIB 03501059086, Podrvanj 87/2,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RIBARIĆ d.o.o.</item>
      <item>Renato Ribarić</item>
    </izvorni_sadrzaj>
    <derivirana_varijabla naziv="DomainObject.Predmet.SudioniciListNaziv_1">
      <item>FINA  Rijeka</item>
      <item>RIBARIĆ d.o.o.</item>
      <item>Renato Ribarić</item>
    </derivirana_varijabla>
  </DomainObject.Predmet.SudioniciListNaziv>
  <DomainObject.Predmet.SudioniciListAdressOIB>
    <izvorni_sadrzaj>
      <item>FINA  Rijeka, OIB 85821130368, Frana Kurelca 8,51000 Rijeka</item>
      <item>RIBARIĆ d.o.o., OIB 03501059086, Podrvanj 87/2,51219 Čavle</item>
      <item>Renato Ribarić, OIB 04772915688, Podrvanj 872,51218 Podrvanj</item>
    </izvorni_sadrzaj>
    <derivirana_varijabla naziv="DomainObject.Predmet.SudioniciListAdressOIB_1">
      <item>FINA  Rijeka, OIB 85821130368, Frana Kurelca 8,51000 Rijeka</item>
      <item>RIBARIĆ d.o.o., OIB 03501059086, Podrvanj 87/2,51219 Čavle</item>
      <item>Renato Ribarić, OIB 04772915688, Podrvanj 872,51218 Podrvanj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03501059086</item>
      <item>, OIB 04772915688</item>
    </izvorni_sadrzaj>
    <derivirana_varijabla naziv="DomainObject.Predmet.SudioniciListNazivOIB_1">
      <item>, OIB 85821130368</item>
      <item>, OIB 03501059086</item>
      <item>, OIB 04772915688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783E93-4C20-4E94-BD31-01A4D2DCD4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1232</properties:Words>
  <properties:Characters>7102</properties:Characters>
  <properties:Lines>146</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2018-03-28T11:47:00Z</dcterms:created>
  <dc:creator>dcmelik</dc:creator>
  <cp:lastModifiedBy>Jasna Radulović</cp:lastModifiedBy>
  <cp:lastPrinted>2018-03-28T12:09:00Z</cp:lastPrinted>
  <dcterms:modified xmlns:xsi="http://www.w3.org/2001/XMLSchema-instance" xsi:type="dcterms:W3CDTF">2018-03-28T12:12:00Z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(171-17 NOVO SZ-15. ČL.132.docx)</vt:lpwstr>
  </prop:property>
  <prop:property name="CC_coloring" pid="4" fmtid="{D5CDD505-2E9C-101B-9397-08002B2CF9AE}">
    <vt:bool>false</vt:bool>
  </prop:property>
  <prop:property name="BrojStranica" pid="5" fmtid="{D5CDD505-2E9C-101B-9397-08002B2CF9AE}">
    <vt:i4>4</vt:i4>
  </prop:property>
</prop:Properties>
</file>