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a0ea9" w14:paraId="caa0ea9"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E869B6">
        <w:rPr>
          <w:sz w:val="24"/>
        </w:rPr>
        <w:t>6799</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E869B6">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E869B6" w:rsidRPr="00E869B6">
        <w:rPr>
          <w:sz w:val="24"/>
          <w:szCs w:val="24"/>
        </w:rPr>
        <w:t>SPAINTEX d.o.o. za proizvodnju i prodaju tekstilnih proizvoda</w:t>
      </w:r>
      <w:r w:rsidR="00FF276D" w:rsidRPr="00E869B6">
        <w:rPr>
          <w:sz w:val="24"/>
          <w:szCs w:val="24"/>
        </w:rPr>
        <w:t xml:space="preserve">, </w:t>
      </w:r>
      <w:r w:rsidR="00A123F0" w:rsidRPr="00E869B6">
        <w:rPr>
          <w:sz w:val="24"/>
          <w:szCs w:val="24"/>
        </w:rPr>
        <w:t xml:space="preserve">Zagreb, </w:t>
      </w:r>
      <w:r w:rsidR="00E869B6" w:rsidRPr="00E869B6">
        <w:rPr>
          <w:sz w:val="24"/>
          <w:szCs w:val="24"/>
        </w:rPr>
        <w:t>Pustoselina 5</w:t>
      </w:r>
      <w:r w:rsidR="000D15FA" w:rsidRPr="00E869B6">
        <w:rPr>
          <w:sz w:val="24"/>
          <w:szCs w:val="24"/>
        </w:rPr>
        <w:t xml:space="preserve">, </w:t>
      </w:r>
      <w:r w:rsidR="00CF16AA" w:rsidRPr="00E869B6">
        <w:rPr>
          <w:sz w:val="24"/>
          <w:szCs w:val="24"/>
        </w:rPr>
        <w:t xml:space="preserve">MBS: </w:t>
      </w:r>
      <w:r w:rsidR="00E869B6" w:rsidRPr="00E869B6">
        <w:rPr>
          <w:sz w:val="24"/>
          <w:szCs w:val="24"/>
        </w:rPr>
        <w:t>080340991</w:t>
      </w:r>
      <w:r w:rsidR="00CF16AA" w:rsidRPr="00E869B6">
        <w:rPr>
          <w:sz w:val="24"/>
          <w:szCs w:val="24"/>
        </w:rPr>
        <w:t xml:space="preserve">, OIB: </w:t>
      </w:r>
      <w:r w:rsidR="00E869B6" w:rsidRPr="00E869B6">
        <w:rPr>
          <w:sz w:val="24"/>
          <w:szCs w:val="24"/>
        </w:rPr>
        <w:t>25940623737</w:t>
      </w:r>
      <w:r w:rsidR="001A5521" w:rsidRPr="00E869B6">
        <w:rPr>
          <w:sz w:val="24"/>
          <w:szCs w:val="24"/>
        </w:rPr>
        <w:t>,</w:t>
      </w:r>
      <w:r w:rsidR="000E28A1" w:rsidRPr="00E869B6">
        <w:rPr>
          <w:sz w:val="24"/>
          <w:szCs w:val="24"/>
        </w:rPr>
        <w:t xml:space="preserve"> </w:t>
      </w:r>
      <w:r w:rsidR="00E869B6" w:rsidRPr="00E869B6">
        <w:rPr>
          <w:sz w:val="24"/>
          <w:szCs w:val="24"/>
        </w:rPr>
        <w:t>1. veljače</w:t>
      </w:r>
      <w:r w:rsidR="00284409" w:rsidRPr="00E869B6">
        <w:rPr>
          <w:sz w:val="24"/>
          <w:szCs w:val="24"/>
        </w:rPr>
        <w:t xml:space="preserve"> 2017.</w:t>
      </w:r>
      <w:r w:rsidR="000E28A1" w:rsidRPr="00E869B6">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E869B6" w:rsidRPr="00E869B6">
        <w:rPr>
          <w:b/>
          <w:sz w:val="24"/>
          <w:szCs w:val="24"/>
        </w:rPr>
        <w:t>Biserka Katunar, OIB: 10351397459, Karlovac, Tičarnica 1/A</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E869B6" w:rsidP="008B553A" w:rsidR="007B593F" w:rsidRPr="002C5C63">
      <w:pPr>
        <w:ind w:left="1003"/>
        <w:jc w:val="both"/>
        <w:rPr>
          <w:i/>
          <w:sz w:val="24"/>
        </w:rPr>
      </w:pPr>
      <w:r>
        <w:rPr>
          <w:b/>
          <w:sz w:val="24"/>
        </w:rPr>
        <w:t>4. travnja</w:t>
      </w:r>
      <w:r w:rsidR="00284409">
        <w:rPr>
          <w:b/>
          <w:sz w:val="24"/>
        </w:rPr>
        <w:t xml:space="preserve"> 2017.</w:t>
      </w:r>
      <w:r w:rsidR="007B593F" w:rsidRPr="00A2280A">
        <w:rPr>
          <w:b/>
          <w:sz w:val="24"/>
        </w:rPr>
        <w:t xml:space="preserve"> u </w:t>
      </w:r>
      <w:r>
        <w:rPr>
          <w:b/>
          <w:sz w:val="24"/>
        </w:rPr>
        <w:t>10</w:t>
      </w:r>
      <w:r w:rsidR="00242BFD">
        <w:rPr>
          <w:b/>
          <w:sz w:val="24"/>
        </w:rPr>
        <w:t>,00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242BFD">
        <w:rPr>
          <w:sz w:val="24"/>
        </w:rPr>
        <w:t>28</w:t>
      </w:r>
      <w:r w:rsidR="00876CBE">
        <w:rPr>
          <w:sz w:val="24"/>
        </w:rPr>
        <w:t>. studenoga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242BFD">
        <w:rPr>
          <w:sz w:val="24"/>
        </w:rPr>
        <w:t>24</w:t>
      </w:r>
      <w:r w:rsidR="008C3485">
        <w:rPr>
          <w:sz w:val="24"/>
        </w:rPr>
        <w:t>. studenoga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E869B6">
        <w:rPr>
          <w:b/>
          <w:sz w:val="24"/>
        </w:rPr>
        <w:t>133.648,02</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E869B6">
        <w:rPr>
          <w:sz w:val="24"/>
        </w:rPr>
        <w:t>1. veljače</w:t>
      </w:r>
      <w:r w:rsidR="00284409">
        <w:rPr>
          <w:sz w:val="24"/>
        </w:rPr>
        <w:t xml:space="preserve">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122947">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122947" w:rsidP="007A1486" w:rsidR="00122947" w:rsidRPr="007A1486">
      <w:pPr>
        <w:ind w:left="720"/>
      </w:pPr>
      <w:r w:rsidRPr="007A1486">
        <w:tab/>
      </w:r>
      <w:r w:rsidRPr="007A1486">
        <w:tab/>
      </w:r>
      <w:r w:rsidRPr="007A1486">
        <w:tab/>
      </w:r>
      <w:r w:rsidRPr="007A1486">
        <w:tab/>
      </w:r>
      <w:r w:rsidRPr="007A1486">
        <w:tab/>
        <w:t>Za točnost otpravka - ovlašteni službenik</w:t>
      </w:r>
    </w:p>
    <w:p w:rsidRDefault="00122947" w:rsidP="007A1486" w:rsidR="00122947" w:rsidRPr="007A1486">
      <w:pPr>
        <w:ind w:left="720"/>
      </w:pPr>
      <w:r w:rsidRPr="007A1486">
        <w:tab/>
      </w:r>
      <w:r w:rsidRPr="007A1486">
        <w:tab/>
      </w:r>
      <w:r w:rsidRPr="007A1486">
        <w:tab/>
      </w:r>
      <w:r w:rsidRPr="007A1486">
        <w:tab/>
      </w:r>
      <w:r w:rsidRPr="007A1486">
        <w:tab/>
      </w:r>
      <w:r w:rsidRPr="007A1486">
        <w:tab/>
        <w:t xml:space="preserve">        Ivana Stampf</w:t>
      </w:r>
    </w:p>
    <w:p w:rsidRDefault="00122947" w:rsidP="007A1486" w:rsidR="00122947" w:rsidRPr="007A1486">
      <w:pPr>
        <w:ind w:left="720"/>
      </w:pPr>
    </w:p>
    <w:p w:rsidRDefault="00122947" w:rsidP="00291B37" w:rsidR="00122947" w:rsidRPr="00D13D40">
      <w:pPr>
        <w:jc w:val="both"/>
        <w:rPr>
          <w:sz w:val="24"/>
          <w:szCs w:val="24"/>
        </w:rPr>
      </w:pPr>
    </w:p>
    <w:sectPr w:rsidSect="008B553A" w:rsidR="00122947"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22947">
      <w:rPr>
        <w:rStyle w:val="Brojstranice"/>
        <w:noProof/>
      </w:rPr>
      <w:t>3</w:t>
    </w:r>
    <w:r>
      <w:rPr>
        <w:rStyle w:val="Brojstranice"/>
      </w:rPr>
      <w:fldChar w:fldCharType="end"/>
    </w:r>
  </w:p>
  <w:p w:rsidRDefault="00D64A06" w:rsidR="00D64A06">
    <w:pPr>
      <w:pStyle w:val="Zaglavlje"/>
      <w:jc w:val="right"/>
    </w:pPr>
    <w:r w:rsidRPr="00630662">
      <w:t xml:space="preserve">  66. St-</w:t>
    </w:r>
    <w:r w:rsidR="00E869B6">
      <w:t>6799</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9503B"/>
    <w:rsid w:val="000A2E10"/>
    <w:rsid w:val="000C63D4"/>
    <w:rsid w:val="000D15FA"/>
    <w:rsid w:val="000E28A1"/>
    <w:rsid w:val="000E7A4A"/>
    <w:rsid w:val="000F44ED"/>
    <w:rsid w:val="00100FC0"/>
    <w:rsid w:val="00107B74"/>
    <w:rsid w:val="00113EC7"/>
    <w:rsid w:val="00122947"/>
    <w:rsid w:val="00131E99"/>
    <w:rsid w:val="00146CA1"/>
    <w:rsid w:val="001662C4"/>
    <w:rsid w:val="001A1A7F"/>
    <w:rsid w:val="001A5521"/>
    <w:rsid w:val="001A7916"/>
    <w:rsid w:val="001B44D2"/>
    <w:rsid w:val="001C149F"/>
    <w:rsid w:val="001C4522"/>
    <w:rsid w:val="001D024A"/>
    <w:rsid w:val="001E7010"/>
    <w:rsid w:val="00232144"/>
    <w:rsid w:val="00242BFD"/>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6650E"/>
    <w:rsid w:val="00386690"/>
    <w:rsid w:val="003A14B9"/>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396E"/>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F27DF"/>
    <w:rsid w:val="008049FA"/>
    <w:rsid w:val="0081684D"/>
    <w:rsid w:val="008332A4"/>
    <w:rsid w:val="008366A0"/>
    <w:rsid w:val="00850D5D"/>
    <w:rsid w:val="008511B3"/>
    <w:rsid w:val="0085270F"/>
    <w:rsid w:val="00876285"/>
    <w:rsid w:val="00876CBE"/>
    <w:rsid w:val="00881C02"/>
    <w:rsid w:val="008925B5"/>
    <w:rsid w:val="008B553A"/>
    <w:rsid w:val="008B72BC"/>
    <w:rsid w:val="008C3485"/>
    <w:rsid w:val="008E6A96"/>
    <w:rsid w:val="009026BB"/>
    <w:rsid w:val="009128F5"/>
    <w:rsid w:val="00923121"/>
    <w:rsid w:val="00937CCD"/>
    <w:rsid w:val="00945C5B"/>
    <w:rsid w:val="00947FB7"/>
    <w:rsid w:val="009850B8"/>
    <w:rsid w:val="00996EB4"/>
    <w:rsid w:val="009A4B77"/>
    <w:rsid w:val="009E1D2E"/>
    <w:rsid w:val="00A110D0"/>
    <w:rsid w:val="00A123F0"/>
    <w:rsid w:val="00A15AB7"/>
    <w:rsid w:val="00A2280A"/>
    <w:rsid w:val="00A350F2"/>
    <w:rsid w:val="00A44A71"/>
    <w:rsid w:val="00A56294"/>
    <w:rsid w:val="00A6313F"/>
    <w:rsid w:val="00A80EB3"/>
    <w:rsid w:val="00A828C1"/>
    <w:rsid w:val="00A90C82"/>
    <w:rsid w:val="00AB5D7F"/>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D719B"/>
    <w:rsid w:val="00BF00BC"/>
    <w:rsid w:val="00BF19B4"/>
    <w:rsid w:val="00C356A1"/>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13A9"/>
    <w:rsid w:val="00D448E9"/>
    <w:rsid w:val="00D44D63"/>
    <w:rsid w:val="00D60187"/>
    <w:rsid w:val="00D60476"/>
    <w:rsid w:val="00D6378C"/>
    <w:rsid w:val="00D64A06"/>
    <w:rsid w:val="00D768E5"/>
    <w:rsid w:val="00D91494"/>
    <w:rsid w:val="00D959BC"/>
    <w:rsid w:val="00DA1E29"/>
    <w:rsid w:val="00DA5FA3"/>
    <w:rsid w:val="00DC21BD"/>
    <w:rsid w:val="00DD67BA"/>
    <w:rsid w:val="00DE479D"/>
    <w:rsid w:val="00E572A7"/>
    <w:rsid w:val="00E64D32"/>
    <w:rsid w:val="00E815AE"/>
    <w:rsid w:val="00E83848"/>
    <w:rsid w:val="00E869B6"/>
    <w:rsid w:val="00E94EF5"/>
    <w:rsid w:val="00EC12B1"/>
    <w:rsid w:val="00EC1564"/>
    <w:rsid w:val="00ED030C"/>
    <w:rsid w:val="00F11210"/>
    <w:rsid w:val="00F1616E"/>
    <w:rsid w:val="00F37327"/>
    <w:rsid w:val="00F3761C"/>
    <w:rsid w:val="00F425EE"/>
    <w:rsid w:val="00F42A90"/>
    <w:rsid w:val="00F56340"/>
    <w:rsid w:val="00F5779C"/>
    <w:rsid w:val="00F578BA"/>
    <w:rsid w:val="00F71AC5"/>
    <w:rsid w:val="00F83060"/>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570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032956">
          <w:marLeft w:val="0"/>
          <w:marRight w:val="0"/>
          <w:marTop w:val="60"/>
          <w:marBottom w:val="0"/>
          <w:divBdr>
            <w:top w:space="0" w:sz="0" w:color="auto" w:val="none"/>
            <w:left w:space="0" w:sz="0" w:color="auto" w:val="none"/>
            <w:bottom w:space="0" w:sz="0" w:color="auto" w:val="none"/>
            <w:right w:space="0" w:sz="0" w:color="auto" w:val="none"/>
          </w:divBdr>
          <w:divsChild>
            <w:div w:id="2022580158">
              <w:marLeft w:val="0"/>
              <w:marRight w:val="0"/>
              <w:marTop w:val="0"/>
              <w:marBottom w:val="0"/>
              <w:divBdr>
                <w:top w:space="0" w:sz="0" w:color="auto" w:val="none"/>
                <w:left w:space="0" w:sz="0" w:color="auto" w:val="none"/>
                <w:bottom w:space="0" w:sz="0" w:color="auto" w:val="none"/>
                <w:right w:space="0" w:sz="0" w:color="auto" w:val="none"/>
              </w:divBdr>
              <w:divsChild>
                <w:div w:id="380980616">
                  <w:marLeft w:val="3750"/>
                  <w:marRight w:val="0"/>
                  <w:marTop w:val="0"/>
                  <w:marBottom w:val="300"/>
                  <w:divBdr>
                    <w:top w:space="0" w:sz="0" w:color="auto" w:val="none"/>
                    <w:left w:space="0" w:sz="0" w:color="auto" w:val="none"/>
                    <w:bottom w:space="0" w:sz="0" w:color="auto" w:val="none"/>
                    <w:right w:space="0" w:sz="0" w:color="auto" w:val="none"/>
                  </w:divBdr>
                  <w:divsChild>
                    <w:div w:id="2112240838">
                      <w:marLeft w:val="0"/>
                      <w:marRight w:val="0"/>
                      <w:marTop w:val="0"/>
                      <w:marBottom w:val="0"/>
                      <w:divBdr>
                        <w:top w:space="0" w:sz="0" w:color="auto" w:val="none"/>
                        <w:left w:space="0" w:sz="0" w:color="auto" w:val="none"/>
                        <w:bottom w:space="0" w:sz="0" w:color="auto" w:val="none"/>
                        <w:right w:space="0" w:sz="0" w:color="auto" w:val="none"/>
                      </w:divBdr>
                      <w:divsChild>
                        <w:div w:id="1667786906">
                          <w:marLeft w:val="0"/>
                          <w:marRight w:val="0"/>
                          <w:marTop w:val="0"/>
                          <w:marBottom w:val="0"/>
                          <w:divBdr>
                            <w:top w:space="0" w:sz="0" w:color="auto" w:val="none"/>
                            <w:left w:space="0" w:sz="0" w:color="auto" w:val="none"/>
                            <w:bottom w:space="0" w:sz="0" w:color="auto" w:val="none"/>
                            <w:right w:space="0" w:sz="0" w:color="auto" w:val="none"/>
                          </w:divBdr>
                          <w:divsChild>
                            <w:div w:id="1874532830">
                              <w:marLeft w:val="0"/>
                              <w:marRight w:val="0"/>
                              <w:marTop w:val="0"/>
                              <w:marBottom w:val="0"/>
                              <w:divBdr>
                                <w:top w:space="0" w:sz="0" w:color="auto" w:val="none"/>
                                <w:left w:space="0" w:sz="0" w:color="auto" w:val="none"/>
                                <w:bottom w:space="0" w:sz="0" w:color="auto" w:val="none"/>
                                <w:right w:space="0" w:sz="0" w:color="auto" w:val="none"/>
                              </w:divBdr>
                              <w:divsChild>
                                <w:div w:id="1123035999">
                                  <w:marLeft w:val="0"/>
                                  <w:marRight w:val="0"/>
                                  <w:marTop w:val="0"/>
                                  <w:marBottom w:val="0"/>
                                  <w:divBdr>
                                    <w:top w:space="0" w:sz="0" w:color="auto" w:val="none"/>
                                    <w:left w:space="0" w:sz="0" w:color="auto" w:val="none"/>
                                    <w:bottom w:space="0" w:sz="0" w:color="auto" w:val="none"/>
                                    <w:right w:space="0" w:sz="0" w:color="auto" w:val="none"/>
                                  </w:divBdr>
                                  <w:divsChild>
                                    <w:div w:id="507598789">
                                      <w:marLeft w:val="0"/>
                                      <w:marRight w:val="0"/>
                                      <w:marTop w:val="0"/>
                                      <w:marBottom w:val="0"/>
                                      <w:divBdr>
                                        <w:top w:space="0" w:sz="0" w:color="auto" w:val="none"/>
                                        <w:left w:space="0" w:sz="0" w:color="auto" w:val="none"/>
                                        <w:bottom w:space="0" w:sz="0" w:color="auto" w:val="none"/>
                                        <w:right w:space="0" w:sz="0" w:color="auto" w:val="none"/>
                                      </w:divBdr>
                                      <w:divsChild>
                                        <w:div w:id="745109386">
                                          <w:marLeft w:val="0"/>
                                          <w:marRight w:val="0"/>
                                          <w:marTop w:val="0"/>
                                          <w:marBottom w:val="0"/>
                                          <w:divBdr>
                                            <w:top w:space="0" w:sz="0" w:color="auto" w:val="none"/>
                                            <w:left w:space="0" w:sz="0" w:color="auto" w:val="none"/>
                                            <w:bottom w:space="0" w:sz="0" w:color="auto" w:val="none"/>
                                            <w:right w:space="0" w:sz="0" w:color="auto" w:val="none"/>
                                          </w:divBdr>
                                          <w:divsChild>
                                            <w:div w:id="861747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6799</izvorni_sadrzaj>
    <derivirana_varijabla naziv="DomainObject.Predmet.Broj_1">6799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St-6799/2016</izvorni_sadrzaj>
    <derivirana_varijabla naziv="DomainObject.Predmet.OznakaBroj_1">St-6799/2016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SPAINTEX d.o.o.</izvorni_sadrzaj>
    <derivirana_varijabla naziv="DomainObject.Predmet.ProtustrankaFormated_1">  SPAINTEX d.o.o.</derivirana_varijabla>
  </DomainObject.Predmet.ProtustrankaFormated>
  <DomainObject.Predmet.ProtustrankaFormatedOIB>
    <izvorni_sadrzaj>  SPAINTEX d.o.o., OIB 25940623737</izvorni_sadrzaj>
    <derivirana_varijabla naziv="DomainObject.Predmet.ProtustrankaFormatedOIB_1">  SPAINTEX d.o.o., OIB 25940623737</derivirana_varijabla>
  </DomainObject.Predmet.ProtustrankaFormatedOIB>
  <DomainObject.Predmet.ProtustrankaFormatedWithAdress>
    <izvorni_sadrzaj> SPAINTEX d.o.o., Pustoselina 5, 10000 Zagreb</izvorni_sadrzaj>
    <derivirana_varijabla naziv="DomainObject.Predmet.ProtustrankaFormatedWithAdress_1"> SPAINTEX d.o.o., Pustoselina 5, 10000 Zagreb</derivirana_varijabla>
  </DomainObject.Predmet.ProtustrankaFormatedWithAdress>
  <DomainObject.Predmet.ProtustrankaFormatedWithAdressOIB>
    <izvorni_sadrzaj> SPAINTEX d.o.o., OIB 25940623737, Pustoselina 5, 10000 Zagreb</izvorni_sadrzaj>
    <derivirana_varijabla naziv="DomainObject.Predmet.ProtustrankaFormatedWithAdressOIB_1"> SPAINTEX d.o.o., OIB 25940623737, Pustoselina 5, 10000 Zagreb</derivirana_varijabla>
  </DomainObject.Predmet.ProtustrankaFormatedWithAdressOIB>
  <DomainObject.Predmet.ProtustrankaWithAdress>
    <izvorni_sadrzaj>SPAINTEX d.o.o. Pustoselina 5, 10000 Zagreb</izvorni_sadrzaj>
    <derivirana_varijabla naziv="DomainObject.Predmet.ProtustrankaWithAdress_1">SPAINTEX d.o.o. Pustoselina 5, 10000 Zagreb</derivirana_varijabla>
  </DomainObject.Predmet.ProtustrankaWithAdress>
  <DomainObject.Predmet.ProtustrankaWithAdressOIB>
    <izvorni_sadrzaj>SPAINTEX d.o.o., OIB 25940623737, Pustoselina 5, 10000 Zagreb</izvorni_sadrzaj>
    <derivirana_varijabla naziv="DomainObject.Predmet.ProtustrankaWithAdressOIB_1">SPAINTEX d.o.o., OIB 25940623737, Pustoselina 5, 10000 Zagreb</derivirana_varijabla>
  </DomainObject.Predmet.ProtustrankaWithAdressOIB>
  <DomainObject.Predmet.ProtustrankaNazivFormated>
    <izvorni_sadrzaj>SPAINTEX d.o.o.</izvorni_sadrzaj>
    <derivirana_varijabla naziv="DomainObject.Predmet.ProtustrankaNazivFormated_1">SPAINTEX d.o.o.</derivirana_varijabla>
  </DomainObject.Predmet.ProtustrankaNazivFormated>
  <DomainObject.Predmet.ProtustrankaNazivFormatedOIB>
    <izvorni_sadrzaj>SPAINTEX d.o.o., OIB 25940623737</izvorni_sadrzaj>
    <derivirana_varijabla naziv="DomainObject.Predmet.ProtustrankaNazivFormatedOIB_1">SPAINTEX d.o.o., OIB 25940623737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SPAINTEX d.o.o.</item>
    </izvorni_sadrzaj>
    <derivirana_varijabla naziv="DomainObject.Predmet.ProtuStrankaListFormated_1">
      <item>SPAINTEX d.o.o.</item>
    </derivirana_varijabla>
  </DomainObject.Predmet.ProtuStrankaListFormated>
  <DomainObject.Predmet.ProtuStrankaListFormatedOIB>
    <izvorni_sadrzaj>
      <item>SPAINTEX d.o.o., OIB 25940623737</item>
    </izvorni_sadrzaj>
    <derivirana_varijabla naziv="DomainObject.Predmet.ProtuStrankaListFormatedOIB_1">
      <item>SPAINTEX d.o.o., OIB 25940623737</item>
    </derivirana_varijabla>
  </DomainObject.Predmet.ProtuStrankaListFormatedOIB>
  <DomainObject.Predmet.ProtuStrankaListFormatedWithAdress>
    <izvorni_sadrzaj>
      <item>SPAINTEX d.o.o., Pustoselina 5, 10000 Zagreb</item>
    </izvorni_sadrzaj>
    <derivirana_varijabla naziv="DomainObject.Predmet.ProtuStrankaListFormatedWithAdress_1">
      <item>SPAINTEX d.o.o., Pustoselina 5, 10000 Zagreb</item>
    </derivirana_varijabla>
  </DomainObject.Predmet.ProtuStrankaListFormatedWithAdress>
  <DomainObject.Predmet.ProtuStrankaListFormatedWithAdressOIB>
    <izvorni_sadrzaj>
      <item>SPAINTEX d.o.o., OIB 25940623737, Pustoselina 5, 10000 Zagreb</item>
    </izvorni_sadrzaj>
    <derivirana_varijabla naziv="DomainObject.Predmet.ProtuStrankaListFormatedWithAdressOIB_1">
      <item>SPAINTEX d.o.o., OIB 25940623737, Pustoselina 5, 10000 Zagreb</item>
    </derivirana_varijabla>
  </DomainObject.Predmet.ProtuStrankaListFormatedWithAdressOIB>
  <DomainObject.Predmet.ProtuStrankaListNazivFormated>
    <izvorni_sadrzaj>
      <item>SPAINTEX d.o.o.</item>
    </izvorni_sadrzaj>
    <derivirana_varijabla naziv="DomainObject.Predmet.ProtuStrankaListNazivFormated_1">
      <item>SPAINTEX d.o.o.</item>
    </derivirana_varijabla>
  </DomainObject.Predmet.ProtuStrankaListNazivFormated>
  <DomainObject.Predmet.ProtuStrankaListNazivFormatedOIB>
    <izvorni_sadrzaj>
      <item>SPAINTEX d.o.o., OIB 25940623737</item>
    </izvorni_sadrzaj>
    <derivirana_varijabla naziv="DomainObject.Predmet.ProtuStrankaListNazivFormatedOIB_1">
      <item>SPAINTEX d.o.o., OIB 25940623737</item>
    </derivirana_varijabla>
  </DomainObject.Predmet.ProtuStrankaListNazivFormatedOIB>
  <DomainObject.Predmet.OstaliListFormated>
    <izvorni_sadrzaj>
      <item>Biserka Katunar</item>
    </izvorni_sadrzaj>
    <derivirana_varijabla naziv="DomainObject.Predmet.OstaliListFormated_1">
      <item>Biserka Katunar</item>
    </derivirana_varijabla>
  </DomainObject.Predmet.OstaliListFormated>
  <DomainObject.Predmet.OstaliListFormatedOIB>
    <izvorni_sadrzaj>
      <item>Biserka Katunar, OIB 10351397459</item>
    </izvorni_sadrzaj>
    <derivirana_varijabla naziv="DomainObject.Predmet.OstaliListFormatedOIB_1">
      <item>Biserka Katunar, OIB 10351397459</item>
    </derivirana_varijabla>
  </DomainObject.Predmet.OstaliListFormatedOIB>
  <DomainObject.Predmet.OstaliListFormatedWithAdress>
    <izvorni_sadrzaj>
      <item>Biserka Katunar, Tičarnica 1 A, 47000 Karlovac</item>
    </izvorni_sadrzaj>
    <derivirana_varijabla naziv="DomainObject.Predmet.OstaliListFormatedWithAdress_1">
      <item>Biserka Katunar, Tičarnica 1 A, 47000 Karlovac</item>
    </derivirana_varijabla>
  </DomainObject.Predmet.OstaliListFormatedWithAdress>
  <DomainObject.Predmet.OstaliListFormatedWithAdressOIB>
    <izvorni_sadrzaj>
      <item>Biserka Katunar, OIB 10351397459, Tičarnica 1 A, 47000 Karlovac</item>
    </izvorni_sadrzaj>
    <derivirana_varijabla naziv="DomainObject.Predmet.OstaliListFormatedWithAdressOIB_1">
      <item>Biserka Katunar, OIB 10351397459, Tičarnica 1 A, 47000 Karlovac</item>
    </derivirana_varijabla>
  </DomainObject.Predmet.OstaliListFormatedWithAdressOIB>
  <DomainObject.Predmet.OstaliListNazivFormated>
    <izvorni_sadrzaj>
      <item>Biserka Katunar</item>
    </izvorni_sadrzaj>
    <derivirana_varijabla naziv="DomainObject.Predmet.OstaliListNazivFormated_1">
      <item>Biserka Katunar</item>
    </derivirana_varijabla>
  </DomainObject.Predmet.OstaliListNazivFormated>
  <DomainObject.Predmet.OstaliListNazivFormatedOIB>
    <izvorni_sadrzaj>
      <item>Biserka Katunar, OIB 10351397459</item>
    </izvorni_sadrzaj>
    <derivirana_varijabla naziv="DomainObject.Predmet.OstaliListNazivFormatedOIB_1">
      <item>Biserka Katunar, OIB 10351397459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SPAINTEX d.o.o.</izvorni_sadrzaj>
    <derivirana_varijabla naziv="DomainObject.Predmet.ProtustrankaIDrugi_1">SPAINTEX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SPAINTEX d.o.o., OIB 25940623737, Pustoselina 5, 10000 Zagreb</izvorni_sadrzaj>
    <derivirana_varijabla naziv="DomainObject.Predmet.ProtustrankaIDrugiAdressOIB_1">SPAINTEX d.o.o., OIB 25940623737, Pustoselina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SPAINTEX d.o.o.</item>
      <item>Biserka Katunar</item>
    </izvorni_sadrzaj>
    <derivirana_varijabla naziv="DomainObject.Predmet.SudioniciListNaziv_1">
      <item>FINA Regionalni centar Zagreb</item>
      <item>SPAINTEX d.o.o.</item>
      <item>Biserka Katunar</item>
    </derivirana_varijabla>
  </DomainObject.Predmet.SudioniciListNaziv>
  <DomainObject.Predmet.SudioniciListAdressOIB>
    <izvorni_sadrzaj>
      <item>FINA Regionalni centar Zagreb, OIB 85821130368, Trg svibanjskih žrtava 1995. 1,10000 Zagreb</item>
      <item>SPAINTEX d.o.o., OIB 25940623737, Pustoselina 5,10000 Zagreb</item>
      <item>Biserka Katunar, OIB 10351397459, Tičarnica 1 A,47000 Karlovac</item>
    </izvorni_sadrzaj>
    <derivirana_varijabla naziv="DomainObject.Predmet.SudioniciListAdressOIB_1">
      <item>FINA Regionalni centar Zagreb, OIB 85821130368, Trg svibanjskih žrtava 1995. 1,10000 Zagreb</item>
      <item>SPAINTEX d.o.o., OIB 25940623737, Pustoselina 5,10000 Zagreb</item>
      <item>Biserka Katunar, OIB 10351397459, Tičarnica 1 A,47000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25940623737</item>
      <item>, OIB 10351397459</item>
    </izvorni_sadrzaj>
    <derivirana_varijabla naziv="DomainObject.Predmet.SudioniciListNazivOIB_1">
      <item>, OIB 85821130368</item>
      <item>, OIB 25940623737</item>
      <item>, OIB 10351397459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32EC63-3275-4E00-B52A-0C34C359C1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911</properties:Words>
  <properties:Characters>5025</properties:Characters>
  <properties:Lines>116</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2017-01-31T08:48:00Z</dcterms:created>
  <dc:creator>Unknown</dc:creator>
  <cp:lastModifiedBy>Ivana Stampf</cp:lastModifiedBy>
  <cp:lastPrinted>2017-01-26T12:25:00Z</cp:lastPrinted>
  <dcterms:modified xmlns:xsi="http://www.w3.org/2001/XMLSchema-instance" xsi:type="dcterms:W3CDTF">2017-02-01T09:42:00Z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