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508c" w14:paraId="656508c" w:rsidRDefault="002D0C57" w:rsidP="002D0C57" w:rsidR="002D0C57" w:rsidRPr="007B7406">
      <w:pPr>
        <w:tabs>
          <w:tab w:pos="1519" w:val="left"/>
          <w:tab w:pos="8221" w:val="left"/>
        </w:tabs>
        <w15:collapsed w:val="false"/>
        <w:rPr>
          <w:rFonts w:eastAsia="Calibri"/>
          <w:lang w:eastAsia="en-US"/>
        </w:rPr>
      </w:pPr>
      <w:bookmarkStart w:name="_GoBack" w:id="0"/>
      <w:bookmarkEnd w:id="0"/>
    </w:p>
    <w:p w:rsidRDefault="002D0C57" w:rsidP="002D0C57" w:rsidR="002D0C57" w:rsidRPr="007B7406">
      <w:pPr>
        <w:ind w:firstLine="708"/>
        <w:jc w:val="both"/>
        <w:rPr>
          <w:bCs/>
        </w:rPr>
      </w:pPr>
      <w:r w:rsidRPr="007B7406"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REPUBLIKA HRVATSKA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>TRGOVAČKI SUD U RIJECI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    Rijeka, Zadarska 1 i 3</w:t>
      </w:r>
    </w:p>
    <w:p w:rsidRDefault="002D0C57" w:rsidP="002D0C57" w:rsidR="002D0C57" w:rsidRPr="007B7406">
      <w:pPr>
        <w:jc w:val="center"/>
      </w:pP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>
      <w:pPr>
        <w:ind w:firstLine="720"/>
        <w:jc w:val="both"/>
        <w:rPr>
          <w:rFonts w:eastAsia="MS Mincho"/>
        </w:rPr>
      </w:pPr>
    </w:p>
    <w:p w:rsidRDefault="002D0C57" w:rsidP="002D0C57" w:rsidR="002D0C57" w:rsidRPr="007B7406">
      <w:pPr>
        <w:ind w:firstLine="720"/>
        <w:jc w:val="both"/>
        <w:rPr>
          <w:bCs/>
        </w:rPr>
      </w:pPr>
      <w:r w:rsidRPr="007B7406">
        <w:rPr>
          <w:rFonts w:eastAsia="MS Mincho"/>
        </w:rPr>
        <w:t xml:space="preserve">Trgovački sud u Rijeci, po Liljani Ugrin, kao stečajnom sucu, u predmetu provođenja stečajnog postupka nad </w:t>
      </w:r>
      <w:r w:rsidRPr="007B7406">
        <w:t xml:space="preserve">dužnikom AGRO - RIJEKA društvo za proizvodnju i trgovinu, društvo s ograničenom odgovornošću </w:t>
      </w:r>
      <w:r>
        <w:t xml:space="preserve">u stečaju </w:t>
      </w:r>
      <w:r w:rsidRPr="007B7406">
        <w:t xml:space="preserve">Kukuljanovo, Industrijska zona, Kukuljanovo bb ( MBS: 040101257 – OIB: 81237622100 ) </w:t>
      </w:r>
      <w:r w:rsidRPr="007B7406">
        <w:rPr>
          <w:rFonts w:eastAsia="MS Mincho"/>
        </w:rPr>
        <w:t xml:space="preserve"> dana </w:t>
      </w:r>
      <w:r w:rsidR="004A40CE">
        <w:rPr>
          <w:rFonts w:eastAsia="MS Mincho"/>
        </w:rPr>
        <w:t xml:space="preserve">22. ožujka </w:t>
      </w:r>
      <w:r w:rsidR="00ED4DAF">
        <w:rPr>
          <w:rFonts w:eastAsia="MS Mincho"/>
        </w:rPr>
        <w:t xml:space="preserve">2017. </w:t>
      </w:r>
      <w:r w:rsidRPr="007B7406">
        <w:rPr>
          <w:bCs/>
        </w:rPr>
        <w:t xml:space="preserve">donio je slijedeći </w:t>
      </w: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2D0C57" w:rsidP="002D0C57" w:rsidR="00D34501">
      <w:pPr>
        <w:jc w:val="both"/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C649D2">
        <w:rPr>
          <w:rFonts w:eastAsia="MS Mincho"/>
        </w:rPr>
        <w:t xml:space="preserve">Prodaju se </w:t>
      </w:r>
      <w:r w:rsidRPr="002D0C57">
        <w:rPr>
          <w:rFonts w:eastAsia="MS Mincho"/>
        </w:rPr>
        <w:t>nekretnin</w:t>
      </w:r>
      <w:r w:rsidR="00C649D2">
        <w:rPr>
          <w:rFonts w:eastAsia="MS Mincho"/>
        </w:rPr>
        <w:t>e</w:t>
      </w:r>
      <w:r w:rsidRPr="002D0C57">
        <w:rPr>
          <w:rFonts w:eastAsia="MS Mincho"/>
        </w:rPr>
        <w:t xml:space="preserve"> upisan</w:t>
      </w:r>
      <w:r w:rsidR="00C649D2">
        <w:rPr>
          <w:rFonts w:eastAsia="MS Mincho"/>
        </w:rPr>
        <w:t>e</w:t>
      </w:r>
      <w:r w:rsidRPr="002D0C57">
        <w:rPr>
          <w:rFonts w:eastAsia="MS Mincho"/>
        </w:rPr>
        <w:t xml:space="preserve"> u zemljišnim knjigama Općinskog suda u Gospiću Zemljišnoknjižni odjel Korenica u z.k.ul. ZP-79/02, ZP-15/09 i ZP-27/11 K.O. Mekinjar  na k.č. 3145 </w:t>
      </w:r>
      <w:r w:rsidR="00EA3CD2">
        <w:rPr>
          <w:rFonts w:eastAsia="MS Mincho"/>
        </w:rPr>
        <w:t xml:space="preserve"> oranica   površine 2 rala 1569 hvati, dvije zgrade površine 154 hvati   </w:t>
      </w:r>
      <w:r w:rsidRPr="002D0C57">
        <w:rPr>
          <w:rFonts w:eastAsia="MS Mincho"/>
        </w:rPr>
        <w:t>i  ZP-77/02, ZP-15/09 i ZP-27/11 K.O. Mekinjar na  k.č. 1870</w:t>
      </w:r>
      <w:r w:rsidR="0087511A">
        <w:t xml:space="preserve"> </w:t>
      </w:r>
      <w:r w:rsidR="00EA3CD2">
        <w:t xml:space="preserve"> livada </w:t>
      </w:r>
      <w:r w:rsidR="00EA3CD2">
        <w:rPr>
          <w:rFonts w:eastAsia="MS Mincho"/>
        </w:rPr>
        <w:t>površine 1 ral 275 hvati, pašnjak površine 347 hvati i zgrada površine 100 hvati</w:t>
      </w:r>
      <w:r w:rsidR="00EA3CD2">
        <w:t xml:space="preserve"> </w:t>
      </w:r>
      <w:r w:rsidR="00C649D2">
        <w:t xml:space="preserve">utvrđene vrijednosti </w:t>
      </w:r>
      <w:r w:rsidR="00EA3CD2">
        <w:t xml:space="preserve">149.620,00 kn. </w:t>
      </w:r>
    </w:p>
    <w:p w:rsidRDefault="00EA3CD2" w:rsidP="002D0C57" w:rsidR="00EA3CD2" w:rsidRPr="000B4479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4A40CE" w:rsidP="0087511A" w:rsidR="0087511A" w:rsidRPr="00AD2ABE">
      <w:pPr>
        <w:jc w:val="center"/>
        <w:rPr>
          <w:rFonts w:eastAsia="MS Mincho"/>
        </w:rPr>
      </w:pPr>
      <w:r w:rsidRPr="004A40CE">
        <w:rPr>
          <w:rFonts w:eastAsia="MS Mincho"/>
        </w:rPr>
        <w:t>31.</w:t>
      </w:r>
      <w:r>
        <w:rPr>
          <w:rFonts w:eastAsia="MS Mincho"/>
        </w:rPr>
        <w:t xml:space="preserve"> svibnja </w:t>
      </w:r>
      <w:r w:rsidRPr="004A40CE">
        <w:rPr>
          <w:rFonts w:eastAsia="MS Mincho"/>
        </w:rPr>
        <w:t xml:space="preserve">2017. </w:t>
      </w:r>
      <w:r>
        <w:rPr>
          <w:rFonts w:eastAsia="MS Mincho"/>
        </w:rPr>
        <w:t>u 9</w:t>
      </w:r>
      <w:r w:rsidRPr="004A40CE">
        <w:rPr>
          <w:rFonts w:eastAsia="MS Mincho"/>
        </w:rPr>
        <w:t>.00</w:t>
      </w:r>
      <w:r w:rsidR="0087511A" w:rsidRPr="00AD2ABE">
        <w:rPr>
          <w:rFonts w:eastAsia="MS Mincho"/>
        </w:rPr>
        <w:t xml:space="preserve"> sati</w:t>
      </w:r>
      <w:r>
        <w:rPr>
          <w:rFonts w:eastAsia="MS Mincho"/>
        </w:rPr>
        <w:t xml:space="preserve"> </w:t>
      </w: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EA3CD2">
        <w:rPr>
          <w:rFonts w:eastAsia="MS Mincho"/>
        </w:rPr>
        <w:t xml:space="preserve">mrežnoj stranici e-Oglasna ploča sudova,  </w:t>
      </w:r>
      <w:r w:rsidRPr="00AD2ABE">
        <w:rPr>
          <w:rFonts w:eastAsia="MS Mincho"/>
        </w:rPr>
        <w:t xml:space="preserve">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ED4DAF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Prodaju se nekretnine opisane pod točkom I. izreke ovog zaključka</w:t>
      </w:r>
      <w:r w:rsidR="00ED4DAF">
        <w:rPr>
          <w:rFonts w:eastAsia="MS Mincho"/>
        </w:rPr>
        <w:t>.</w:t>
      </w:r>
    </w:p>
    <w:p w:rsidRDefault="0087511A" w:rsidP="0087511A" w:rsidR="00C649D2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2.      Nekretnine označene pod točkom I. na ročištu za dražbu ne mogu se prodati </w:t>
      </w:r>
      <w:r w:rsidR="00C649D2" w:rsidRPr="00C649D2">
        <w:rPr>
          <w:rFonts w:eastAsia="MS Mincho"/>
        </w:rPr>
        <w:t xml:space="preserve">ispod </w:t>
      </w:r>
      <w:r w:rsidR="004A40CE">
        <w:rPr>
          <w:rFonts w:eastAsia="MS Mincho"/>
        </w:rPr>
        <w:t xml:space="preserve">dvije </w:t>
      </w:r>
      <w:r w:rsidR="00C649D2" w:rsidRPr="00C649D2">
        <w:rPr>
          <w:rFonts w:eastAsia="MS Mincho"/>
        </w:rPr>
        <w:t xml:space="preserve"> četvrtine utvrđene vrijednosti nekretnine</w:t>
      </w:r>
      <w:r w:rsidR="00C649D2">
        <w:rPr>
          <w:rFonts w:eastAsia="MS Mincho"/>
        </w:rPr>
        <w:t xml:space="preserve">, odnosno iznosa od </w:t>
      </w:r>
      <w:r w:rsidR="004A40CE">
        <w:rPr>
          <w:rFonts w:eastAsia="MS Mincho"/>
        </w:rPr>
        <w:t>75.000</w:t>
      </w:r>
      <w:r w:rsidR="00C649D2">
        <w:rPr>
          <w:rFonts w:eastAsia="MS Mincho"/>
        </w:rPr>
        <w:t>,00 kn.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EA3CD2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kupovninu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</w:t>
      </w:r>
      <w:r w:rsidR="00F41635">
        <w:t xml:space="preserve"> i druge eventualne troškove </w:t>
      </w:r>
      <w:r w:rsidR="0087511A" w:rsidRPr="00AD2ABE">
        <w:t>kupac je dužan platiti u skladu sa zakonom.</w:t>
      </w:r>
    </w:p>
    <w:p w:rsidRDefault="00EA3CD2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C649D2">
        <w:rPr>
          <w:rFonts w:eastAsia="MS Mincho"/>
        </w:rPr>
        <w:t>2</w:t>
      </w:r>
      <w:r w:rsidR="004A40CE">
        <w:rPr>
          <w:rFonts w:eastAsia="MS Mincho"/>
        </w:rPr>
        <w:t>9</w:t>
      </w:r>
      <w:r w:rsidR="00C649D2">
        <w:rPr>
          <w:rFonts w:eastAsia="MS Mincho"/>
        </w:rPr>
        <w:t xml:space="preserve">. </w:t>
      </w:r>
      <w:r w:rsidR="004A40CE">
        <w:rPr>
          <w:rFonts w:eastAsia="MS Mincho"/>
        </w:rPr>
        <w:t xml:space="preserve">svibnja </w:t>
      </w:r>
      <w:r w:rsidR="00C649D2" w:rsidRPr="00AD2ABE">
        <w:rPr>
          <w:rFonts w:eastAsia="MS Mincho"/>
        </w:rPr>
        <w:t>201</w:t>
      </w:r>
      <w:r w:rsidR="00C649D2">
        <w:rPr>
          <w:rFonts w:eastAsia="MS Mincho"/>
        </w:rPr>
        <w:t>7</w:t>
      </w:r>
      <w:r w:rsidR="0087511A" w:rsidRPr="00AD2ABE">
        <w:rPr>
          <w:rFonts w:eastAsia="MS Mincho"/>
        </w:rPr>
        <w:t xml:space="preserve">. dale osiguranje za kupnju nekretnina opisanih pod točkom I. ovog zaključka u visini od </w:t>
      </w:r>
      <w:r w:rsidR="00C649D2">
        <w:rPr>
          <w:rFonts w:eastAsia="MS Mincho"/>
        </w:rPr>
        <w:t>5</w:t>
      </w:r>
      <w:r w:rsidR="0087511A" w:rsidRPr="00AD2ABE">
        <w:rPr>
          <w:rFonts w:eastAsia="MS Mincho"/>
        </w:rPr>
        <w:t xml:space="preserve">% </w:t>
      </w:r>
      <w:r w:rsidR="00C649D2">
        <w:rPr>
          <w:rFonts w:eastAsia="MS Mincho"/>
        </w:rPr>
        <w:t xml:space="preserve"> </w:t>
      </w:r>
      <w:r w:rsidR="0087511A" w:rsidRPr="00AD2ABE">
        <w:rPr>
          <w:rFonts w:eastAsia="MS Mincho"/>
        </w:rPr>
        <w:t xml:space="preserve">utvrđene vrijednosti. </w:t>
      </w:r>
      <w:r w:rsidR="0087511A" w:rsidRPr="00AD2ABE">
        <w:rPr>
          <w:rFonts w:eastAsia="MS Mincho"/>
        </w:rPr>
        <w:lastRenderedPageBreak/>
        <w:t xml:space="preserve">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>
        <w:rPr>
          <w:rFonts w:eastAsia="MS Mincho"/>
        </w:rPr>
        <w:t>364</w:t>
      </w:r>
      <w:r w:rsidR="0087511A" w:rsidRPr="00AD2ABE">
        <w:rPr>
          <w:rFonts w:eastAsia="MS Mincho"/>
        </w:rPr>
        <w:t xml:space="preserve"> </w:t>
      </w:r>
      <w:r w:rsidR="0060651A">
        <w:rPr>
          <w:rFonts w:eastAsia="MS Mincho"/>
        </w:rPr>
        <w:t xml:space="preserve"> 1</w:t>
      </w:r>
      <w:r>
        <w:rPr>
          <w:rFonts w:eastAsia="MS Mincho"/>
        </w:rPr>
        <w:t>2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D528CA" w:rsidP="0087511A" w:rsidR="0087511A" w:rsidRPr="00AD2ABE">
      <w:pPr>
        <w:jc w:val="both"/>
      </w:pPr>
      <w:r>
        <w:t>8</w:t>
      </w:r>
      <w:r w:rsidR="0087511A" w:rsidRPr="00AD2ABE">
        <w:t>.</w:t>
      </w:r>
      <w:r w:rsidR="0087511A" w:rsidRPr="00AD2ABE"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7511A" w:rsidP="0087511A" w:rsidR="0087511A" w:rsidRPr="00AD2ABE">
      <w:pPr>
        <w:jc w:val="both"/>
      </w:pPr>
      <w:r w:rsidRPr="00AD2ABE">
        <w:t>Nakon što rješenje o dosudi postane pravomoćno i kupac položi kupovninu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</w:t>
      </w:r>
      <w:r w:rsidR="00A064B4">
        <w:t>098 284 574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C649D2" w:rsidP="00C649D2" w:rsidR="00C649D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Nekretnine dužnika pobliže opisane pod točkom I izreke ovog zaključka nisu prodane da </w:t>
      </w:r>
      <w:r w:rsidR="004A40CE">
        <w:rPr>
          <w:rFonts w:eastAsia="MS Mincho"/>
        </w:rPr>
        <w:t xml:space="preserve">tri </w:t>
      </w:r>
      <w:r>
        <w:rPr>
          <w:rFonts w:eastAsia="MS Mincho"/>
        </w:rPr>
        <w:t>ročišta za usmenu javnu dražbu po utvrđenoj vrijednosti  pa je sukladno odredb</w:t>
      </w:r>
      <w:r w:rsidR="00ED4DAF">
        <w:rPr>
          <w:rFonts w:eastAsia="MS Mincho"/>
        </w:rPr>
        <w:t xml:space="preserve">ama </w:t>
      </w:r>
      <w:r>
        <w:rPr>
          <w:rFonts w:eastAsia="MS Mincho"/>
        </w:rPr>
        <w:t xml:space="preserve"> članka 164. </w:t>
      </w:r>
      <w:r w:rsidRPr="00C649D2">
        <w:rPr>
          <w:rFonts w:eastAsia="MS Mincho"/>
        </w:rPr>
        <w:t>Stečajnog zakona ( „Narodne novine“ broj 44/96, 29/99, 129/00, 123/03, 82/06,  116/10, 25/12 i 133/12, u daljnjem tekstu SZ)</w:t>
      </w:r>
      <w:r>
        <w:rPr>
          <w:rFonts w:eastAsia="MS Mincho"/>
        </w:rPr>
        <w:t xml:space="preserve"> valjalo odlučiti kao u izreci ovog zaključka. </w:t>
      </w:r>
    </w:p>
    <w:p w:rsidRDefault="00A15F0A" w:rsidP="0087511A" w:rsidR="00A15F0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4A40CE">
        <w:rPr>
          <w:rFonts w:eastAsia="MS Mincho"/>
        </w:rPr>
        <w:t>22. ožujka 2017</w:t>
      </w:r>
      <w:r w:rsidR="00A47744">
        <w:rPr>
          <w:rFonts w:eastAsia="MS Mincho"/>
        </w:rPr>
        <w:t>.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316E4" w:rsidP="0087511A" w:rsidR="004316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316E4" w:rsidP="0087511A" w:rsidR="004316E4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4A40C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4A40C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A40C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7511A" w:rsidP="0087511A" w:rsidR="0087511A" w:rsidRPr="004A40C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A40CE">
        <w:rPr>
          <w:rFonts w:cs="Times New Roman" w:hAnsi="Times New Roman" w:ascii="Times New Roman"/>
          <w:sz w:val="24"/>
          <w:szCs w:val="24"/>
        </w:rPr>
        <w:t>I.</w:t>
      </w:r>
      <w:r w:rsidRPr="004A40CE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4A40CE">
      <w:r w:rsidRPr="004A40CE">
        <w:t>-</w:t>
      </w:r>
      <w:r w:rsidRPr="004A40CE">
        <w:tab/>
        <w:t xml:space="preserve">stečajnom upravitelju </w:t>
      </w:r>
    </w:p>
    <w:p w:rsidRDefault="00BE31C7" w:rsidP="004316E4" w:rsidR="00BE31C7" w:rsidRPr="004A40CE">
      <w:r w:rsidRPr="004A40CE">
        <w:t>-</w:t>
      </w:r>
      <w:r w:rsidRPr="004A40CE">
        <w:tab/>
        <w:t>razlučn</w:t>
      </w:r>
      <w:r w:rsidR="004316E4" w:rsidRPr="004A40CE">
        <w:t xml:space="preserve">om </w:t>
      </w:r>
      <w:r w:rsidRPr="004A40CE">
        <w:t>vjerovni</w:t>
      </w:r>
      <w:r w:rsidR="004316E4" w:rsidRPr="004A40CE">
        <w:t>ku</w:t>
      </w:r>
      <w:r w:rsidRPr="004A40CE">
        <w:t>: Croatia osiguranj</w:t>
      </w:r>
      <w:r w:rsidR="004316E4" w:rsidRPr="004A40CE">
        <w:t>e</w:t>
      </w:r>
      <w:r w:rsidRPr="004A40CE">
        <w:t xml:space="preserve"> d.d. Zagreb</w:t>
      </w:r>
      <w:r w:rsidR="004316E4" w:rsidRPr="004A40CE">
        <w:t>, odvj</w:t>
      </w:r>
    </w:p>
    <w:p w:rsidRDefault="00BE31C7" w:rsidP="00BE31C7" w:rsidR="00BE31C7" w:rsidRPr="004A40CE">
      <w:r w:rsidRPr="004A40CE">
        <w:t xml:space="preserve">II. </w:t>
      </w:r>
      <w:r w:rsidR="004316E4" w:rsidRPr="004A40CE">
        <w:tab/>
      </w:r>
      <w:r w:rsidRPr="004A40CE">
        <w:t>Zaključak objaviti na</w:t>
      </w:r>
      <w:r w:rsidR="004316E4" w:rsidRPr="004A40CE">
        <w:t xml:space="preserve"> mrežnoj stranici e-oglasna ploča  sudova </w:t>
      </w:r>
    </w:p>
    <w:p w:rsidRDefault="0087511A" w:rsidP="0087511A" w:rsidR="0087511A" w:rsidRPr="004A40C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4A40C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A40C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A40CE" w:rsidRPr="004A40CE">
        <w:rPr>
          <w:rFonts w:cs="Times New Roman" w:eastAsia="MS Mincho" w:hAnsi="Times New Roman" w:ascii="Times New Roman"/>
          <w:sz w:val="24"/>
          <w:szCs w:val="24"/>
        </w:rPr>
        <w:t>22. ožujka 2017</w:t>
      </w:r>
      <w:r w:rsidR="00A47744" w:rsidRPr="004A40CE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34501" w:rsidP="0087511A" w:rsidR="00D34501" w:rsidRPr="000B4479">
      <w:pPr>
        <w:jc w:val="both"/>
      </w:pPr>
    </w:p>
    <w:sectPr w:rsidSect="00393C96" w:rsidR="00D34501" w:rsidRPr="000B447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C8E" w:rsidR="00FD7C8E">
      <w:r>
        <w:separator/>
      </w:r>
    </w:p>
  </w:endnote>
  <w:endnote w:id="0" w:type="continuationSeparator">
    <w:p w:rsidRDefault="00FD7C8E" w:rsidR="00FD7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1671C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C8E" w:rsidR="00FD7C8E">
      <w:r>
        <w:separator/>
      </w:r>
    </w:p>
  </w:footnote>
  <w:footnote w:id="0" w:type="continuationSeparator">
    <w:p w:rsidRDefault="00FD7C8E" w:rsidR="00FD7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</w:t>
    </w:r>
    <w:r w:rsidR="00ED4DAF">
      <w:rPr>
        <w:rFonts w:cs="Times New Roman" w:eastAsia="MS Mincho" w:hAnsi="Times New Roman" w:ascii="Times New Roman"/>
        <w:sz w:val="24"/>
      </w:rPr>
      <w:t xml:space="preserve">ovni broj </w:t>
    </w:r>
    <w:r w:rsidRPr="000B4479">
      <w:rPr>
        <w:rFonts w:cs="Times New Roman" w:eastAsia="MS Mincho" w:hAnsi="Times New Roman" w:ascii="Times New Roman"/>
        <w:sz w:val="24"/>
      </w:rPr>
      <w:t xml:space="preserve"> 7 St-</w:t>
    </w:r>
    <w:r w:rsidR="00EA3CD2">
      <w:rPr>
        <w:rFonts w:cs="Times New Roman" w:eastAsia="MS Mincho" w:hAnsi="Times New Roman" w:ascii="Times New Roman"/>
        <w:sz w:val="24"/>
      </w:rPr>
      <w:t>364</w:t>
    </w:r>
    <w:r w:rsidRPr="000B4479">
      <w:rPr>
        <w:rFonts w:cs="Times New Roman" w:eastAsia="MS Mincho" w:hAnsi="Times New Roman" w:ascii="Times New Roman"/>
        <w:sz w:val="24"/>
      </w:rPr>
      <w:t>/1</w:t>
    </w:r>
    <w:r w:rsidR="00EA3CD2">
      <w:rPr>
        <w:rFonts w:cs="Times New Roman" w:eastAsia="MS Mincho" w:hAnsi="Times New Roman" w:ascii="Times New Roman"/>
        <w:sz w:val="24"/>
      </w:rPr>
      <w:t>2</w:t>
    </w:r>
    <w:r w:rsidRPr="000B4479">
      <w:rPr>
        <w:rFonts w:cs="Times New Roman" w:eastAsia="MS Mincho" w:hAnsi="Times New Roman" w:ascii="Times New Roman"/>
        <w:sz w:val="24"/>
      </w:rPr>
      <w:t>-</w:t>
    </w:r>
    <w:r w:rsidR="004A40CE">
      <w:rPr>
        <w:rFonts w:cs="Times New Roman" w:eastAsia="MS Mincho" w:hAnsi="Times New Roman" w:ascii="Times New Roman"/>
        <w:sz w:val="24"/>
      </w:rPr>
      <w:t>144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0428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504"/>
    <w:rsid w:val="00241DF6"/>
    <w:rsid w:val="00262E4F"/>
    <w:rsid w:val="002708BA"/>
    <w:rsid w:val="00274598"/>
    <w:rsid w:val="00276E26"/>
    <w:rsid w:val="00292C18"/>
    <w:rsid w:val="002B3B4A"/>
    <w:rsid w:val="002B43A3"/>
    <w:rsid w:val="002C0D43"/>
    <w:rsid w:val="002C4BA6"/>
    <w:rsid w:val="002D0C57"/>
    <w:rsid w:val="002D7851"/>
    <w:rsid w:val="002E0752"/>
    <w:rsid w:val="002F2AB9"/>
    <w:rsid w:val="002F3DDD"/>
    <w:rsid w:val="002F6621"/>
    <w:rsid w:val="00307837"/>
    <w:rsid w:val="0031125F"/>
    <w:rsid w:val="00321092"/>
    <w:rsid w:val="00321C21"/>
    <w:rsid w:val="00334482"/>
    <w:rsid w:val="00336043"/>
    <w:rsid w:val="0035047E"/>
    <w:rsid w:val="00372510"/>
    <w:rsid w:val="0037401E"/>
    <w:rsid w:val="00393C96"/>
    <w:rsid w:val="003A3EA5"/>
    <w:rsid w:val="003B178D"/>
    <w:rsid w:val="003C5105"/>
    <w:rsid w:val="003C6D7F"/>
    <w:rsid w:val="003E6F28"/>
    <w:rsid w:val="003F6DE1"/>
    <w:rsid w:val="0040377A"/>
    <w:rsid w:val="00410A3A"/>
    <w:rsid w:val="0041321C"/>
    <w:rsid w:val="004221D4"/>
    <w:rsid w:val="00424018"/>
    <w:rsid w:val="004316E4"/>
    <w:rsid w:val="00434EBE"/>
    <w:rsid w:val="0044360E"/>
    <w:rsid w:val="0045272F"/>
    <w:rsid w:val="00477289"/>
    <w:rsid w:val="004A40CE"/>
    <w:rsid w:val="004C2135"/>
    <w:rsid w:val="004D3F82"/>
    <w:rsid w:val="004D6113"/>
    <w:rsid w:val="0051646A"/>
    <w:rsid w:val="005274E1"/>
    <w:rsid w:val="00553D3C"/>
    <w:rsid w:val="00581DD0"/>
    <w:rsid w:val="005939F1"/>
    <w:rsid w:val="005B4B4B"/>
    <w:rsid w:val="005C24A8"/>
    <w:rsid w:val="005D293E"/>
    <w:rsid w:val="005D6349"/>
    <w:rsid w:val="005D6D08"/>
    <w:rsid w:val="00600DB9"/>
    <w:rsid w:val="0060651A"/>
    <w:rsid w:val="00610DA6"/>
    <w:rsid w:val="00631246"/>
    <w:rsid w:val="00633CE9"/>
    <w:rsid w:val="0064216F"/>
    <w:rsid w:val="006459B7"/>
    <w:rsid w:val="0065036E"/>
    <w:rsid w:val="006528CB"/>
    <w:rsid w:val="00654B85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833"/>
    <w:rsid w:val="00775499"/>
    <w:rsid w:val="007813B6"/>
    <w:rsid w:val="007A0A9B"/>
    <w:rsid w:val="007B6E0A"/>
    <w:rsid w:val="007D7EF2"/>
    <w:rsid w:val="007E2370"/>
    <w:rsid w:val="00801052"/>
    <w:rsid w:val="008034B5"/>
    <w:rsid w:val="008220E6"/>
    <w:rsid w:val="0083329B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B69AC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66A"/>
    <w:rsid w:val="009347A2"/>
    <w:rsid w:val="009405AA"/>
    <w:rsid w:val="00945A8A"/>
    <w:rsid w:val="00956B98"/>
    <w:rsid w:val="00960A4D"/>
    <w:rsid w:val="00965ECF"/>
    <w:rsid w:val="00972AB9"/>
    <w:rsid w:val="009810C8"/>
    <w:rsid w:val="009847C6"/>
    <w:rsid w:val="0099619D"/>
    <w:rsid w:val="009A3560"/>
    <w:rsid w:val="009A3D1F"/>
    <w:rsid w:val="009A4285"/>
    <w:rsid w:val="009E4054"/>
    <w:rsid w:val="009F6F9B"/>
    <w:rsid w:val="00A02BEB"/>
    <w:rsid w:val="00A064B4"/>
    <w:rsid w:val="00A15F0A"/>
    <w:rsid w:val="00A16CD6"/>
    <w:rsid w:val="00A2671D"/>
    <w:rsid w:val="00A47744"/>
    <w:rsid w:val="00A50F5F"/>
    <w:rsid w:val="00A759D7"/>
    <w:rsid w:val="00A8297C"/>
    <w:rsid w:val="00A85AEC"/>
    <w:rsid w:val="00A94E49"/>
    <w:rsid w:val="00AA75CC"/>
    <w:rsid w:val="00AB559F"/>
    <w:rsid w:val="00AC14E2"/>
    <w:rsid w:val="00AE308C"/>
    <w:rsid w:val="00AE4B8A"/>
    <w:rsid w:val="00AF1311"/>
    <w:rsid w:val="00B07F41"/>
    <w:rsid w:val="00B25B0F"/>
    <w:rsid w:val="00B32CF2"/>
    <w:rsid w:val="00B42715"/>
    <w:rsid w:val="00B65AD2"/>
    <w:rsid w:val="00B76CA5"/>
    <w:rsid w:val="00B83D41"/>
    <w:rsid w:val="00B873C1"/>
    <w:rsid w:val="00B940BE"/>
    <w:rsid w:val="00BA0475"/>
    <w:rsid w:val="00BA4759"/>
    <w:rsid w:val="00BB2F89"/>
    <w:rsid w:val="00BB7814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37B26"/>
    <w:rsid w:val="00C50012"/>
    <w:rsid w:val="00C55694"/>
    <w:rsid w:val="00C649D2"/>
    <w:rsid w:val="00C7779E"/>
    <w:rsid w:val="00C81CB9"/>
    <w:rsid w:val="00C8330F"/>
    <w:rsid w:val="00C949E4"/>
    <w:rsid w:val="00CA44CB"/>
    <w:rsid w:val="00CD1360"/>
    <w:rsid w:val="00CE0D2A"/>
    <w:rsid w:val="00CE3F4E"/>
    <w:rsid w:val="00CE596B"/>
    <w:rsid w:val="00CF0404"/>
    <w:rsid w:val="00CF50ED"/>
    <w:rsid w:val="00D10F38"/>
    <w:rsid w:val="00D12DC5"/>
    <w:rsid w:val="00D252A9"/>
    <w:rsid w:val="00D34501"/>
    <w:rsid w:val="00D439F3"/>
    <w:rsid w:val="00D528CA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37553"/>
    <w:rsid w:val="00E74411"/>
    <w:rsid w:val="00E74E4E"/>
    <w:rsid w:val="00E75E24"/>
    <w:rsid w:val="00E80644"/>
    <w:rsid w:val="00E94CC3"/>
    <w:rsid w:val="00EA33DE"/>
    <w:rsid w:val="00EA3CD2"/>
    <w:rsid w:val="00EB2E49"/>
    <w:rsid w:val="00EC0671"/>
    <w:rsid w:val="00ED4DAF"/>
    <w:rsid w:val="00EF6B44"/>
    <w:rsid w:val="00F06EE7"/>
    <w:rsid w:val="00F1671C"/>
    <w:rsid w:val="00F20E1D"/>
    <w:rsid w:val="00F3002D"/>
    <w:rsid w:val="00F31379"/>
    <w:rsid w:val="00F41635"/>
    <w:rsid w:val="00F64A45"/>
    <w:rsid w:val="00F732C3"/>
    <w:rsid w:val="00F85298"/>
    <w:rsid w:val="00F93F97"/>
    <w:rsid w:val="00F95B93"/>
    <w:rsid w:val="00FA16F3"/>
    <w:rsid w:val="00FA789D"/>
    <w:rsid w:val="00FC1DDB"/>
    <w:rsid w:val="00FC2ED2"/>
    <w:rsid w:val="00FC3DB7"/>
    <w:rsid w:val="00FD7C8E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7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671C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671C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671C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671C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7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671C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671C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671C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671C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621</properties:Words>
  <properties:Characters>3308</properties:Characters>
  <properties:Lines>92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2017-03-22T09:06:00Z</dcterms:created>
  <dc:creator>Korisnik</dc:creator>
  <cp:lastModifiedBy>Tanja Fidel</cp:lastModifiedBy>
  <cp:lastPrinted>2017-03-22T09:07:00Z</cp:lastPrinted>
  <dcterms:modified xmlns:xsi="http://www.w3.org/2001/XMLSchema-instance" xsi:type="dcterms:W3CDTF">2017-03-22T09:12:00Z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