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86b2a" w14:paraId="3386b2a" w:rsidRDefault="00D54C9A" w:rsidP="008A5ADC" w:rsidR="006A363D">
      <w:pPr>
        <w:jc w:val="right"/>
        <w15:collapsed w:val="false"/>
      </w:pPr>
      <w:bookmarkStart w:name="_GoBack" w:id="0"/>
      <w:bookmarkEnd w:id="0"/>
      <w:r>
        <w:t>Poslovni broj Gž-1157/2017</w:t>
      </w:r>
    </w:p>
    <w:p w:rsidRDefault="00D54C9A" w:rsidR="00D54C9A"/>
    <w:p w:rsidRDefault="00D54C9A" w:rsidR="00D54C9A"/>
    <w:p w:rsidRDefault="00D54C9A" w:rsidR="00D54C9A"/>
    <w:p w:rsidRDefault="008A5ADC" w:rsidP="008A5ADC" w:rsidR="008A5ADC">
      <w:pPr>
        <w:jc w:val="center"/>
      </w:pPr>
    </w:p>
    <w:p w:rsidRDefault="008A5ADC" w:rsidP="008A5ADC" w:rsidR="008A5ADC">
      <w:pPr>
        <w:jc w:val="center"/>
      </w:pPr>
      <w:r>
        <w:t>U  I M E  R E P U B L I K E  H R V AT S K E</w:t>
      </w:r>
    </w:p>
    <w:p w:rsidRDefault="00D54C9A" w:rsidP="008A5ADC" w:rsidR="00D54C9A">
      <w:pPr>
        <w:jc w:val="center"/>
      </w:pPr>
      <w:r>
        <w:t>R J E Š E N J E</w:t>
      </w:r>
    </w:p>
    <w:p w:rsidRDefault="00D54C9A" w:rsidP="008A5ADC" w:rsidR="00D54C9A">
      <w:pPr>
        <w:spacing w:lineRule="auto" w:line="240" w:after="0"/>
        <w:ind w:firstLine="708"/>
        <w:jc w:val="both"/>
      </w:pPr>
      <w:r>
        <w:t>Županijski sud u Rijeci, po sutkinji Ivanki Maričić Orešković, u izvanparničnoj stvari stečaja potrošača nad imovinom potrošača Renate Ivaković iz Slavonskog Broda, Ivana Belostenca broj 56, OIB:06622338620, rješavajući žalbu Renate Ivaković protiv rješenja Općinskog suda u Slavonskom Brodu, poslovni broj Sp-3/17 od 26. svibnja 2017. godine, dana 6. srpnja 2017. godine,</w:t>
      </w:r>
    </w:p>
    <w:p w:rsidRDefault="00D54C9A" w:rsidP="008A5ADC" w:rsidR="00D54C9A">
      <w:pPr>
        <w:spacing w:lineRule="auto" w:line="240" w:after="0"/>
      </w:pPr>
    </w:p>
    <w:p w:rsidRDefault="00D54C9A" w:rsidP="008A5ADC" w:rsidR="00D54C9A">
      <w:pPr>
        <w:spacing w:lineRule="auto" w:line="240" w:after="0"/>
      </w:pPr>
    </w:p>
    <w:p w:rsidRDefault="00D54C9A" w:rsidP="008A5ADC" w:rsidR="00D54C9A">
      <w:pPr>
        <w:spacing w:lineRule="auto" w:line="240" w:after="0"/>
        <w:jc w:val="center"/>
      </w:pPr>
      <w:r>
        <w:t>r i j e š i o   j e</w:t>
      </w:r>
    </w:p>
    <w:p w:rsidRDefault="00D54C9A" w:rsidP="008A5ADC" w:rsidR="00D54C9A">
      <w:pPr>
        <w:spacing w:lineRule="auto" w:line="240" w:after="0"/>
      </w:pPr>
    </w:p>
    <w:p w:rsidRDefault="00FF68EE" w:rsidP="008A5ADC" w:rsidR="00D54C9A">
      <w:pPr>
        <w:spacing w:lineRule="auto" w:line="240" w:after="0"/>
        <w:jc w:val="both"/>
      </w:pPr>
      <w:r>
        <w:tab/>
        <w:t xml:space="preserve">Odbija se žalba </w:t>
      </w:r>
      <w:r w:rsidR="00D54C9A">
        <w:t>Renate Ivaković kao neosnovana i  p o t v r đ u j e  rješenje Općinskog suda u Slavonskom Brodu, poslovni broj Sp-3/17 od 26. svibnja 2017. godine.</w:t>
      </w:r>
    </w:p>
    <w:p w:rsidRDefault="008A5ADC" w:rsidP="008A5ADC" w:rsidR="008A5ADC">
      <w:pPr>
        <w:spacing w:lineRule="auto" w:line="240" w:after="0"/>
        <w:jc w:val="both"/>
      </w:pPr>
    </w:p>
    <w:p w:rsidRDefault="00D54C9A" w:rsidP="008A5ADC" w:rsidR="00D54C9A">
      <w:pPr>
        <w:spacing w:lineRule="auto" w:line="240" w:after="0"/>
      </w:pPr>
    </w:p>
    <w:p w:rsidRDefault="00D54C9A" w:rsidP="008A5ADC" w:rsidR="00D54C9A">
      <w:pPr>
        <w:spacing w:lineRule="auto" w:line="240" w:after="0"/>
        <w:jc w:val="center"/>
      </w:pPr>
      <w:r>
        <w:t>Obrazloženje</w:t>
      </w:r>
    </w:p>
    <w:p w:rsidRDefault="00D54C9A" w:rsidP="008A5ADC" w:rsidR="00D54C9A">
      <w:pPr>
        <w:spacing w:lineRule="auto" w:line="240" w:after="0"/>
      </w:pPr>
    </w:p>
    <w:p w:rsidRDefault="00D54C9A" w:rsidP="008A5ADC" w:rsidR="00D54C9A">
      <w:pPr>
        <w:spacing w:lineRule="auto" w:line="240" w:after="0"/>
        <w:jc w:val="both"/>
      </w:pPr>
      <w:r>
        <w:tab/>
        <w:t xml:space="preserve">Rješenjem suda prvog stupnja odbačen je prijedlog Renate Ivaković za otvaranje stečaja potrošača kao nedopušten. </w:t>
      </w:r>
    </w:p>
    <w:p w:rsidRDefault="00D54C9A" w:rsidP="008A5ADC" w:rsidR="00D54C9A">
      <w:pPr>
        <w:spacing w:lineRule="auto" w:line="240" w:after="0"/>
      </w:pPr>
    </w:p>
    <w:p w:rsidRDefault="00D54C9A" w:rsidP="008A5ADC" w:rsidR="00D54C9A">
      <w:pPr>
        <w:spacing w:lineRule="auto" w:line="240" w:after="0"/>
        <w:jc w:val="both"/>
        <w:rPr>
          <w:rFonts w:cs="Times New Roman"/>
          <w:szCs w:val="24"/>
        </w:rPr>
      </w:pPr>
      <w:r>
        <w:tab/>
        <w:t xml:space="preserve">Protiv tog rješenja žalbu izjavljuje Renata Ivaković ne konkretizirajući zakonske žalbene razloge propisane odredbom čl.353. st.1. t.1.-3. </w:t>
      </w:r>
      <w:r w:rsidR="008A5ADC" w:rsidRPr="0035512D">
        <w:rPr>
          <w:rFonts w:cs="Times New Roman" w:eastAsia="Times New Roman"/>
          <w:szCs w:val="24"/>
          <w:lang w:eastAsia="hr-HR"/>
        </w:rPr>
        <w:t>Zakona o parničnom postupku, („Narodne novine“ broj 53/91, 91/92, 112/99, 88/01, 117/03, 88/05, 02/07,</w:t>
      </w:r>
      <w:r w:rsidR="008A5ADC">
        <w:rPr>
          <w:rFonts w:cs="Times New Roman" w:eastAsia="Times New Roman"/>
          <w:szCs w:val="24"/>
          <w:lang w:eastAsia="hr-HR"/>
        </w:rPr>
        <w:t xml:space="preserve"> 84/08, 123/08, 57/11, 148/11, </w:t>
      </w:r>
      <w:r w:rsidR="008A5ADC" w:rsidRPr="0035512D">
        <w:rPr>
          <w:rFonts w:cs="Times New Roman" w:eastAsia="Times New Roman"/>
          <w:szCs w:val="24"/>
          <w:lang w:eastAsia="hr-HR"/>
        </w:rPr>
        <w:t>25/13</w:t>
      </w:r>
      <w:r w:rsidR="008A5ADC">
        <w:rPr>
          <w:rFonts w:cs="Times New Roman" w:eastAsia="Times New Roman"/>
          <w:szCs w:val="24"/>
          <w:lang w:eastAsia="hr-HR"/>
        </w:rPr>
        <w:t>, 28/13 i 89/14</w:t>
      </w:r>
      <w:r w:rsidR="008A5ADC" w:rsidRPr="0035512D">
        <w:rPr>
          <w:rFonts w:cs="Times New Roman" w:eastAsia="Times New Roman"/>
          <w:szCs w:val="24"/>
          <w:lang w:eastAsia="hr-HR"/>
        </w:rPr>
        <w:t xml:space="preserve">; dalje </w:t>
      </w:r>
      <w:r w:rsidR="008A5ADC" w:rsidRPr="0035512D">
        <w:rPr>
          <w:rFonts w:cs="Times New Roman"/>
          <w:szCs w:val="24"/>
        </w:rPr>
        <w:t>u tekstu: ZPP)</w:t>
      </w:r>
      <w:r w:rsidR="008A5ADC">
        <w:rPr>
          <w:rFonts w:cs="Times New Roman"/>
          <w:szCs w:val="24"/>
        </w:rPr>
        <w:t>.</w:t>
      </w:r>
    </w:p>
    <w:p w:rsidRDefault="008A5ADC" w:rsidP="008A5ADC" w:rsidR="008A5ADC">
      <w:pPr>
        <w:spacing w:lineRule="auto" w:line="240" w:after="0"/>
        <w:jc w:val="both"/>
      </w:pPr>
    </w:p>
    <w:p w:rsidRDefault="00D54C9A" w:rsidP="008A5ADC" w:rsidR="00D54C9A">
      <w:pPr>
        <w:spacing w:lineRule="auto" w:line="240" w:after="0"/>
      </w:pPr>
      <w:r>
        <w:tab/>
        <w:t>Predlaže da se žalba uvaži i da joj se omogući saslušanje budući podneseni plan nema zakonom propisani sadržaj.</w:t>
      </w:r>
    </w:p>
    <w:p w:rsidRDefault="00D54C9A" w:rsidP="008A5ADC" w:rsidR="00D54C9A">
      <w:pPr>
        <w:spacing w:lineRule="auto" w:line="240" w:after="0"/>
      </w:pPr>
    </w:p>
    <w:p w:rsidRDefault="00D54C9A" w:rsidP="008A5ADC" w:rsidR="00D54C9A">
      <w:pPr>
        <w:spacing w:lineRule="auto" w:line="240" w:after="0"/>
      </w:pPr>
      <w:r>
        <w:tab/>
        <w:t>Žalba nije osnovana.</w:t>
      </w:r>
    </w:p>
    <w:p w:rsidRDefault="00D54C9A" w:rsidP="008A5ADC" w:rsidR="00D54C9A">
      <w:pPr>
        <w:spacing w:lineRule="auto" w:line="240" w:after="0"/>
      </w:pPr>
    </w:p>
    <w:p w:rsidRDefault="00D54C9A" w:rsidP="008A5ADC" w:rsidR="00D54C9A">
      <w:pPr>
        <w:spacing w:lineRule="auto" w:line="240" w:after="0"/>
        <w:jc w:val="both"/>
      </w:pPr>
      <w:r>
        <w:tab/>
        <w:t>Sud prvog stupnja utvrđuje da je dana 19. travnja 2017. godine zaprimljen prijedlog predlagateljice Renate Ivaković za otvaranjem postupka stečaja potrošača u kojem ista navodi da je pokrenula ispred Financijske agencije izvansudski postupak koji je bezuspješno okončan 7. ožujka 2017. godine.</w:t>
      </w:r>
    </w:p>
    <w:p w:rsidRDefault="00D54C9A" w:rsidP="008A5ADC" w:rsidR="00D54C9A">
      <w:pPr>
        <w:spacing w:lineRule="auto" w:line="240" w:after="0"/>
        <w:jc w:val="both"/>
      </w:pPr>
    </w:p>
    <w:p w:rsidRDefault="00D54C9A" w:rsidP="008A5ADC" w:rsidR="00D54C9A">
      <w:pPr>
        <w:spacing w:lineRule="auto" w:line="240" w:after="0"/>
        <w:jc w:val="both"/>
      </w:pPr>
      <w:r>
        <w:tab/>
        <w:t xml:space="preserve">Sud prvog stupnja isto tako utvrđuje da plan ispunjenja obveza predlagateljice nema zakonom propisani sadržaj iz odredbe čl.17. st.1. Zakona o stečaju potrošača (NN 100/15), odnosno da takav plan mora sadržavati postotak umanjenja obveza, iznosa za isplatu, rokova isplate i način ispunjena obveze prema svakom vjerovniku, dok predlagateljica da samo </w:t>
      </w:r>
      <w:r>
        <w:lastRenderedPageBreak/>
        <w:t xml:space="preserve">navodi "umanjenje odnosno otpis 100% obveza". Stoga sud prvog stupnja smatra da prijedlog zapravo predstavlja prijedlog za oprost dugova, a ne plan ispunjenja obveza, što je protivno odredbama čl.17. st.1. i čl.44. st.3. i 4. Zakona o stečaju potrošača. </w:t>
      </w:r>
    </w:p>
    <w:p w:rsidRDefault="00D54C9A" w:rsidP="008A5ADC" w:rsidR="00D54C9A">
      <w:pPr>
        <w:spacing w:lineRule="auto" w:line="240" w:after="0"/>
        <w:jc w:val="both"/>
      </w:pPr>
    </w:p>
    <w:p w:rsidRDefault="00D54C9A" w:rsidP="008A5ADC" w:rsidR="00D54C9A">
      <w:pPr>
        <w:spacing w:lineRule="auto" w:line="240" w:after="0"/>
        <w:jc w:val="both"/>
      </w:pPr>
      <w:r>
        <w:tab/>
        <w:t>Iz navedenih razloga, a pozivom na navedene zakonske odredbe sud donosi pobijano rješenje.</w:t>
      </w:r>
    </w:p>
    <w:p w:rsidRDefault="00D54C9A" w:rsidP="008A5ADC" w:rsidR="00D54C9A">
      <w:pPr>
        <w:spacing w:lineRule="auto" w:line="240" w:after="0"/>
        <w:jc w:val="both"/>
      </w:pPr>
    </w:p>
    <w:p w:rsidRDefault="00D54C9A" w:rsidP="008A5ADC" w:rsidR="00D54C9A">
      <w:pPr>
        <w:spacing w:lineRule="auto" w:line="240" w:after="0"/>
        <w:jc w:val="both"/>
      </w:pPr>
      <w:r>
        <w:tab/>
        <w:t>Pravi</w:t>
      </w:r>
      <w:r w:rsidR="008A5ADC">
        <w:t>l</w:t>
      </w:r>
      <w:r>
        <w:t xml:space="preserve">no je sud utvrdio sve relevantne činjenice te je pravilno primijenio materijalno pravo kada je prijedlog potrošača odbacio kao nedopušten. Naime, odredbom čl.44. st.1. Zakona o stečaju potrošača, propisano je da postupak stečaja potrošača pokreće se na prijedlog potrošača, da je prema stavku 3. propisano da uz prijedlog je potrošač dužan priložiti potvrdu iz čl.18. st.3. ovog Zakona, popis imovine i obveza i plan ispunjenja obveza, a prema st.4. je propisano da ako potrošač u prijedlog za otvaranje postupka stečaja potrošača ne podnese isprave iz stavka 3. ovog članka sud će prijedlog odbaciti. Stoga pravilna su utvrđenja suda prvog stupnja da plan ispunjenja obveze predlagateljice nema zakonom propisani sadržaj u smislu odredbe čl.17. st.1. Zakona o stečaju potrošača. </w:t>
      </w:r>
    </w:p>
    <w:p w:rsidRDefault="00D54C9A" w:rsidP="008A5ADC" w:rsidR="00D54C9A">
      <w:pPr>
        <w:spacing w:lineRule="auto" w:line="240" w:after="0"/>
        <w:jc w:val="both"/>
      </w:pPr>
    </w:p>
    <w:p w:rsidRDefault="00D54C9A" w:rsidP="008A5ADC" w:rsidR="00D54C9A">
      <w:pPr>
        <w:spacing w:lineRule="auto" w:line="240" w:after="0"/>
        <w:jc w:val="both"/>
      </w:pPr>
      <w:r>
        <w:tab/>
      </w:r>
      <w:r w:rsidR="00FF68EE">
        <w:t>K</w:t>
      </w:r>
      <w:r>
        <w:t xml:space="preserve">ako u donošenju pobijanog rješenja nije ostvarena neka od bitnih procesnih povreda iz čl.354. st.2. ZPP-a </w:t>
      </w:r>
      <w:r w:rsidR="00FF68EE">
        <w:t>na koje povrede ovaj sud pazi p</w:t>
      </w:r>
      <w:r>
        <w:t>o službenoj dužnosti, trebalo je žalbu Renate Ivaković odbiti kao neosnovanu i pozivom na odredbu čl.380. t.2. ZPP-a odučiti kao u izreci ovog rješenja.</w:t>
      </w:r>
    </w:p>
    <w:p w:rsidRDefault="008A5ADC" w:rsidP="008A5ADC" w:rsidR="008A5ADC">
      <w:pPr>
        <w:spacing w:lineRule="auto" w:line="240" w:after="0"/>
        <w:jc w:val="both"/>
      </w:pPr>
    </w:p>
    <w:p w:rsidRDefault="008A5ADC" w:rsidP="008A5ADC" w:rsidR="008A5ADC">
      <w:pPr>
        <w:spacing w:lineRule="auto" w:line="240" w:after="0"/>
        <w:jc w:val="center"/>
      </w:pPr>
    </w:p>
    <w:p w:rsidRDefault="008A5ADC" w:rsidP="008A5ADC" w:rsidR="008A5ADC">
      <w:pPr>
        <w:spacing w:lineRule="auto" w:line="240" w:after="0"/>
        <w:jc w:val="center"/>
      </w:pPr>
      <w:r>
        <w:t>U Rijeci, 6. srpnja 2017. godine</w:t>
      </w:r>
    </w:p>
    <w:p w:rsidRDefault="008A5ADC" w:rsidP="008A5ADC" w:rsidR="008A5ADC">
      <w:pPr>
        <w:spacing w:lineRule="auto" w:line="240" w:after="0"/>
        <w:jc w:val="both"/>
      </w:pPr>
    </w:p>
    <w:p w:rsidRDefault="008A5ADC" w:rsidP="008A5ADC" w:rsidR="008A5ADC">
      <w:pPr>
        <w:spacing w:lineRule="auto" w:line="240" w:after="0"/>
        <w:jc w:val="right"/>
      </w:pPr>
    </w:p>
    <w:p w:rsidRDefault="008A5ADC" w:rsidP="008A5ADC" w:rsidR="008A5ADC">
      <w:pPr>
        <w:spacing w:lineRule="auto" w:line="240" w:after="0"/>
        <w:ind w:firstLine="708" w:left="5664"/>
        <w:jc w:val="center"/>
      </w:pPr>
      <w:r>
        <w:t>SUTKINJA</w:t>
      </w:r>
    </w:p>
    <w:p w:rsidRDefault="008A5ADC" w:rsidP="008A5ADC" w:rsidR="008A5ADC">
      <w:pPr>
        <w:spacing w:lineRule="auto" w:line="240" w:after="0"/>
        <w:jc w:val="right"/>
      </w:pPr>
    </w:p>
    <w:p w:rsidRDefault="008A5ADC" w:rsidP="008A5ADC" w:rsidR="008A5ADC">
      <w:pPr>
        <w:spacing w:lineRule="auto" w:line="240" w:after="0"/>
        <w:jc w:val="right"/>
      </w:pPr>
      <w:r>
        <w:t>Ivanka Maričić Orešković</w:t>
      </w:r>
    </w:p>
    <w:p w:rsidRDefault="008A5ADC" w:rsidP="008A5ADC" w:rsidR="008A5ADC">
      <w:pPr>
        <w:spacing w:lineRule="auto" w:line="240" w:after="0"/>
        <w:jc w:val="center"/>
      </w:pPr>
    </w:p>
    <w:p w:rsidRDefault="008A5ADC" w:rsidP="008A5ADC" w:rsidR="008A5ADC">
      <w:pPr>
        <w:spacing w:lineRule="auto" w:line="240" w:after="0"/>
        <w:jc w:val="center"/>
      </w:pPr>
    </w:p>
    <w:p w:rsidRDefault="008A5ADC" w:rsidP="008A5ADC" w:rsidR="008A5ADC">
      <w:pPr>
        <w:spacing w:lineRule="auto" w:line="240" w:after="0"/>
        <w:jc w:val="center"/>
      </w:pPr>
      <w:r>
        <w:t>OPĆINSKI SUD U SLAVONSKOM BRODU</w:t>
      </w:r>
    </w:p>
    <w:p w:rsidRDefault="008A5ADC" w:rsidP="008A5ADC" w:rsidR="008A5ADC">
      <w:pPr>
        <w:spacing w:lineRule="auto" w:line="240" w:after="0"/>
        <w:jc w:val="center"/>
      </w:pPr>
      <w:r>
        <w:t>Vraćamo vam spis s pet istovjetnih primjeraka odluke suda drugog stupnja.</w:t>
      </w:r>
    </w:p>
    <w:sectPr w:rsidSect="008A5ADC" w:rsidR="008A5ADC">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6841" w:rsidP="008A5ADC" w:rsidR="00756841">
      <w:pPr>
        <w:spacing w:lineRule="auto" w:line="240" w:after="0"/>
      </w:pPr>
      <w:r>
        <w:separator/>
      </w:r>
    </w:p>
  </w:endnote>
  <w:endnote w:id="0" w:type="continuationSeparator">
    <w:p w:rsidRDefault="00756841" w:rsidP="008A5ADC" w:rsidR="0075684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6841" w:rsidP="008A5ADC" w:rsidR="00756841">
      <w:pPr>
        <w:spacing w:lineRule="auto" w:line="240" w:after="0"/>
      </w:pPr>
      <w:r>
        <w:separator/>
      </w:r>
    </w:p>
  </w:footnote>
  <w:footnote w:id="0" w:type="continuationSeparator">
    <w:p w:rsidRDefault="00756841" w:rsidP="008A5ADC" w:rsidR="0075684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5896991"/>
      <w:docPartObj>
        <w:docPartGallery w:val="Page Numbers (Top of Page)"/>
        <w:docPartUnique/>
      </w:docPartObj>
    </w:sdtPr>
    <w:sdtEndPr/>
    <w:sdtContent>
      <w:p w:rsidRDefault="008A5ADC" w:rsidR="008A5ADC">
        <w:pPr>
          <w:pStyle w:val="Zaglavlje"/>
          <w:jc w:val="center"/>
        </w:pPr>
        <w:r>
          <w:fldChar w:fldCharType="begin"/>
        </w:r>
        <w:r>
          <w:instrText>PAGE   \* MERGEFORMAT</w:instrText>
        </w:r>
        <w:r>
          <w:fldChar w:fldCharType="separate"/>
        </w:r>
        <w:r w:rsidR="00A42228">
          <w:rPr>
            <w:noProof/>
          </w:rPr>
          <w:t>2</w:t>
        </w:r>
        <w:r>
          <w:fldChar w:fldCharType="end"/>
        </w:r>
      </w:p>
    </w:sdtContent>
  </w:sdt>
  <w:p w:rsidRDefault="008A5ADC" w:rsidP="008A5ADC" w:rsidR="008A5ADC">
    <w:pPr>
      <w:jc w:val="right"/>
    </w:pPr>
    <w:r>
      <w:t>Poslovni broj Gž-1157/2017</w:t>
    </w:r>
  </w:p>
  <w:p w:rsidRDefault="008A5ADC" w:rsidR="008A5AD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3"/>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234F"/>
    <w:rsid w:val="00047B11"/>
    <w:rsid w:val="000E234F"/>
    <w:rsid w:val="006A363D"/>
    <w:rsid w:val="00756841"/>
    <w:rsid w:val="008A5ADC"/>
    <w:rsid w:val="00A42228"/>
    <w:rsid w:val="00D54C9A"/>
    <w:rsid w:val="00FF68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A5AD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A5ADC"/>
  </w:style>
  <w:style w:styleId="Podnoje" w:type="paragraph">
    <w:name w:val="footer"/>
    <w:basedOn w:val="Normal"/>
    <w:link w:val="PodnojeChar"/>
    <w:uiPriority w:val="99"/>
    <w:unhideWhenUsed/>
    <w:rsid w:val="008A5AD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A5ADC"/>
  </w:style>
  <w:style w:styleId="Tekstrezerviranogmjesta" w:type="character">
    <w:name w:val="Placeholder Text"/>
    <w:basedOn w:val="Zadanifontodlomka"/>
    <w:uiPriority w:val="99"/>
    <w:semiHidden/>
    <w:rsid w:val="00047B11"/>
    <w:rPr>
      <w:color w:val="808080"/>
      <w:bdr w:space="0" w:sz="0" w:color="auto" w:val="none"/>
      <w:shd w:fill="auto" w:color="auto" w:val="clear"/>
    </w:rPr>
  </w:style>
  <w:style w:customStyle="true" w:styleId="eSPISCCParagraphDefaultFont" w:type="character">
    <w:name w:val="eSPIS_CC_Paragraph Default Font"/>
    <w:basedOn w:val="Zadanifontodlomka"/>
    <w:rsid w:val="00047B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7B11"/>
    <w:rPr>
      <w:bdr w:space="0" w:sz="0" w:color="auto" w:val="none"/>
      <w:shd w:fill="FFFFCC" w:color="auto" w:val="clear"/>
      <w:lang w:val="hr-HR"/>
    </w:rPr>
  </w:style>
  <w:style w:customStyle="true" w:styleId="PozadinaSvijetloCrvena" w:type="character">
    <w:name w:val="Pozadina_SvijetloCrvena"/>
    <w:basedOn w:val="eSPISCCParagraphDefaultFont"/>
    <w:rsid w:val="00047B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7B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A5AD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A5ADC"/>
  </w:style>
  <w:style w:styleId="Podnoje" w:type="paragraph">
    <w:name w:val="footer"/>
    <w:basedOn w:val="Normal"/>
    <w:link w:val="PodnojeChar"/>
    <w:uiPriority w:val="99"/>
    <w:unhideWhenUsed/>
    <w:rsid w:val="008A5AD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A5ADC"/>
  </w:style>
  <w:style w:styleId="Tekstrezerviranogmjesta" w:type="character">
    <w:name w:val="Placeholder Text"/>
    <w:basedOn w:val="Zadanifontodlomka"/>
    <w:uiPriority w:val="99"/>
    <w:semiHidden/>
    <w:rsid w:val="00047B11"/>
    <w:rPr>
      <w:color w:val="808080"/>
      <w:bdr w:color="auto" w:space="0" w:sz="0" w:val="none"/>
      <w:shd w:color="auto" w:fill="auto" w:val="clear"/>
    </w:rPr>
  </w:style>
  <w:style w:customStyle="1" w:styleId="eSPISCCParagraphDefaultFont" w:type="character">
    <w:name w:val="eSPIS_CC_Paragraph Default Font"/>
    <w:basedOn w:val="Zadanifontodlomka"/>
    <w:rsid w:val="00047B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7B11"/>
    <w:rPr>
      <w:bdr w:color="auto" w:space="0" w:sz="0" w:val="none"/>
      <w:shd w:color="auto" w:fill="FFFFCC" w:val="clear"/>
      <w:lang w:val="hr-HR"/>
    </w:rPr>
  </w:style>
  <w:style w:customStyle="1" w:styleId="PozadinaSvijetloCrvena" w:type="character">
    <w:name w:val="Pozadina_SvijetloCrvena"/>
    <w:basedOn w:val="eSPISCCParagraphDefaultFont"/>
    <w:rsid w:val="00047B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7B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Sp-3/2017-5</izvorni_sadrzaj>
    <derivirana_varijabla naziv="DomainObject.Oznaka_1">Sp-3/2017-5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2017.</izvorni_sadrzaj>
    <derivirana_varijabla naziv="DomainObject.Predmet.DatumOsnivanja_1">19.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lipnja 2017.</izvorni_sadrzaj>
    <derivirana_varijabla naziv="DomainObject.Predmet.DatumRjesavanja_1">16.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Sp-3/2017</izvorni_sadrzaj>
    <derivirana_varijabla naziv="DomainObject.Predmet.OznakaBroj_1">Sp-3/2017</derivirana_varijabla>
  </DomainObject.Predmet.OznakaBroj>
  <DomainObject.Predmet.OznakaBrojOptuznogAkta>
    <izvorni_sadrzaj/>
    <derivirana_varijabla naziv="DomainObject.Predmet.OznakaBrojOptuznogAkta_1"/>
  </DomainObject.Predmet.OznakaBrojOptuznogAkta>
  <DomainObject.Predmet.PredmetRijesio.Ime>
    <izvorni_sadrzaj>Renata</izvorni_sadrzaj>
    <derivirana_varijabla naziv="DomainObject.Predmet.PredmetRijesio.Ime_1">Renata</derivirana_varijabla>
  </DomainObject.Predmet.PredmetRijesio.Ime>
  <DomainObject.Predmet.PredmetRijesio.Oib>
    <izvorni_sadrzaj>79690038080</izvorni_sadrzaj>
    <derivirana_varijabla naziv="DomainObject.Predmet.PredmetRijesio.Oib_1">79690038080</derivirana_varijabla>
  </DomainObject.Predmet.PredmetRijesio.Oib>
  <DomainObject.Predmet.PredmetRijesio.Prezime>
    <izvorni_sadrzaj>Marić-Ivanović</izvorni_sadrzaj>
    <derivirana_varijabla naziv="DomainObject.Predmet.PredmetRijesio.Prezime_1">Marić-Ivanović</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Ured 52</izvorni_sadrzaj>
    <derivirana_varijabla naziv="DomainObject.Predmet.Referada.Prostorija.Naziv_1">Ured 52</derivirana_varijabla>
  </DomainObject.Predmet.Referada.Prostorija.Naziv>
  <DomainObject.Predmet.Referada.Prostorija.Oznaka>
    <izvorni_sadrzaj>Ured 52</izvorni_sadrzaj>
    <derivirana_varijabla naziv="DomainObject.Predmet.Referada.Prostorija.Oznaka_1">Ured 52</derivirana_varijabla>
  </DomainObject.Predmet.Referada.Prostorija.Oznaka>
  <DomainObject.Predmet.Referada.Sud.Naziv>
    <izvorni_sadrzaj>Općinski sud u Slavonskom Brodu</izvorni_sadrzaj>
    <derivirana_varijabla naziv="DomainObject.Predmet.Referada.Sud.Naziv_1">Općinski sud u Slavonskom Brodu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Renata Ivaković</izvorni_sadrzaj>
    <derivirana_varijabla naziv="DomainObject.Predmet.StrankaFormated_1">  Renata Ivaković</derivirana_varijabla>
  </DomainObject.Predmet.StrankaFormated>
  <DomainObject.Predmet.StrankaFormatedOIB>
    <izvorni_sadrzaj>  Renata Ivaković, OIB 06622338620</izvorni_sadrzaj>
    <derivirana_varijabla naziv="DomainObject.Predmet.StrankaFormatedOIB_1">  Renata Ivaković, OIB 06622338620</derivirana_varijabla>
  </DomainObject.Predmet.StrankaFormatedOIB>
  <DomainObject.Predmet.StrankaFormatedWithAdress>
    <izvorni_sadrzaj> Renata Ivaković, Ivana Belostenca 56, 35000 Slavonski Brod</izvorni_sadrzaj>
    <derivirana_varijabla naziv="DomainObject.Predmet.StrankaFormatedWithAdress_1"> Renata Ivaković, Ivana Belostenca 56, 35000 Slavonski Brod</derivirana_varijabla>
  </DomainObject.Predmet.StrankaFormatedWithAdress>
  <DomainObject.Predmet.StrankaFormatedWithAdressOIB>
    <izvorni_sadrzaj> Renata Ivaković, OIB 06622338620, Ivana Belostenca 56, 35000 Slavonski Brod</izvorni_sadrzaj>
    <derivirana_varijabla naziv="DomainObject.Predmet.StrankaFormatedWithAdressOIB_1"> Renata Ivaković, OIB 06622338620, Ivana Belostenca 56, 35000 Slavonski Brod</derivirana_varijabla>
  </DomainObject.Predmet.StrankaFormatedWithAdressOIB>
  <DomainObject.Predmet.StrankaWithAdress>
    <izvorni_sadrzaj>Renata Ivaković Ivana Belostenca 56,35000 Slavonski Brod</izvorni_sadrzaj>
    <derivirana_varijabla naziv="DomainObject.Predmet.StrankaWithAdress_1">Renata Ivaković Ivana Belostenca 56,35000 Slavonski Brod</derivirana_varijabla>
  </DomainObject.Predmet.StrankaWithAdress>
  <DomainObject.Predmet.StrankaWithAdressOIB>
    <izvorni_sadrzaj>Renata Ivaković, OIB 06622338620, Ivana Belostenca 56,35000 Slavonski Brod</izvorni_sadrzaj>
    <derivirana_varijabla naziv="DomainObject.Predmet.StrankaWithAdressOIB_1">Renata Ivaković, OIB 06622338620, Ivana Belostenca 56,35000 Slavonski Brod</derivirana_varijabla>
  </DomainObject.Predmet.StrankaWithAdressOIB>
  <DomainObject.Predmet.StrankaNazivFormated>
    <izvorni_sadrzaj>Renata Ivaković</izvorni_sadrzaj>
    <derivirana_varijabla naziv="DomainObject.Predmet.StrankaNazivFormated_1">Renata Ivaković</derivirana_varijabla>
  </DomainObject.Predmet.StrankaNazivFormated>
  <DomainObject.Predmet.StrankaNazivFormatedOIB>
    <izvorni_sadrzaj>Renata Ivaković, OIB 06622338620</izvorni_sadrzaj>
    <derivirana_varijabla naziv="DomainObject.Predmet.StrankaNazivFormatedOIB_1">Renata Ivaković, OIB 06622338620</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 13</izvorni_sadrzaj>
    <derivirana_varijabla naziv="DomainObject.Predmet.Sud.Adresa.UlicaIKBR_1">Trg Pobjede 13</derivirana_varijabla>
  </DomainObject.Predmet.Sud.Adresa.UlicaIKBR>
  <DomainObject.Predmet.Sud.Naziv>
    <izvorni_sadrzaj>Općinski sud u Slavonskom Brodu</izvorni_sadrzaj>
    <derivirana_varijabla naziv="DomainObject.Predmet.Sud.Naziv_1">Općinski sud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Slavonskom Brodu</izvorni_sadrzaj>
    <derivirana_varijabla naziv="DomainObject.Predmet.TrenutnaLokacijaSpisa.Sud.Naziv_1">Općinski sud u Slavonskom Brodu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Parnična pisarnica</izvorni_sadrzaj>
    <derivirana_varijabla naziv="DomainObject.Predmet.UstrojstvenaJedinicaVodi.Oznaka_1">Parnična pisarnica</derivirana_varijabla>
  </DomainObject.Predmet.UstrojstvenaJedinicaVodi.Oznaka>
  <DomainObject.Predmet.UstrojstvenaJedinicaVodi.Prostorija.Naziv>
    <izvorni_sadrzaj>Ured 59</izvorni_sadrzaj>
    <derivirana_varijabla naziv="DomainObject.Predmet.UstrojstvenaJedinicaVodi.Prostorija.Naziv_1">Ured 59</derivirana_varijabla>
  </DomainObject.Predmet.UstrojstvenaJedinicaVodi.Prostorija.Naziv>
  <DomainObject.Predmet.UstrojstvenaJedinicaVodi.Prostorija.Oznaka>
    <izvorni_sadrzaj>Ured 59</izvorni_sadrzaj>
    <derivirana_varijabla naziv="DomainObject.Predmet.UstrojstvenaJedinicaVodi.Prostorija.Oznaka_1">Ured 59</derivirana_varijabla>
  </DomainObject.Predmet.UstrojstvenaJedinicaVodi.Prostorija.Oznaka>
  <DomainObject.Predmet.UstrojstvenaJedinicaVodi.Sud.Naziv>
    <izvorni_sadrzaj>Općinski sud u Slavonskom Brodu</izvorni_sadrzaj>
    <derivirana_varijabla naziv="DomainObject.Predmet.UstrojstvenaJedinicaVodi.Sud.Naziv_1">Općinski sud u Slavonskom Brodu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Marijana Pehar</izvorni_sadrzaj>
    <derivirana_varijabla naziv="DomainObject.Predmet.Zapisnicar_1">Marijana Pehar</derivirana_varijabla>
  </DomainObject.Predmet.Zapisnicar>
  <DomainObject.Predmet.StrankaListFormated>
    <izvorni_sadrzaj>
      <item>Renata Ivaković</item>
    </izvorni_sadrzaj>
    <derivirana_varijabla naziv="DomainObject.Predmet.StrankaListFormated_1">
      <item>Renata Ivaković</item>
    </derivirana_varijabla>
  </DomainObject.Predmet.StrankaListFormated>
  <DomainObject.Predmet.StrankaListFormatedOIB>
    <izvorni_sadrzaj>
      <item>Renata Ivaković, OIB 06622338620</item>
    </izvorni_sadrzaj>
    <derivirana_varijabla naziv="DomainObject.Predmet.StrankaListFormatedOIB_1">
      <item>Renata Ivaković, OIB 06622338620</item>
    </derivirana_varijabla>
  </DomainObject.Predmet.StrankaListFormatedOIB>
  <DomainObject.Predmet.StrankaListFormatedWithAdress>
    <izvorni_sadrzaj>
      <item>Renata Ivaković, Ivana Belostenca 56, 35000 Slavonski Brod</item>
    </izvorni_sadrzaj>
    <derivirana_varijabla naziv="DomainObject.Predmet.StrankaListFormatedWithAdress_1">
      <item>Renata Ivaković, Ivana Belostenca 56, 35000 Slavonski Brod</item>
    </derivirana_varijabla>
  </DomainObject.Predmet.StrankaListFormatedWithAdress>
  <DomainObject.Predmet.StrankaListFormatedWithAdressOIB>
    <izvorni_sadrzaj>
      <item>Renata Ivaković, OIB 06622338620, Ivana Belostenca 56, 35000 Slavonski Brod</item>
    </izvorni_sadrzaj>
    <derivirana_varijabla naziv="DomainObject.Predmet.StrankaListFormatedWithAdressOIB_1">
      <item>Renata Ivaković, OIB 06622338620, Ivana Belostenca 56, 35000 Slavonski Brod</item>
    </derivirana_varijabla>
  </DomainObject.Predmet.StrankaListFormatedWithAdressOIB>
  <DomainObject.Predmet.StrankaListNazivFormated>
    <izvorni_sadrzaj>
      <item>Renata Ivaković</item>
    </izvorni_sadrzaj>
    <derivirana_varijabla naziv="DomainObject.Predmet.StrankaListNazivFormated_1">
      <item>Renata Ivaković</item>
    </derivirana_varijabla>
  </DomainObject.Predmet.StrankaListNazivFormated>
  <DomainObject.Predmet.StrankaListNazivFormatedOIB>
    <izvorni_sadrzaj>
      <item>Renata Ivaković, OIB 06622338620</item>
    </izvorni_sadrzaj>
    <derivirana_varijabla naziv="DomainObject.Predmet.StrankaListNazivFormatedOIB_1">
      <item>Renata Ivaković, OIB 06622338620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Slavonskom Brodu</izvorni_sadrzaj>
    <derivirana_varijabla naziv="DomainObject.Predmet.Sud.Parent.Naziv_1">Županijski sud u Slavonskom Brodu</derivirana_varijabla>
  </DomainObject.Predmet.Sud.Parent.Naziv>
  <DomainObject.Datum>
    <izvorni_sadrzaj>11. kolovoza 2017.</izvorni_sadrzaj>
    <derivirana_varijabla naziv="DomainObject.Datum_1">11. kolovoza 2017.</derivirana_varijabla>
  </DomainObject.Datum>
  <DomainObject.PoslovniBrojDokumenta>
    <izvorni_sadrzaj/>
    <derivirana_varijabla naziv="DomainObject.PoslovniBrojDokumenta_1"/>
  </DomainObject.PoslovniBrojDokumenta>
  <DomainObject.Predmet.StrankaIDrugi>
    <izvorni_sadrzaj>Renata Ivaković</izvorni_sadrzaj>
    <derivirana_varijabla naziv="DomainObject.Predmet.StrankaIDrugi_1">Renata Ivaković</derivirana_varijabla>
  </DomainObject.Predmet.StrankaIDrugi>
  <DomainObject.Predmet.ProtustrankaIDrugi>
    <izvorni_sadrzaj/>
    <derivirana_varijabla naziv="DomainObject.Predmet.ProtustrankaIDrugi_1"/>
  </DomainObject.Predmet.ProtustrankaIDrugi>
  <DomainObject.Predmet.StrankaIDrugiAdressOIB>
    <izvorni_sadrzaj>Renata Ivaković, OIB 06622338620, Ivana Belostenca 56, 35000 Slavonski Brod</izvorni_sadrzaj>
    <derivirana_varijabla naziv="DomainObject.Predmet.StrankaIDrugiAdressOIB_1">Renata Ivaković, OIB 06622338620, Ivana Belostenca 56, 35000 Slavonski Brod</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svibnja 2017.</izvorni_sadrzaj>
    <derivirana_varijabla naziv="DomainObject.Predmet.OdlukaRjesenje.DatumDonosenjaOdluke_1">26. svibnja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Sp-3/2017-2</izvorni_sadrzaj>
    <derivirana_varijabla naziv="DomainObject.Predmet.OdlukaRjesenje.Oznaka_1">Sp-3/2017-2</derivirana_varijabla>
  </DomainObject.Predmet.OdlukaRjesenje.Oznaka>
  <DomainObject.Predmet.SudioniciListNaziv>
    <izvorni_sadrzaj>
      <item>Renata Ivaković</item>
    </izvorni_sadrzaj>
    <derivirana_varijabla naziv="DomainObject.Predmet.SudioniciListNaziv_1">
      <item>Renata Ivaković</item>
    </derivirana_varijabla>
  </DomainObject.Predmet.SudioniciListNaziv>
  <DomainObject.Predmet.SudioniciListAdressOIB>
    <izvorni_sadrzaj>
      <item>Renata Ivaković, OIB 06622338620, Ivana Belostenca 56,35000 Slavonski Brod</item>
    </izvorni_sadrzaj>
    <derivirana_varijabla naziv="DomainObject.Predmet.SudioniciListAdressOIB_1">
      <item>Renata Ivaković, OIB 06622338620, Ivana Belostenca 56,35000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06622338620</item>
    </izvorni_sadrzaj>
    <derivirana_varijabla naziv="DomainObject.Predmet.SudioniciListNazivOIB_1">
      <item>, OIB 06622338620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535</properties:Words>
  <properties:Characters>2917</properties:Characters>
  <properties:Lines>77</properties:Lines>
  <properties:Paragraphs>21</properties:Paragraphs>
  <properties:TotalTime>112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2017-07-06T10:00:00Z</dcterms:created>
  <dc:creator>Suzana Perković</dc:creator>
  <dc:description/>
  <cp:keywords/>
  <cp:lastModifiedBy>Marijana Pehar</cp:lastModifiedBy>
  <cp:lastPrinted>2017-07-06T10:14:00Z</cp:lastPrinted>
  <dcterms:modified xmlns:xsi="http://www.w3.org/2001/XMLSchema-instance" xsi:type="dcterms:W3CDTF">2017-08-11T08:11:00Z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Sp-3/2017-5 / Podnesak - Rješenje - odbijena žalba kao neosnovana - potvrđeno rješenje 1.st.</vt:lpwstr>
  </prop:property>
  <prop:property name="CC_coloring" pid="4" fmtid="{D5CDD505-2E9C-101B-9397-08002B2CF9AE}">
    <vt:bool>false</vt:bool>
  </prop:property>
  <prop:property name="BrojStranica" pid="5" fmtid="{D5CDD505-2E9C-101B-9397-08002B2CF9AE}">
    <vt:i4>2</vt:i4>
  </prop:property>
</prop:Properties>
</file>