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37a7" w14:paraId="17337a7" w:rsidRDefault="00D410AE" w:rsidP="00D410AE" w:rsidR="00D410AE" w:rsidRPr="00B22EEE">
      <w:pPr>
        <w:pStyle w:val="Bezproreda"/>
        <w:jc w:val="right"/>
        <w15:collapsed w:val="false"/>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C85CA5">
        <w:rPr>
          <w:rFonts w:eastAsia="Questrial" w:hAnsi="Times New Roman" w:ascii="Times New Roman"/>
          <w:sz w:val="24"/>
          <w:szCs w:val="24"/>
        </w:rPr>
        <w:t>966</w:t>
      </w:r>
      <w:r w:rsidR="00652942">
        <w:rPr>
          <w:rFonts w:eastAsia="Questrial" w:hAnsi="Times New Roman" w:ascii="Times New Roman"/>
          <w:sz w:val="24"/>
          <w:szCs w:val="24"/>
        </w:rPr>
        <w:t>/1</w:t>
      </w:r>
      <w:r w:rsidR="00C85CA5">
        <w:rPr>
          <w:rFonts w:eastAsia="Questrial" w:hAnsi="Times New Roman" w:ascii="Times New Roman"/>
          <w:sz w:val="24"/>
          <w:szCs w:val="24"/>
        </w:rPr>
        <w:t>3</w:t>
      </w:r>
      <w:r w:rsidR="00652942">
        <w:rPr>
          <w:rFonts w:eastAsia="Questrial" w:hAnsi="Times New Roman" w:ascii="Times New Roman"/>
          <w:sz w:val="24"/>
          <w:szCs w:val="24"/>
        </w:rPr>
        <w:t>-</w:t>
      </w:r>
      <w:r w:rsidR="00C85CA5">
        <w:rPr>
          <w:rFonts w:eastAsia="Questrial" w:hAnsi="Times New Roman" w:ascii="Times New Roman"/>
          <w:sz w:val="24"/>
          <w:szCs w:val="24"/>
        </w:rPr>
        <w:t>190</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391D17" w:rsidR="00D410AE" w:rsidRPr="00391D17">
      <w:pPr>
        <w:pStyle w:val="Bezproreda"/>
        <w:jc w:val="center"/>
        <w:rPr>
          <w:rFonts w:eastAsia="Questrial" w:hAnsi="Times New Roman" w:ascii="Times New Roman"/>
          <w:sz w:val="24"/>
          <w:szCs w:val="24"/>
        </w:rPr>
      </w:pPr>
      <w:r w:rsidRPr="00391D17">
        <w:rPr>
          <w:rFonts w:eastAsia="Questrial" w:hAnsi="Times New Roman" w:ascii="Times New Roman"/>
          <w:sz w:val="24"/>
          <w:szCs w:val="24"/>
        </w:rPr>
        <w:t>R J E Š E N J E</w:t>
      </w:r>
    </w:p>
    <w:p w:rsidRDefault="00D410AE" w:rsidP="00D410AE" w:rsidR="00D410AE" w:rsidRPr="00652942">
      <w:pPr>
        <w:pStyle w:val="Bezproreda"/>
        <w:rPr>
          <w:rFonts w:eastAsia="Questrial" w:hAnsi="Times New Roman" w:ascii="Times New Roman"/>
          <w:sz w:val="24"/>
          <w:szCs w:val="24"/>
        </w:rPr>
      </w:pPr>
    </w:p>
    <w:p w:rsidRDefault="00D7087E" w:rsidP="00D410AE" w:rsidR="00D7087E" w:rsidRPr="00652942">
      <w:pPr>
        <w:pStyle w:val="Bezproreda"/>
        <w:rPr>
          <w:rFonts w:eastAsia="Questrial" w:hAnsi="Times New Roman" w:ascii="Times New Roman"/>
          <w:sz w:val="24"/>
          <w:szCs w:val="24"/>
        </w:rPr>
      </w:pPr>
    </w:p>
    <w:p w:rsidRDefault="00D410AE" w:rsidP="00D410AE" w:rsidR="00D410AE" w:rsidRPr="00C85CA5">
      <w:pPr>
        <w:pStyle w:val="Bezproreda"/>
        <w:jc w:val="both"/>
        <w:rPr>
          <w:rFonts w:eastAsia="Questrial" w:hAnsi="Times New Roman" w:ascii="Times New Roman"/>
          <w:sz w:val="24"/>
          <w:szCs w:val="24"/>
        </w:rPr>
      </w:pPr>
      <w:r w:rsidRPr="00652942">
        <w:rPr>
          <w:rFonts w:hAnsi="Times New Roman" w:ascii="Times New Roman"/>
          <w:sz w:val="24"/>
          <w:szCs w:val="24"/>
        </w:rPr>
        <w:tab/>
      </w:r>
      <w:r w:rsidRPr="00C85CA5">
        <w:rPr>
          <w:rFonts w:hAnsi="Times New Roman" w:ascii="Times New Roman"/>
          <w:sz w:val="24"/>
          <w:szCs w:val="24"/>
        </w:rPr>
        <w:t xml:space="preserve">       Trgovački sud u Osijeku  po stečajnoj sutkinji Nadi Roso , u stečajnom postupku nad dužnikom </w:t>
      </w:r>
      <w:r w:rsidR="00C85CA5" w:rsidRPr="00C85CA5">
        <w:rPr>
          <w:rFonts w:hAnsi="Times New Roman" w:ascii="Times New Roman"/>
          <w:b/>
          <w:sz w:val="24"/>
          <w:szCs w:val="24"/>
        </w:rPr>
        <w:t xml:space="preserve">STAKLO-COMMERCE d.o.o. za proizvodnju, trgovinu i usluge „u stečaju“, iz Satnice Đakovačke, Bana Jelačića </w:t>
      </w:r>
      <w:proofErr w:type="spellStart"/>
      <w:r w:rsidR="00C85CA5" w:rsidRPr="00C85CA5">
        <w:rPr>
          <w:rFonts w:hAnsi="Times New Roman" w:ascii="Times New Roman"/>
          <w:b/>
          <w:sz w:val="24"/>
          <w:szCs w:val="24"/>
        </w:rPr>
        <w:t>bb</w:t>
      </w:r>
      <w:proofErr w:type="spellEnd"/>
      <w:r w:rsidR="00C85CA5" w:rsidRPr="00C85CA5">
        <w:rPr>
          <w:rFonts w:hAnsi="Times New Roman" w:ascii="Times New Roman"/>
          <w:b/>
          <w:sz w:val="24"/>
          <w:szCs w:val="24"/>
        </w:rPr>
        <w:t>, OIB 34264456595, MBS 030020470</w:t>
      </w:r>
      <w:r w:rsidRPr="00C85CA5">
        <w:rPr>
          <w:rFonts w:eastAsia="Questrial" w:hAnsi="Times New Roman" w:ascii="Times New Roman"/>
          <w:b/>
          <w:sz w:val="24"/>
          <w:szCs w:val="24"/>
        </w:rPr>
        <w:t xml:space="preserve">, </w:t>
      </w:r>
      <w:r w:rsidRPr="00C85CA5">
        <w:rPr>
          <w:rFonts w:eastAsia="Questrial" w:hAnsi="Times New Roman" w:ascii="Times New Roman"/>
          <w:sz w:val="24"/>
          <w:szCs w:val="24"/>
        </w:rPr>
        <w:t xml:space="preserve">dana </w:t>
      </w:r>
      <w:r w:rsidR="00C85CA5">
        <w:rPr>
          <w:rFonts w:eastAsia="Questrial" w:hAnsi="Times New Roman" w:ascii="Times New Roman"/>
          <w:sz w:val="24"/>
          <w:szCs w:val="24"/>
        </w:rPr>
        <w:t>20. siječnja 2017. g.,</w:t>
      </w:r>
    </w:p>
    <w:p w:rsidRDefault="00C85CA5" w:rsidP="00C85CA5" w:rsidR="00354737" w:rsidRPr="00C85CA5">
      <w:pPr>
        <w:tabs>
          <w:tab w:pos="2295" w:val="left"/>
        </w:tabs>
        <w:ind w:firstLine="708"/>
      </w:pPr>
      <w:r>
        <w:tab/>
      </w:r>
    </w:p>
    <w:p w:rsidRDefault="00D7087E" w:rsidP="00354737" w:rsidR="00D7087E" w:rsidRPr="00C85CA5">
      <w:pPr>
        <w:ind w:firstLine="708"/>
      </w:pPr>
    </w:p>
    <w:p w:rsidRDefault="00354737" w:rsidP="00354737" w:rsidR="00354737" w:rsidRPr="00391D17">
      <w:pPr>
        <w:ind w:firstLine="708"/>
        <w:jc w:val="center"/>
      </w:pPr>
      <w:r w:rsidRPr="00391D17">
        <w:t>r i j e š i o  j e</w:t>
      </w:r>
    </w:p>
    <w:p w:rsidRDefault="00354737" w:rsidP="00354737" w:rsidR="00354737"/>
    <w:p w:rsidRDefault="00D7087E" w:rsidP="00354737" w:rsidR="00D7087E"/>
    <w:p w:rsidRDefault="002D37CD" w:rsidP="00C85CA5" w:rsidR="00C85CA5">
      <w:pPr>
        <w:pStyle w:val="Odlomakpopisa"/>
        <w:numPr>
          <w:ilvl w:val="0"/>
          <w:numId w:val="1"/>
        </w:numPr>
        <w:ind w:hanging="349" w:left="709"/>
      </w:pPr>
      <w:r>
        <w:t xml:space="preserve">Stečajnom upravitelju </w:t>
      </w:r>
      <w:r w:rsidR="00652942">
        <w:t xml:space="preserve">Zoranu Subotić iz </w:t>
      </w:r>
      <w:proofErr w:type="spellStart"/>
      <w:r w:rsidR="00652942">
        <w:t>Belog</w:t>
      </w:r>
      <w:proofErr w:type="spellEnd"/>
      <w:r w:rsidR="00652942">
        <w:t xml:space="preserve"> Manastira, Kralja Tomislava 51 a, OIB 09071761803</w:t>
      </w:r>
      <w:r>
        <w:t xml:space="preserve">, </w:t>
      </w:r>
      <w:r w:rsidR="00C85CA5">
        <w:t xml:space="preserve">odobrava se ukupna neto nagrada za rad za obnašanje dužnosti stečajnog upravitelja do stupanja na snagu Uredbe o kriterijima i načinu obračuna i plaćanja nagrade stečajnim upraviteljima (NN 105/15) u neto iznosu od </w:t>
      </w:r>
      <w:r w:rsidR="00D4017D">
        <w:t>9.331,44</w:t>
      </w:r>
      <w:r w:rsidR="00C85CA5">
        <w:t xml:space="preserve"> kn.  </w:t>
      </w:r>
    </w:p>
    <w:p w:rsidRDefault="00C85CA5" w:rsidP="00C85CA5" w:rsidR="00C85CA5">
      <w:pPr>
        <w:pStyle w:val="Odlomakpopisa"/>
        <w:numPr>
          <w:ilvl w:val="0"/>
          <w:numId w:val="1"/>
        </w:numPr>
        <w:ind w:hanging="349" w:left="709"/>
      </w:pPr>
      <w:r>
        <w:t xml:space="preserve">Stečajnom upravitelju Zoranu Subotić iz </w:t>
      </w:r>
      <w:proofErr w:type="spellStart"/>
      <w:r>
        <w:t>Belog</w:t>
      </w:r>
      <w:proofErr w:type="spellEnd"/>
      <w:r>
        <w:t xml:space="preserve"> Manastira, Kralja Tomislava 51 a, OIB 09071761803 odobrava se ukupna bruto nagrada za rad za obnašanje dužnosti stečajnog upravitelja nakon stupanja na snagu Uredbe o kriterijima i načinu obračuna i plaćanja nagrade stečajnim upraviteljima (NN 105/15) u iznosu od </w:t>
      </w:r>
      <w:r w:rsidR="00D4017D">
        <w:t>236.703,45</w:t>
      </w:r>
      <w:r>
        <w:t xml:space="preserve"> kn bruto.  </w:t>
      </w:r>
    </w:p>
    <w:p w:rsidRDefault="00C85CA5" w:rsidP="00C85CA5" w:rsidR="00C85CA5" w:rsidRPr="00AE0CAC">
      <w:pPr>
        <w:pStyle w:val="Bezproreda10"/>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m</w:t>
      </w:r>
      <w:r w:rsidRPr="00952912">
        <w:rPr>
          <w:rFonts w:hAnsi="Times New Roman" w:ascii="Times New Roman"/>
          <w:sz w:val="24"/>
          <w:szCs w:val="24"/>
        </w:rPr>
        <w:t xml:space="preserve"> upravitelj</w:t>
      </w:r>
      <w:r>
        <w:rPr>
          <w:rFonts w:hAnsi="Times New Roman" w:ascii="Times New Roman"/>
          <w:sz w:val="24"/>
          <w:szCs w:val="24"/>
        </w:rPr>
        <w:t>u</w:t>
      </w:r>
      <w:r w:rsidRPr="00952912">
        <w:rPr>
          <w:rFonts w:hAnsi="Times New Roman" w:ascii="Times New Roman"/>
          <w:sz w:val="24"/>
          <w:szCs w:val="24"/>
        </w:rPr>
        <w:t xml:space="preserve"> da nakon pravomoćnosti ovoga rješenja isplati   </w:t>
      </w:r>
      <w:r>
        <w:rPr>
          <w:rFonts w:hAnsi="Times New Roman" w:ascii="Times New Roman"/>
          <w:sz w:val="24"/>
          <w:szCs w:val="24"/>
        </w:rPr>
        <w:t xml:space="preserve"> iznose iz točke 1. i 2. ovog rješenja sa žiro računa stečajnog dužnika</w:t>
      </w:r>
      <w:r w:rsidRPr="00952912">
        <w:rPr>
          <w:rFonts w:hAnsi="Times New Roman" w:ascii="Times New Roman"/>
          <w:sz w:val="24"/>
          <w:szCs w:val="24"/>
        </w:rPr>
        <w:t>.</w:t>
      </w:r>
    </w:p>
    <w:p w:rsidRDefault="00C85CA5" w:rsidP="00C85CA5" w:rsidR="00C85CA5" w:rsidRPr="00952912">
      <w:pPr>
        <w:pStyle w:val="Bezproreda10"/>
        <w:numPr>
          <w:ilvl w:val="0"/>
          <w:numId w:val="1"/>
        </w:numPr>
        <w:ind w:hanging="349" w:left="709"/>
        <w:jc w:val="both"/>
      </w:pPr>
      <w:r w:rsidRPr="00952912">
        <w:rPr>
          <w:rFonts w:hAnsi="Times New Roman" w:ascii="Times New Roman"/>
          <w:sz w:val="24"/>
          <w:szCs w:val="24"/>
        </w:rPr>
        <w:t>Ovo rješenje objavit će se na</w:t>
      </w:r>
      <w:r>
        <w:rPr>
          <w:rFonts w:hAnsi="Times New Roman" w:ascii="Times New Roman"/>
          <w:sz w:val="24"/>
          <w:szCs w:val="24"/>
        </w:rPr>
        <w:t xml:space="preserve"> mrežnoj stranici</w:t>
      </w:r>
      <w:r w:rsidRPr="00952912">
        <w:rPr>
          <w:rFonts w:hAnsi="Times New Roman" w:ascii="Times New Roman"/>
          <w:sz w:val="24"/>
          <w:szCs w:val="24"/>
        </w:rPr>
        <w:t xml:space="preserve"> e-</w:t>
      </w:r>
      <w:r>
        <w:rPr>
          <w:rFonts w:hAnsi="Times New Roman" w:ascii="Times New Roman"/>
          <w:sz w:val="24"/>
          <w:szCs w:val="24"/>
        </w:rPr>
        <w:t>O</w:t>
      </w:r>
      <w:r w:rsidRPr="00952912">
        <w:rPr>
          <w:rFonts w:hAnsi="Times New Roman" w:ascii="Times New Roman"/>
          <w:sz w:val="24"/>
          <w:szCs w:val="24"/>
        </w:rPr>
        <w:t>glasnoj ploči</w:t>
      </w:r>
      <w:r>
        <w:rPr>
          <w:rFonts w:hAnsi="Times New Roman" w:ascii="Times New Roman"/>
          <w:sz w:val="24"/>
          <w:szCs w:val="24"/>
        </w:rPr>
        <w:t xml:space="preserve"> ovoga</w:t>
      </w:r>
      <w:r w:rsidRPr="00952912">
        <w:rPr>
          <w:rFonts w:hAnsi="Times New Roman" w:ascii="Times New Roman"/>
          <w:sz w:val="24"/>
          <w:szCs w:val="24"/>
        </w:rPr>
        <w:t xml:space="preserve"> suda</w:t>
      </w:r>
      <w:r>
        <w:rPr>
          <w:rFonts w:hAnsi="Times New Roman" w:ascii="Times New Roman"/>
          <w:sz w:val="24"/>
          <w:szCs w:val="24"/>
        </w:rPr>
        <w:t>.</w:t>
      </w:r>
    </w:p>
    <w:p w:rsidRDefault="00C85CA5" w:rsidP="00C85CA5" w:rsidR="00C85CA5"/>
    <w:p w:rsidRDefault="00C85CA5" w:rsidP="00C85CA5" w:rsidR="00C85CA5"/>
    <w:p w:rsidRDefault="00C85CA5" w:rsidP="00C85CA5" w:rsidR="00C85CA5" w:rsidRPr="00391D17">
      <w:pPr>
        <w:jc w:val="center"/>
      </w:pPr>
      <w:r w:rsidRPr="00391D17">
        <w:t>O b r a z l o ž e nj e</w:t>
      </w:r>
    </w:p>
    <w:p w:rsidRDefault="00C85CA5" w:rsidP="00C85CA5" w:rsidR="00C85CA5"/>
    <w:p w:rsidRDefault="00C85CA5" w:rsidP="00C85CA5" w:rsidR="00C85CA5"/>
    <w:p w:rsidRDefault="00C85CA5" w:rsidP="00C85CA5" w:rsidR="00C85CA5">
      <w:pPr>
        <w:ind w:firstLine="708"/>
      </w:pPr>
      <w:r>
        <w:t xml:space="preserve">Rješenjem ovog suda, broj 6 St-966/13 od 11.10.2013. otvoren je stečajni postupak nad dužnikom: </w:t>
      </w:r>
      <w:r w:rsidRPr="00C85CA5">
        <w:rPr>
          <w:b/>
        </w:rPr>
        <w:t xml:space="preserve">STAKLO-COMMERCE d.o.o. za proizvodnju, trgovinu i usluge „u stečaju“, iz Satnice Đakovačke, Bana Jelačića </w:t>
      </w:r>
      <w:proofErr w:type="spellStart"/>
      <w:r w:rsidRPr="00C85CA5">
        <w:rPr>
          <w:b/>
        </w:rPr>
        <w:t>bb</w:t>
      </w:r>
      <w:proofErr w:type="spellEnd"/>
      <w:r w:rsidRPr="00C85CA5">
        <w:rPr>
          <w:b/>
        </w:rPr>
        <w:t>, OIB 34264456595, MBS 030020470</w:t>
      </w:r>
      <w:r>
        <w:rPr>
          <w:b/>
        </w:rPr>
        <w:t xml:space="preserve"> </w:t>
      </w:r>
      <w:r>
        <w:t xml:space="preserve">a za stečajnog upravitelja imenovan Zoran Subotić iz </w:t>
      </w:r>
      <w:proofErr w:type="spellStart"/>
      <w:r>
        <w:t>Belog</w:t>
      </w:r>
      <w:proofErr w:type="spellEnd"/>
      <w:r>
        <w:t xml:space="preserve"> Manastira.  </w:t>
      </w:r>
    </w:p>
    <w:p w:rsidRDefault="00C85CA5" w:rsidP="00C85CA5" w:rsidR="00C85CA5">
      <w:pPr>
        <w:tabs>
          <w:tab w:pos="1155" w:val="left"/>
        </w:tabs>
      </w:pPr>
    </w:p>
    <w:p w:rsidRDefault="00C85CA5" w:rsidP="00C85CA5" w:rsidR="008F5047">
      <w:pPr>
        <w:pStyle w:val="Odlomakpopisa"/>
        <w:ind w:firstLine="708" w:left="0"/>
      </w:pPr>
      <w:r>
        <w:t>Podneskom od 18. siječnja 2017. g. stečajni upravitelj predložio je da mu se odobri konačna nagrada za rad budući je unovčena sva imovina stečajnog dužnika u ukupnom iznosu od 3.174.473,37 kn s time da je dio imovine unovčen prije 10.10.2015. g. u iznosu od 195.</w:t>
      </w:r>
      <w:r w:rsidR="009D4BE7">
        <w:t>212,20</w:t>
      </w:r>
      <w:r>
        <w:t xml:space="preserve"> kn odnosno do stupanja na snagu nove Uredbe o kriterijima i načinu obračuna i plaćanja nagrada stečajnim upraviteljima (u daljnjem tekstu Uredba/2015) a dio imovine u iznosu od </w:t>
      </w:r>
      <w:r w:rsidR="009D4BE7">
        <w:t>2.979.261,17</w:t>
      </w:r>
      <w:r>
        <w:t xml:space="preserve"> kn unovčena je nakon 10.10.2015. g., odnosno nakon stupanja na </w:t>
      </w:r>
    </w:p>
    <w:p w:rsidRDefault="008F5047" w:rsidP="008F5047" w:rsidR="008F5047"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Pr>
          <w:rFonts w:eastAsia="Questrial" w:hAnsi="Times New Roman" w:ascii="Times New Roman"/>
          <w:sz w:val="24"/>
          <w:szCs w:val="24"/>
        </w:rPr>
        <w:t>966/13-190</w:t>
      </w:r>
    </w:p>
    <w:p w:rsidRDefault="008F5047" w:rsidP="008F5047" w:rsidR="008F5047">
      <w:pPr>
        <w:pStyle w:val="Odlomakpopisa"/>
        <w:ind w:left="0"/>
      </w:pPr>
    </w:p>
    <w:p w:rsidRDefault="00C85CA5" w:rsidP="008F5047" w:rsidR="00C85CA5" w:rsidRPr="009D4BE7">
      <w:pPr>
        <w:pStyle w:val="Odlomakpopisa"/>
        <w:ind w:left="0"/>
      </w:pPr>
      <w:r>
        <w:t xml:space="preserve">snagu Uredbe/2015. Slijedom navedenog  unovčene su </w:t>
      </w:r>
      <w:r w:rsidR="009D4BE7">
        <w:t xml:space="preserve">zalihe (15.000,00 kn) te na ime zakupa poslovnog prostora u iznosu od 180.000,00 kn što ukupno iznosi 195.000,00 kn u razdoblju do 10.10.2015. g. bez PDV-a te su naplaćena potraživanja od kupaca prije stečaja u iznosu od 128,60 kn, kamate na stanje na žiro računu u iznosu od 83,60 kn što ukupno unovčena potraživanja iznosi 212,20 kn. Slijedom toga, sveukupno unovčena imovina do 1'0.10.2015. g. bez PDV-a iznosi 195.212,20 kn. Unovčena imovina nakon 10.10.2015. g. bez PDV- </w:t>
      </w:r>
      <w:proofErr w:type="spellStart"/>
      <w:r w:rsidR="009D4BE7">
        <w:t>ana</w:t>
      </w:r>
      <w:proofErr w:type="spellEnd"/>
      <w:r w:rsidR="009D4BE7">
        <w:t xml:space="preserve"> ime nekretnina (737.034,02 kn; 1.907.536,70 kn; 16.000,00 kn; 228.096,00 kn – kalionica stakla; 44.000,00 kn – jamčevina za kalionicu stakla; motorno vozilo – 1.000,00 kn; zakup poslovnog prostora 45.000,00 kn) prema tome, unovčeno nakon 10.10.2015. g. bez PDV-a 2.978.667,62 kn. Zatim naplaćena potraživanja od kupaca prije stečaja 331,40 kn te kamata na stanje na žiro računu 262,15 kn što ukupno iznosi 593,55 kn. Slijedom navedenog unovčeno nakon </w:t>
      </w:r>
      <w:r w:rsidR="009D4BE7" w:rsidRPr="009D4BE7">
        <w:t>10.10.2015. g. bez PDV-a 2.979.261,17 kn.</w:t>
      </w:r>
    </w:p>
    <w:p w:rsidRDefault="00C85CA5" w:rsidP="009D4BE7" w:rsidR="00C85CA5" w:rsidRPr="009D4BE7">
      <w:pPr>
        <w:pStyle w:val="Bezproreda"/>
        <w:jc w:val="both"/>
        <w:rPr>
          <w:rFonts w:hAnsi="Times New Roman" w:ascii="Times New Roman"/>
          <w:sz w:val="24"/>
          <w:szCs w:val="24"/>
        </w:rPr>
      </w:pPr>
    </w:p>
    <w:p w:rsidRDefault="00C85CA5" w:rsidP="00C85CA5" w:rsidR="00C85CA5">
      <w:pPr>
        <w:pStyle w:val="Bezproreda"/>
        <w:ind w:firstLine="708"/>
        <w:jc w:val="both"/>
        <w:rPr>
          <w:rFonts w:hAnsi="Times New Roman" w:ascii="Times New Roman"/>
          <w:sz w:val="24"/>
          <w:szCs w:val="24"/>
        </w:rPr>
      </w:pPr>
      <w:r w:rsidRPr="009D4BE7">
        <w:rPr>
          <w:rFonts w:hAnsi="Times New Roman" w:ascii="Times New Roman"/>
          <w:sz w:val="24"/>
          <w:szCs w:val="24"/>
        </w:rPr>
        <w:t xml:space="preserve">Slijedom gore navedenog stečajnu masu čini unovčena imovina u ukupnom iznosu od </w:t>
      </w:r>
      <w:r w:rsidR="009D4BE7" w:rsidRPr="009D4BE7">
        <w:rPr>
          <w:rFonts w:hAnsi="Times New Roman" w:ascii="Times New Roman"/>
          <w:sz w:val="24"/>
          <w:szCs w:val="24"/>
        </w:rPr>
        <w:t>3.174.473,37 kn.</w:t>
      </w:r>
    </w:p>
    <w:p w:rsidRDefault="009D4BE7" w:rsidP="00C85CA5" w:rsidR="009D4BE7" w:rsidRPr="009D4BE7">
      <w:pPr>
        <w:pStyle w:val="Bezproreda"/>
        <w:ind w:firstLine="708"/>
        <w:jc w:val="both"/>
        <w:rPr>
          <w:rFonts w:hAnsi="Times New Roman" w:ascii="Times New Roman"/>
          <w:sz w:val="24"/>
          <w:szCs w:val="24"/>
        </w:rPr>
      </w:pPr>
    </w:p>
    <w:p w:rsidRDefault="00C85CA5" w:rsidP="00C85CA5" w:rsidR="00C85CA5">
      <w:pPr>
        <w:pStyle w:val="Bezproreda"/>
        <w:ind w:firstLine="708"/>
        <w:jc w:val="both"/>
        <w:rPr>
          <w:rFonts w:hAnsi="Times New Roman" w:ascii="Times New Roman"/>
          <w:sz w:val="24"/>
          <w:szCs w:val="24"/>
        </w:rPr>
      </w:pPr>
      <w:r w:rsidRPr="009D4BE7">
        <w:rPr>
          <w:rFonts w:hAnsi="Times New Roman" w:ascii="Times New Roman"/>
          <w:sz w:val="24"/>
          <w:szCs w:val="24"/>
        </w:rPr>
        <w:t>Urednom iz 2015. g. (koja je stupila na snagu 10.10.2015. g.) kada prestaje važiti Uredba iz 2003. g.), u odredbi čl. 16. propisano je da će se za rad stečajnom upravitelju koji je</w:t>
      </w:r>
      <w:r>
        <w:rPr>
          <w:rFonts w:hAnsi="Times New Roman" w:ascii="Times New Roman"/>
          <w:sz w:val="24"/>
          <w:szCs w:val="24"/>
        </w:rPr>
        <w:t xml:space="preserve"> obavljen do stupanja na snagu te Uredbe, obračunati nagrada po pravilima Uredbe iz 2003. g. pri čemu se ista obračunava na način da sud utvrdi postotak nagrade koja stečajnom upravitelju pripada prema pravilima te Uredbe (st. 2.). Za poslove obavljene nakon stupanja na snagu Uredbe iz 2015. g. nagrada se određuje po njenim pravilima, vodeći računa o postotku namirenja (st. 3.). </w:t>
      </w:r>
    </w:p>
    <w:p w:rsidRDefault="00C85CA5" w:rsidP="00C85CA5" w:rsidR="00C85CA5">
      <w:pPr>
        <w:pStyle w:val="Bezproreda"/>
        <w:ind w:firstLine="708"/>
        <w:jc w:val="both"/>
        <w:rPr>
          <w:rFonts w:hAnsi="Times New Roman" w:ascii="Times New Roman"/>
          <w:sz w:val="24"/>
          <w:szCs w:val="24"/>
        </w:rPr>
      </w:pPr>
    </w:p>
    <w:p w:rsidRDefault="00C85CA5" w:rsidP="00C85CA5" w:rsidR="00C85CA5">
      <w:pPr>
        <w:pStyle w:val="Bezproreda"/>
        <w:ind w:firstLine="708"/>
        <w:jc w:val="both"/>
        <w:rPr>
          <w:rFonts w:hAnsi="Times New Roman" w:ascii="Times New Roman"/>
          <w:sz w:val="24"/>
          <w:szCs w:val="24"/>
        </w:rPr>
      </w:pPr>
      <w:r>
        <w:rPr>
          <w:rFonts w:hAnsi="Times New Roman" w:ascii="Times New Roman"/>
          <w:sz w:val="24"/>
          <w:szCs w:val="24"/>
        </w:rPr>
        <w:t xml:space="preserve">Primjenjujući pravilo iz Uredbe iz 2015. g. stečajnom se upravitelju za rad obavljen do 10.10.2015. g. obračunava nagrada po Uredbi iz 2003. g. a potom po Uredbi iz 2015. g. Osnovni kriterij primjene Uredaba jest kada je rad obavljen, što uz primjenu propisanog kriterija obračuna nagrade znači da je mjerodavno vrijeme kada je stečajna masa unovčena. </w:t>
      </w:r>
    </w:p>
    <w:p w:rsidRDefault="00C85CA5" w:rsidP="00C85CA5" w:rsidR="00C85CA5">
      <w:pPr>
        <w:pStyle w:val="Bezproreda"/>
        <w:ind w:firstLine="708"/>
        <w:jc w:val="both"/>
        <w:rPr>
          <w:rFonts w:hAnsi="Times New Roman" w:ascii="Times New Roman"/>
          <w:sz w:val="24"/>
          <w:szCs w:val="24"/>
        </w:rPr>
      </w:pPr>
    </w:p>
    <w:p w:rsidRDefault="00C85CA5" w:rsidP="00C85CA5" w:rsidR="00C85CA5">
      <w:pPr>
        <w:pStyle w:val="Bezproreda"/>
        <w:ind w:firstLine="708"/>
        <w:jc w:val="both"/>
        <w:rPr>
          <w:rFonts w:hAnsi="Times New Roman" w:ascii="Times New Roman"/>
          <w:sz w:val="24"/>
          <w:szCs w:val="24"/>
        </w:rPr>
      </w:pPr>
      <w:r>
        <w:rPr>
          <w:rFonts w:hAnsi="Times New Roman" w:ascii="Times New Roman"/>
          <w:sz w:val="24"/>
          <w:szCs w:val="24"/>
        </w:rPr>
        <w:t>Slijedom navedenog nagrada se stečajnom upravitelju odmjerava:</w:t>
      </w:r>
    </w:p>
    <w:p w:rsidRDefault="00C85CA5" w:rsidP="00C85CA5" w:rsidR="00C85CA5">
      <w:pPr>
        <w:pStyle w:val="Bezproreda"/>
        <w:numPr>
          <w:ilvl w:val="0"/>
          <w:numId w:val="9"/>
        </w:numPr>
        <w:jc w:val="both"/>
        <w:rPr>
          <w:rFonts w:hAnsi="Times New Roman" w:ascii="Times New Roman"/>
          <w:sz w:val="24"/>
          <w:szCs w:val="24"/>
        </w:rPr>
      </w:pPr>
      <w:r>
        <w:rPr>
          <w:rFonts w:hAnsi="Times New Roman" w:ascii="Times New Roman"/>
          <w:sz w:val="24"/>
          <w:szCs w:val="24"/>
        </w:rPr>
        <w:t xml:space="preserve">primjenom kriterija iz Uredbe iz 2003. g. u odnosu na vrijednost stečajne mase unovčene do stupanja na snagu Uredbe iz 2015. g. (10.10.2015. g.), što u konkretnom slučaju znači da je u tom razdoblju unovčena stečajna masa u iznosu od </w:t>
      </w:r>
      <w:r w:rsidR="00D4017D">
        <w:rPr>
          <w:rFonts w:hAnsi="Times New Roman" w:ascii="Times New Roman"/>
          <w:sz w:val="24"/>
          <w:szCs w:val="24"/>
        </w:rPr>
        <w:t>195.212,20</w:t>
      </w:r>
      <w:r w:rsidR="009D4BE7">
        <w:rPr>
          <w:rFonts w:hAnsi="Times New Roman" w:ascii="Times New Roman"/>
          <w:sz w:val="24"/>
          <w:szCs w:val="24"/>
        </w:rPr>
        <w:t xml:space="preserve"> kn</w:t>
      </w:r>
      <w:r w:rsidR="00D4017D">
        <w:rPr>
          <w:rFonts w:hAnsi="Times New Roman" w:ascii="Times New Roman"/>
          <w:sz w:val="24"/>
          <w:szCs w:val="24"/>
        </w:rPr>
        <w:t xml:space="preserve"> što predstavlja 6,15% udio u unovčenoj imovini</w:t>
      </w:r>
      <w:r>
        <w:rPr>
          <w:rFonts w:hAnsi="Times New Roman" w:ascii="Times New Roman"/>
          <w:sz w:val="24"/>
          <w:szCs w:val="24"/>
        </w:rPr>
        <w:t>.</w:t>
      </w:r>
    </w:p>
    <w:p w:rsidRDefault="00C85CA5" w:rsidP="00C85CA5" w:rsidR="00C85CA5">
      <w:pPr>
        <w:pStyle w:val="Bezproreda"/>
        <w:numPr>
          <w:ilvl w:val="0"/>
          <w:numId w:val="9"/>
        </w:numPr>
        <w:jc w:val="both"/>
        <w:rPr>
          <w:rFonts w:hAnsi="Times New Roman" w:ascii="Times New Roman"/>
          <w:sz w:val="24"/>
          <w:szCs w:val="24"/>
        </w:rPr>
      </w:pPr>
      <w:r>
        <w:rPr>
          <w:rFonts w:hAnsi="Times New Roman" w:ascii="Times New Roman"/>
          <w:sz w:val="24"/>
          <w:szCs w:val="24"/>
        </w:rPr>
        <w:t xml:space="preserve">primjenom kriterija iz Uredbe iz 2015. g. u odnosu na vrijednost stečajne mase unovčene nakon njenog stupanja na snagu, što u konkretnom slučaju znači unovčena stečajna masa u iznosu od </w:t>
      </w:r>
      <w:r w:rsidR="009D4BE7">
        <w:rPr>
          <w:rFonts w:hAnsi="Times New Roman" w:ascii="Times New Roman"/>
          <w:sz w:val="24"/>
          <w:szCs w:val="24"/>
        </w:rPr>
        <w:t>2.979.261,17 kn</w:t>
      </w:r>
      <w:r w:rsidR="00D4017D">
        <w:rPr>
          <w:rFonts w:hAnsi="Times New Roman" w:ascii="Times New Roman"/>
          <w:sz w:val="24"/>
          <w:szCs w:val="24"/>
        </w:rPr>
        <w:t xml:space="preserve"> što predstavlja 93,85% udio u unovčenoj imovini.</w:t>
      </w:r>
    </w:p>
    <w:p w:rsidRDefault="00C85CA5" w:rsidP="00C85CA5" w:rsidR="00C85CA5">
      <w:pPr>
        <w:pStyle w:val="Bezproreda"/>
        <w:ind w:left="1068"/>
        <w:jc w:val="both"/>
        <w:rPr>
          <w:rFonts w:hAnsi="Times New Roman" w:ascii="Times New Roman"/>
          <w:sz w:val="24"/>
          <w:szCs w:val="24"/>
        </w:rPr>
      </w:pPr>
      <w:r>
        <w:rPr>
          <w:rFonts w:hAnsi="Times New Roman" w:ascii="Times New Roman"/>
          <w:sz w:val="24"/>
          <w:szCs w:val="24"/>
        </w:rPr>
        <w:t xml:space="preserve"> </w:t>
      </w:r>
    </w:p>
    <w:p w:rsidRDefault="00C85CA5" w:rsidP="00C85CA5" w:rsidR="00C85CA5">
      <w:pPr>
        <w:pStyle w:val="Bezproreda"/>
        <w:ind w:firstLine="708"/>
        <w:jc w:val="both"/>
        <w:rPr>
          <w:rFonts w:hAnsi="Times New Roman" w:ascii="Times New Roman"/>
          <w:sz w:val="24"/>
          <w:szCs w:val="24"/>
        </w:rPr>
      </w:pPr>
      <w:r>
        <w:rPr>
          <w:rFonts w:hAnsi="Times New Roman" w:ascii="Times New Roman"/>
          <w:sz w:val="24"/>
          <w:szCs w:val="24"/>
        </w:rPr>
        <w:t xml:space="preserve">Iznos od </w:t>
      </w:r>
      <w:r w:rsidR="00D4017D">
        <w:rPr>
          <w:rFonts w:hAnsi="Times New Roman" w:ascii="Times New Roman"/>
          <w:sz w:val="24"/>
          <w:szCs w:val="24"/>
        </w:rPr>
        <w:t>195.212,20</w:t>
      </w:r>
      <w:r>
        <w:rPr>
          <w:rFonts w:hAnsi="Times New Roman" w:ascii="Times New Roman"/>
          <w:sz w:val="24"/>
          <w:szCs w:val="24"/>
        </w:rPr>
        <w:t xml:space="preserve"> kn kada se podijeli sa ukupnim iznosom unovčene stečajne mase u iznosu od </w:t>
      </w:r>
      <w:r w:rsidR="00D4017D">
        <w:rPr>
          <w:rFonts w:hAnsi="Times New Roman" w:ascii="Times New Roman"/>
          <w:sz w:val="24"/>
          <w:szCs w:val="24"/>
        </w:rPr>
        <w:t>3.174.473,37</w:t>
      </w:r>
      <w:r>
        <w:rPr>
          <w:rFonts w:hAnsi="Times New Roman" w:ascii="Times New Roman"/>
          <w:sz w:val="24"/>
          <w:szCs w:val="24"/>
        </w:rPr>
        <w:t xml:space="preserve"> kn predstavlja </w:t>
      </w:r>
      <w:r w:rsidR="00D4017D">
        <w:rPr>
          <w:rFonts w:hAnsi="Times New Roman" w:ascii="Times New Roman"/>
          <w:sz w:val="24"/>
          <w:szCs w:val="24"/>
        </w:rPr>
        <w:t>6,15</w:t>
      </w:r>
      <w:r>
        <w:rPr>
          <w:rFonts w:hAnsi="Times New Roman" w:ascii="Times New Roman"/>
          <w:sz w:val="24"/>
          <w:szCs w:val="24"/>
        </w:rPr>
        <w:t>% od ukupno unovčene stečajne mase.</w:t>
      </w:r>
    </w:p>
    <w:p w:rsidRDefault="00C85CA5" w:rsidP="00C85CA5" w:rsidR="00C85CA5">
      <w:pPr>
        <w:pStyle w:val="Bezproreda"/>
        <w:ind w:firstLine="708"/>
        <w:jc w:val="both"/>
        <w:rPr>
          <w:rFonts w:hAnsi="Times New Roman" w:ascii="Times New Roman"/>
          <w:sz w:val="24"/>
          <w:szCs w:val="24"/>
        </w:rPr>
      </w:pPr>
      <w:r>
        <w:rPr>
          <w:rFonts w:hAnsi="Times New Roman" w:ascii="Times New Roman"/>
          <w:sz w:val="24"/>
          <w:szCs w:val="24"/>
        </w:rPr>
        <w:t xml:space="preserve">Iznos od </w:t>
      </w:r>
      <w:r w:rsidR="00D4017D">
        <w:rPr>
          <w:rFonts w:hAnsi="Times New Roman" w:ascii="Times New Roman"/>
          <w:sz w:val="24"/>
          <w:szCs w:val="24"/>
        </w:rPr>
        <w:t>2.979.261,17</w:t>
      </w:r>
      <w:r w:rsidRPr="00B07D45">
        <w:rPr>
          <w:rFonts w:hAnsi="Times New Roman" w:ascii="Times New Roman"/>
          <w:sz w:val="24"/>
          <w:szCs w:val="24"/>
        </w:rPr>
        <w:t xml:space="preserve"> kn kada se podijeli sa ukupnim iznosom unovčene stečajne mase od </w:t>
      </w:r>
      <w:r w:rsidR="00D4017D">
        <w:rPr>
          <w:rFonts w:hAnsi="Times New Roman" w:ascii="Times New Roman"/>
          <w:sz w:val="24"/>
          <w:szCs w:val="24"/>
        </w:rPr>
        <w:t xml:space="preserve">3.174.473,37 </w:t>
      </w:r>
      <w:r w:rsidRPr="00B07D45">
        <w:rPr>
          <w:rFonts w:hAnsi="Times New Roman" w:ascii="Times New Roman"/>
          <w:sz w:val="24"/>
          <w:szCs w:val="24"/>
        </w:rPr>
        <w:t>kn predstavlja</w:t>
      </w:r>
      <w:r>
        <w:rPr>
          <w:rFonts w:hAnsi="Times New Roman" w:ascii="Times New Roman"/>
          <w:sz w:val="24"/>
          <w:szCs w:val="24"/>
        </w:rPr>
        <w:t xml:space="preserve"> </w:t>
      </w:r>
      <w:r w:rsidR="00D4017D">
        <w:rPr>
          <w:rFonts w:hAnsi="Times New Roman" w:ascii="Times New Roman"/>
          <w:sz w:val="24"/>
          <w:szCs w:val="24"/>
        </w:rPr>
        <w:t>93,85</w:t>
      </w:r>
      <w:r w:rsidRPr="00B07D45">
        <w:rPr>
          <w:rFonts w:hAnsi="Times New Roman" w:ascii="Times New Roman"/>
          <w:sz w:val="24"/>
          <w:szCs w:val="24"/>
        </w:rPr>
        <w:t>% ukupno unovčene stečajne mase.</w:t>
      </w:r>
    </w:p>
    <w:p w:rsidRDefault="00C85CA5" w:rsidP="00C85CA5" w:rsidR="00C85CA5" w:rsidRPr="00B07D45">
      <w:pPr>
        <w:pStyle w:val="Bezproreda"/>
        <w:jc w:val="both"/>
        <w:rPr>
          <w:rFonts w:hAnsi="Times New Roman" w:ascii="Times New Roman"/>
          <w:sz w:val="24"/>
          <w:szCs w:val="24"/>
        </w:rPr>
      </w:pPr>
    </w:p>
    <w:p w:rsidRDefault="00C85CA5" w:rsidP="00C85CA5" w:rsidR="008F5047">
      <w:pPr>
        <w:pStyle w:val="Bezproreda"/>
        <w:ind w:firstLine="708"/>
        <w:jc w:val="both"/>
        <w:rPr>
          <w:rFonts w:hAnsi="Times New Roman" w:ascii="Times New Roman"/>
          <w:sz w:val="24"/>
          <w:szCs w:val="24"/>
        </w:rPr>
      </w:pPr>
      <w:r w:rsidRPr="00B07D45">
        <w:rPr>
          <w:rFonts w:hAnsi="Times New Roman" w:ascii="Times New Roman"/>
          <w:sz w:val="24"/>
          <w:szCs w:val="24"/>
        </w:rPr>
        <w:t xml:space="preserve">Slijedom navedenog budući je čl. 4 Uredbe o kriteriju i načinu obračuna i plaćanja nagrada stečajnim upraviteljima (NN </w:t>
      </w:r>
      <w:r>
        <w:rPr>
          <w:rFonts w:hAnsi="Times New Roman" w:ascii="Times New Roman"/>
          <w:sz w:val="24"/>
          <w:szCs w:val="24"/>
        </w:rPr>
        <w:t>189/03</w:t>
      </w:r>
      <w:r w:rsidRPr="00B07D45">
        <w:rPr>
          <w:rFonts w:hAnsi="Times New Roman" w:ascii="Times New Roman"/>
          <w:sz w:val="24"/>
          <w:szCs w:val="24"/>
        </w:rPr>
        <w:t>)</w:t>
      </w:r>
      <w:r>
        <w:rPr>
          <w:rFonts w:hAnsi="Times New Roman" w:ascii="Times New Roman"/>
          <w:sz w:val="24"/>
          <w:szCs w:val="24"/>
        </w:rPr>
        <w:t xml:space="preserve"> određen način obračuna konačne nagrade stečajnom upravitelju temeljem kojeg za vrijednost unovčene stečajne mase u iznosu od </w:t>
      </w:r>
      <w:r w:rsidR="00D4017D">
        <w:rPr>
          <w:rFonts w:hAnsi="Times New Roman" w:ascii="Times New Roman"/>
          <w:sz w:val="24"/>
          <w:szCs w:val="24"/>
        </w:rPr>
        <w:t>2.0</w:t>
      </w:r>
      <w:r>
        <w:rPr>
          <w:rFonts w:hAnsi="Times New Roman" w:ascii="Times New Roman"/>
          <w:sz w:val="24"/>
          <w:szCs w:val="24"/>
        </w:rPr>
        <w:t xml:space="preserve">00.000,00 kn – </w:t>
      </w:r>
      <w:r w:rsidR="00D4017D">
        <w:rPr>
          <w:rFonts w:hAnsi="Times New Roman" w:ascii="Times New Roman"/>
          <w:sz w:val="24"/>
          <w:szCs w:val="24"/>
        </w:rPr>
        <w:t>3.0</w:t>
      </w:r>
      <w:r>
        <w:rPr>
          <w:rFonts w:hAnsi="Times New Roman" w:ascii="Times New Roman"/>
          <w:sz w:val="24"/>
          <w:szCs w:val="24"/>
        </w:rPr>
        <w:t xml:space="preserve">00.000,00 kn </w:t>
      </w:r>
      <w:r w:rsidR="00D4017D">
        <w:rPr>
          <w:rFonts w:hAnsi="Times New Roman" w:ascii="Times New Roman"/>
          <w:sz w:val="24"/>
          <w:szCs w:val="24"/>
        </w:rPr>
        <w:t xml:space="preserve">(nagrada u postotcima od 2-5%) </w:t>
      </w:r>
      <w:r>
        <w:rPr>
          <w:rFonts w:hAnsi="Times New Roman" w:ascii="Times New Roman"/>
          <w:sz w:val="24"/>
          <w:szCs w:val="24"/>
        </w:rPr>
        <w:t xml:space="preserve">nagrada stečajnom </w:t>
      </w:r>
    </w:p>
    <w:p w:rsidRDefault="008F5047" w:rsidP="008F5047" w:rsidR="008F5047"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Pr>
          <w:rFonts w:eastAsia="Questrial" w:hAnsi="Times New Roman" w:ascii="Times New Roman"/>
          <w:sz w:val="24"/>
          <w:szCs w:val="24"/>
        </w:rPr>
        <w:t>966/13-190</w:t>
      </w:r>
    </w:p>
    <w:p w:rsidRDefault="008F5047" w:rsidP="008F5047" w:rsidR="008F5047">
      <w:pPr>
        <w:pStyle w:val="Bezproreda"/>
        <w:jc w:val="both"/>
        <w:rPr>
          <w:rFonts w:hAnsi="Times New Roman" w:ascii="Times New Roman"/>
          <w:sz w:val="24"/>
          <w:szCs w:val="24"/>
        </w:rPr>
      </w:pPr>
    </w:p>
    <w:p w:rsidRDefault="00C85CA5" w:rsidP="008F5047" w:rsidR="00D4017D">
      <w:pPr>
        <w:pStyle w:val="Bezproreda"/>
        <w:jc w:val="both"/>
        <w:rPr>
          <w:rFonts w:hAnsi="Times New Roman" w:ascii="Times New Roman"/>
          <w:sz w:val="24"/>
          <w:szCs w:val="24"/>
        </w:rPr>
      </w:pPr>
      <w:r>
        <w:rPr>
          <w:rFonts w:hAnsi="Times New Roman" w:ascii="Times New Roman"/>
          <w:sz w:val="24"/>
          <w:szCs w:val="24"/>
        </w:rPr>
        <w:t xml:space="preserve">upravitelju </w:t>
      </w:r>
      <w:r w:rsidR="00D4017D">
        <w:rPr>
          <w:rFonts w:hAnsi="Times New Roman" w:ascii="Times New Roman"/>
          <w:sz w:val="24"/>
          <w:szCs w:val="24"/>
        </w:rPr>
        <w:t>od 5% iznosi 150.000,00 kn, preko 3.000.000,00 kn (na svakih daljnjih 1.000.000,00 kn obračunava se nagrada u visini od 1% što iznosi 10.000,00 kn) a maksimalno 300.000,00 kn što iznosi 1.744,73 kn. Ukupna neto nagrada stečajnom upravitelju iznosi 151.744,73 kn a 6,15% od te navedene ukupne nagrade iznosi 9.331,44 kn.</w:t>
      </w:r>
    </w:p>
    <w:p w:rsidRDefault="00D4017D" w:rsidP="00C85CA5" w:rsidR="00D4017D">
      <w:pPr>
        <w:pStyle w:val="Bezproreda"/>
        <w:ind w:firstLine="708"/>
        <w:jc w:val="both"/>
        <w:rPr>
          <w:rFonts w:hAnsi="Times New Roman" w:ascii="Times New Roman"/>
          <w:sz w:val="24"/>
          <w:szCs w:val="24"/>
        </w:rPr>
      </w:pPr>
    </w:p>
    <w:p w:rsidRDefault="006E7EAD" w:rsidP="00C85CA5" w:rsidR="006E7EAD">
      <w:pPr>
        <w:pStyle w:val="Bezproreda"/>
        <w:ind w:firstLine="708"/>
        <w:jc w:val="both"/>
        <w:rPr>
          <w:rFonts w:hAnsi="Times New Roman" w:ascii="Times New Roman"/>
          <w:sz w:val="24"/>
          <w:szCs w:val="24"/>
        </w:rPr>
      </w:pPr>
      <w:r>
        <w:rPr>
          <w:rFonts w:hAnsi="Times New Roman" w:ascii="Times New Roman"/>
          <w:sz w:val="24"/>
          <w:szCs w:val="24"/>
        </w:rPr>
        <w:t>Slijedom gore navedenog s</w:t>
      </w:r>
      <w:r w:rsidR="00D4017D">
        <w:rPr>
          <w:rFonts w:hAnsi="Times New Roman" w:ascii="Times New Roman"/>
          <w:sz w:val="24"/>
          <w:szCs w:val="24"/>
        </w:rPr>
        <w:t xml:space="preserve">tečajnom upravitelju na unovčenu imovinu do stupanja na snagu Uredbe </w:t>
      </w:r>
      <w:r>
        <w:rPr>
          <w:rFonts w:hAnsi="Times New Roman" w:ascii="Times New Roman"/>
          <w:sz w:val="24"/>
          <w:szCs w:val="24"/>
        </w:rPr>
        <w:t>iz 2015. g. pripada nagrada u iznosu od 9.331,44 kn neto te je sud odlučio kao u izreci pod točkom 1 a sukladno čl. 94 st. 1 i 2 Stečajnog zakona (NN 71/15 u daljnjem tekstu SZ) u vezi s čl. 441 st. 2 SZ.</w:t>
      </w:r>
    </w:p>
    <w:p w:rsidRDefault="006E7EAD" w:rsidP="00C85CA5" w:rsidR="006E7EAD">
      <w:pPr>
        <w:pStyle w:val="Bezproreda"/>
        <w:ind w:firstLine="708"/>
        <w:jc w:val="both"/>
        <w:rPr>
          <w:rFonts w:hAnsi="Times New Roman" w:ascii="Times New Roman"/>
          <w:sz w:val="24"/>
          <w:szCs w:val="24"/>
        </w:rPr>
      </w:pPr>
    </w:p>
    <w:p w:rsidRDefault="00C85CA5" w:rsidP="00C85CA5" w:rsidR="00C85CA5">
      <w:pPr>
        <w:pStyle w:val="Bezproreda"/>
        <w:ind w:firstLine="708"/>
        <w:jc w:val="both"/>
        <w:rPr>
          <w:rFonts w:hAnsi="Times New Roman" w:ascii="Times New Roman"/>
          <w:sz w:val="24"/>
          <w:szCs w:val="24"/>
        </w:rPr>
      </w:pPr>
      <w:r>
        <w:rPr>
          <w:rFonts w:hAnsi="Times New Roman" w:ascii="Times New Roman"/>
          <w:sz w:val="24"/>
          <w:szCs w:val="24"/>
        </w:rPr>
        <w:t xml:space="preserve">Stečajna masa koja je unovčena nakon stupanja na snagu </w:t>
      </w:r>
      <w:r w:rsidRPr="00B07D45">
        <w:rPr>
          <w:rFonts w:hAnsi="Times New Roman" w:ascii="Times New Roman"/>
          <w:sz w:val="24"/>
          <w:szCs w:val="24"/>
        </w:rPr>
        <w:t xml:space="preserve">Uredbe o kriteriju i načinu obračuna i plaćanja nagrada stečajnim upraviteljima (NN </w:t>
      </w:r>
      <w:r>
        <w:rPr>
          <w:rFonts w:hAnsi="Times New Roman" w:ascii="Times New Roman"/>
          <w:sz w:val="24"/>
          <w:szCs w:val="24"/>
        </w:rPr>
        <w:t xml:space="preserve">105/15) iznosi, a kako je to već gore navedeno, </w:t>
      </w:r>
      <w:r w:rsidR="006E7EAD">
        <w:rPr>
          <w:rFonts w:hAnsi="Times New Roman" w:ascii="Times New Roman"/>
          <w:sz w:val="24"/>
          <w:szCs w:val="24"/>
        </w:rPr>
        <w:t>2.979.261,17</w:t>
      </w:r>
      <w:r>
        <w:rPr>
          <w:rFonts w:hAnsi="Times New Roman" w:ascii="Times New Roman"/>
          <w:sz w:val="24"/>
          <w:szCs w:val="24"/>
        </w:rPr>
        <w:t xml:space="preserve"> kn </w:t>
      </w:r>
      <w:r w:rsidR="006E7EAD">
        <w:rPr>
          <w:rFonts w:hAnsi="Times New Roman" w:ascii="Times New Roman"/>
          <w:sz w:val="24"/>
          <w:szCs w:val="24"/>
        </w:rPr>
        <w:t>što predstavlja 93,85 %</w:t>
      </w:r>
      <w:r>
        <w:rPr>
          <w:rFonts w:hAnsi="Times New Roman" w:ascii="Times New Roman"/>
          <w:sz w:val="24"/>
          <w:szCs w:val="24"/>
        </w:rPr>
        <w:t xml:space="preserve"> od ukupno unovčene stečajne mase</w:t>
      </w:r>
      <w:r w:rsidR="006E7EAD">
        <w:rPr>
          <w:rFonts w:hAnsi="Times New Roman" w:ascii="Times New Roman"/>
          <w:sz w:val="24"/>
          <w:szCs w:val="24"/>
        </w:rPr>
        <w:t xml:space="preserve"> u iznosu od 3.174.473,30 kn te nagrada izračunava na slijedeći način (čl. 7 Uredbe) i to u bruto iznosu (čl. 15 Uredbe):</w:t>
      </w:r>
    </w:p>
    <w:p w:rsidRDefault="00C85CA5" w:rsidP="00C85CA5" w:rsidR="00C85CA5">
      <w:pPr>
        <w:pStyle w:val="Bezproreda"/>
        <w:ind w:firstLine="708"/>
        <w:jc w:val="both"/>
        <w:rPr>
          <w:rFonts w:hAnsi="Times New Roman" w:ascii="Times New Roman"/>
          <w:sz w:val="24"/>
          <w:szCs w:val="24"/>
        </w:rPr>
      </w:pPr>
    </w:p>
    <w:p w:rsidRDefault="006E7EAD" w:rsidP="006E7EAD" w:rsidR="006E7EAD">
      <w:pPr>
        <w:pStyle w:val="Bezproreda"/>
        <w:numPr>
          <w:ilvl w:val="0"/>
          <w:numId w:val="9"/>
        </w:numPr>
        <w:jc w:val="both"/>
        <w:rPr>
          <w:rFonts w:hAnsi="Times New Roman" w:ascii="Times New Roman"/>
          <w:sz w:val="24"/>
          <w:szCs w:val="24"/>
        </w:rPr>
      </w:pPr>
      <w:r>
        <w:rPr>
          <w:rFonts w:hAnsi="Times New Roman" w:ascii="Times New Roman"/>
          <w:sz w:val="24"/>
          <w:szCs w:val="24"/>
        </w:rPr>
        <w:t>do 100.000,00 kn 16% - nagrada iznosi 16.000,00 kn</w:t>
      </w:r>
    </w:p>
    <w:p w:rsidRDefault="006E7EAD" w:rsidP="006E7EAD" w:rsidR="006E7EAD">
      <w:pPr>
        <w:pStyle w:val="Bezproreda"/>
        <w:numPr>
          <w:ilvl w:val="0"/>
          <w:numId w:val="9"/>
        </w:numPr>
        <w:jc w:val="both"/>
        <w:rPr>
          <w:rFonts w:hAnsi="Times New Roman" w:ascii="Times New Roman"/>
          <w:sz w:val="24"/>
          <w:szCs w:val="24"/>
        </w:rPr>
      </w:pPr>
      <w:r>
        <w:rPr>
          <w:rFonts w:hAnsi="Times New Roman" w:ascii="Times New Roman"/>
          <w:sz w:val="24"/>
          <w:szCs w:val="24"/>
        </w:rPr>
        <w:t>od 100.000,01 kn do 300.000,00 kn 12% - nagrada iznosi 24.000,00 kn</w:t>
      </w:r>
    </w:p>
    <w:p w:rsidRDefault="006E7EAD" w:rsidP="006E7EAD" w:rsidR="006E7EAD">
      <w:pPr>
        <w:pStyle w:val="Bezproreda"/>
        <w:numPr>
          <w:ilvl w:val="0"/>
          <w:numId w:val="9"/>
        </w:numPr>
        <w:jc w:val="both"/>
        <w:rPr>
          <w:rFonts w:hAnsi="Times New Roman" w:ascii="Times New Roman"/>
          <w:sz w:val="24"/>
          <w:szCs w:val="24"/>
        </w:rPr>
      </w:pPr>
      <w:r>
        <w:rPr>
          <w:rFonts w:hAnsi="Times New Roman" w:ascii="Times New Roman"/>
          <w:sz w:val="24"/>
          <w:szCs w:val="24"/>
        </w:rPr>
        <w:t>od 300.000,01 kn do 500.000,00 kn 10% - nagrada iznosi 20.000,00 kn,</w:t>
      </w:r>
    </w:p>
    <w:p w:rsidRDefault="006E7EAD" w:rsidP="006E7EAD" w:rsidR="006E7EAD">
      <w:pPr>
        <w:pStyle w:val="Bezproreda"/>
        <w:numPr>
          <w:ilvl w:val="0"/>
          <w:numId w:val="9"/>
        </w:numPr>
        <w:jc w:val="both"/>
        <w:rPr>
          <w:rFonts w:hAnsi="Times New Roman" w:ascii="Times New Roman"/>
          <w:sz w:val="24"/>
          <w:szCs w:val="24"/>
        </w:rPr>
      </w:pPr>
      <w:r>
        <w:rPr>
          <w:rFonts w:hAnsi="Times New Roman" w:ascii="Times New Roman"/>
          <w:sz w:val="24"/>
          <w:szCs w:val="24"/>
        </w:rPr>
        <w:t>od 500.000,01 kn do 1.000.000,00 kn 8% - nagrada iznosi 40.000,00 kn,</w:t>
      </w:r>
    </w:p>
    <w:p w:rsidRDefault="006E7EAD" w:rsidP="006E7EAD" w:rsidR="006E7EAD">
      <w:pPr>
        <w:pStyle w:val="Bezproreda"/>
        <w:numPr>
          <w:ilvl w:val="0"/>
          <w:numId w:val="9"/>
        </w:numPr>
        <w:jc w:val="both"/>
        <w:rPr>
          <w:rFonts w:hAnsi="Times New Roman" w:ascii="Times New Roman"/>
          <w:sz w:val="24"/>
          <w:szCs w:val="24"/>
        </w:rPr>
      </w:pPr>
      <w:r>
        <w:rPr>
          <w:rFonts w:hAnsi="Times New Roman" w:ascii="Times New Roman"/>
          <w:sz w:val="24"/>
          <w:szCs w:val="24"/>
        </w:rPr>
        <w:t>od 1.000.000,01 kn do 3.174.473,37 kn 7% - nagrada iznosi 152.213,14 kn te zbroj gore navedenih nagrada iznosi 252.213,13 kn na ukupno unovčenu stečajnu masu od čega 93,85% iznosi 236.703,45 kn bruto</w:t>
      </w:r>
    </w:p>
    <w:p w:rsidRDefault="006E7EAD" w:rsidP="006E7EAD" w:rsidR="006E7EAD">
      <w:pPr>
        <w:pStyle w:val="Bezproreda"/>
        <w:ind w:left="1068"/>
        <w:jc w:val="both"/>
        <w:rPr>
          <w:rFonts w:hAnsi="Times New Roman" w:ascii="Times New Roman"/>
          <w:sz w:val="24"/>
          <w:szCs w:val="24"/>
        </w:rPr>
      </w:pPr>
    </w:p>
    <w:p w:rsidRDefault="00C85CA5" w:rsidP="00C85CA5" w:rsidR="00C85CA5">
      <w:pPr>
        <w:ind w:firstLine="708"/>
      </w:pPr>
      <w:r>
        <w:t xml:space="preserve">Temeljem odredbe čl. 94 Stečajnog zakona (NN 71/15) i odredbe čl. 7; 15 i 16 </w:t>
      </w:r>
      <w:r w:rsidRPr="00040B85">
        <w:t xml:space="preserve">Uredbe o kriterijima i načinu obračuna i plaćanja nagrade stečajnim upraviteljima (NN </w:t>
      </w:r>
      <w:r>
        <w:t>105/15</w:t>
      </w:r>
      <w:r w:rsidRPr="00040B85">
        <w:t>)</w:t>
      </w:r>
      <w:r>
        <w:t xml:space="preserve"> određena je bruto nagrada za poslove obavljene nakon stupanja na snagu </w:t>
      </w:r>
      <w:r w:rsidRPr="00040B85">
        <w:t xml:space="preserve">Uredbe o kriterijima i načinu obračuna i plaćanja nagrade stečajnim upraviteljima (NN </w:t>
      </w:r>
      <w:r>
        <w:t>105/15</w:t>
      </w:r>
      <w:r w:rsidRPr="00040B85">
        <w:t>)</w:t>
      </w:r>
      <w:r w:rsidR="006E7EAD">
        <w:t xml:space="preserve"> u iznosu od 236.703,45 kn bruto te je sud odlučio</w:t>
      </w:r>
      <w:r>
        <w:t xml:space="preserve"> kao u točki 2 izreke ovog Rješenja.</w:t>
      </w:r>
    </w:p>
    <w:p w:rsidRDefault="00B15146" w:rsidP="006E7EAD" w:rsidR="00B15146"/>
    <w:p w:rsidRDefault="00B15146" w:rsidP="00B15146" w:rsidR="00D7087E">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D7087E" w:rsidP="00D7087E" w:rsidR="00D7087E">
      <w:pPr>
        <w:pStyle w:val="Bezproreda"/>
        <w:ind w:firstLine="708"/>
        <w:jc w:val="both"/>
        <w:rPr>
          <w:rFonts w:hAnsi="Times New Roman" w:ascii="Times New Roman"/>
          <w:sz w:val="24"/>
          <w:szCs w:val="24"/>
        </w:rPr>
      </w:pPr>
    </w:p>
    <w:p w:rsidRDefault="002D37CD" w:rsidP="00354737" w:rsidR="00354737">
      <w:pPr>
        <w:ind w:firstLine="708"/>
        <w:jc w:val="center"/>
      </w:pPr>
      <w:r>
        <w:t xml:space="preserve">U Osijeku </w:t>
      </w:r>
      <w:r w:rsidR="00C85CA5">
        <w:t>20. siječnja 2017. g.</w:t>
      </w:r>
    </w:p>
    <w:p w:rsidRDefault="00D410AE" w:rsidP="00391D17" w:rsidR="001C2831">
      <w:pPr>
        <w:tabs>
          <w:tab w:pos="6465" w:val="left"/>
        </w:tabs>
        <w:ind w:firstLine="708"/>
        <w:jc w:val="left"/>
      </w:pPr>
      <w:r>
        <w:tab/>
      </w: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 xml:space="preserve">St. upravitelj </w:t>
      </w:r>
      <w:r w:rsidR="00B15146">
        <w:rPr>
          <w:rFonts w:hAnsi="Times New Roman" w:ascii="Times New Roman"/>
          <w:sz w:val="24"/>
          <w:szCs w:val="24"/>
        </w:rPr>
        <w:t>Zoran Subotić</w:t>
      </w:r>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290B2F">
        <w:rPr>
          <w:rFonts w:hAnsi="Times New Roman" w:ascii="Times New Roman"/>
          <w:sz w:val="24"/>
          <w:szCs w:val="24"/>
        </w:rPr>
        <w:t xml:space="preserve"> uz podnesak </w:t>
      </w:r>
      <w:r w:rsidR="00391D17">
        <w:rPr>
          <w:rFonts w:hAnsi="Times New Roman" w:ascii="Times New Roman"/>
          <w:sz w:val="24"/>
          <w:szCs w:val="24"/>
        </w:rPr>
        <w:t>st. uprav. od 18.1.2017. g. (str. 735-738 spisa)</w:t>
      </w:r>
    </w:p>
    <w:p w:rsidRDefault="00D7087E"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w:t>
      </w:r>
      <w:r w:rsidR="00C85CA5">
        <w:rPr>
          <w:rFonts w:hAnsi="Times New Roman" w:ascii="Times New Roman"/>
          <w:sz w:val="24"/>
          <w:szCs w:val="24"/>
        </w:rPr>
        <w:t>20.2.</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0915AC"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bookmarkStart w:name="_GoBack" w:id="0"/>
      <w:bookmarkEnd w:id="0"/>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7AC9" w:rsidP="00952912" w:rsidR="00DF7AC9">
      <w:r>
        <w:separator/>
      </w:r>
    </w:p>
  </w:endnote>
  <w:endnote w:id="0" w:type="continuationSeparator">
    <w:p w:rsidRDefault="00DF7AC9" w:rsidP="00952912" w:rsidR="00D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7AC9" w:rsidP="00952912" w:rsidR="00DF7AC9">
      <w:r>
        <w:separator/>
      </w:r>
    </w:p>
  </w:footnote>
  <w:footnote w:id="0" w:type="continuationSeparator">
    <w:p w:rsidRDefault="00DF7AC9" w:rsidP="00952912" w:rsidR="00D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0915AC">
      <w:rPr>
        <w:noProof/>
      </w:rPr>
      <w:t>4</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2F1065F"/>
    <w:multiLevelType w:val="hybridMultilevel"/>
    <w:tmpl w:val="078E20C0"/>
    <w:lvl w:tplc="B2BE9522" w:ilvl="0">
      <w:start w:val="1"/>
      <w:numFmt w:val="decimal"/>
      <w:lvlText w:val="%1."/>
      <w:lvlJc w:val="left"/>
      <w:pPr>
        <w:ind w:hanging="360" w:left="644"/>
      </w:pPr>
      <w:rPr>
        <w:rFonts w:cs="Times New Roman" w:eastAsia="Calibri" w:hAnsi="Times New Roman" w:ascii="Times New Roman"/>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6"/>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323CE"/>
    <w:rsid w:val="000915AC"/>
    <w:rsid w:val="000D3BE9"/>
    <w:rsid w:val="00181616"/>
    <w:rsid w:val="00182207"/>
    <w:rsid w:val="001A42C1"/>
    <w:rsid w:val="001C2831"/>
    <w:rsid w:val="001C3FB4"/>
    <w:rsid w:val="001F7A08"/>
    <w:rsid w:val="00203014"/>
    <w:rsid w:val="002215EC"/>
    <w:rsid w:val="00290B2F"/>
    <w:rsid w:val="002D37CD"/>
    <w:rsid w:val="0034112A"/>
    <w:rsid w:val="00354737"/>
    <w:rsid w:val="00391D17"/>
    <w:rsid w:val="003A4DFF"/>
    <w:rsid w:val="003C53F9"/>
    <w:rsid w:val="00410BA9"/>
    <w:rsid w:val="00652942"/>
    <w:rsid w:val="006E7EAD"/>
    <w:rsid w:val="007C5E25"/>
    <w:rsid w:val="00803352"/>
    <w:rsid w:val="008108EB"/>
    <w:rsid w:val="008F5047"/>
    <w:rsid w:val="00915D9B"/>
    <w:rsid w:val="00952912"/>
    <w:rsid w:val="009D4BE7"/>
    <w:rsid w:val="00B070EF"/>
    <w:rsid w:val="00B15146"/>
    <w:rsid w:val="00BA614D"/>
    <w:rsid w:val="00BD16B3"/>
    <w:rsid w:val="00C85CA5"/>
    <w:rsid w:val="00C968A4"/>
    <w:rsid w:val="00CA3524"/>
    <w:rsid w:val="00D0646F"/>
    <w:rsid w:val="00D4017D"/>
    <w:rsid w:val="00D410AE"/>
    <w:rsid w:val="00D7087E"/>
    <w:rsid w:val="00D70B82"/>
    <w:rsid w:val="00D9154B"/>
    <w:rsid w:val="00DF7AC9"/>
    <w:rsid w:val="00E747FB"/>
    <w:rsid w:val="00ED2839"/>
    <w:rsid w:val="00F25C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styleId="Naslov1" w:type="paragraph">
    <w:name w:val="heading 1"/>
    <w:basedOn w:val="Normal"/>
    <w:link w:val="Naslov1Char"/>
    <w:qFormat/>
    <w:rsid w:val="00652942"/>
    <w:pPr>
      <w:spacing w:afterAutospacing="true" w:after="100" w:beforeAutospacing="true" w:before="100"/>
      <w:jc w:val="left"/>
      <w:outlineLvl w:val="0"/>
    </w:pPr>
    <w:rPr>
      <w:rFonts w:eastAsia="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customStyle="true" w:styleId="Naslov1Char" w:type="character">
    <w:name w:val="Naslov 1 Char"/>
    <w:basedOn w:val="Zadanifontodlomka"/>
    <w:link w:val="Naslov1"/>
    <w:rsid w:val="00652942"/>
    <w:rPr>
      <w:rFonts w:eastAsia="Times New Roman"/>
      <w:b/>
      <w:bCs/>
      <w:kern w:val="36"/>
      <w:sz w:val="48"/>
      <w:szCs w:val="48"/>
    </w:rPr>
  </w:style>
  <w:style w:styleId="Tekstrezerviranogmjesta" w:type="character">
    <w:name w:val="Placeholder Text"/>
    <w:basedOn w:val="Zadanifontodlomka"/>
    <w:uiPriority w:val="99"/>
    <w:semiHidden/>
    <w:rsid w:val="000915AC"/>
    <w:rPr>
      <w:color w:val="808080"/>
      <w:bdr w:space="0" w:sz="0" w:color="auto" w:val="none"/>
      <w:shd w:fill="CCFFFF" w:color="auto" w:val="clear"/>
    </w:rPr>
  </w:style>
  <w:style w:customStyle="true" w:styleId="eSPISCCParagraphDefaultFont" w:type="character">
    <w:name w:val="eSPIS_CC_Paragraph Default Font"/>
    <w:basedOn w:val="Zadanifontodlomka"/>
    <w:rsid w:val="000915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15A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15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15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styleId="Naslov1" w:type="paragraph">
    <w:name w:val="heading 1"/>
    <w:basedOn w:val="Normal"/>
    <w:link w:val="Naslov1Char"/>
    <w:qFormat/>
    <w:rsid w:val="00652942"/>
    <w:pPr>
      <w:spacing w:after="100" w:afterAutospacing="1" w:before="100" w:beforeAutospacing="1"/>
      <w:jc w:val="left"/>
      <w:outlineLvl w:val="0"/>
    </w:pPr>
    <w:rPr>
      <w:rFonts w:eastAsia="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customStyle="1" w:styleId="Naslov1Char" w:type="character">
    <w:name w:val="Naslov 1 Char"/>
    <w:basedOn w:val="Zadanifontodlomka"/>
    <w:link w:val="Naslov1"/>
    <w:rsid w:val="00652942"/>
    <w:rPr>
      <w:rFonts w:eastAsia="Times New Roman"/>
      <w:b/>
      <w:bCs/>
      <w:kern w:val="36"/>
      <w:sz w:val="48"/>
      <w:szCs w:val="48"/>
    </w:rPr>
  </w:style>
  <w:style w:styleId="Tekstrezerviranogmjesta" w:type="character">
    <w:name w:val="Placeholder Text"/>
    <w:basedOn w:val="Zadanifontodlomka"/>
    <w:uiPriority w:val="99"/>
    <w:semiHidden/>
    <w:rsid w:val="000915AC"/>
    <w:rPr>
      <w:color w:val="808080"/>
      <w:bdr w:color="auto" w:space="0" w:sz="0" w:val="none"/>
      <w:shd w:color="auto" w:fill="CCFFFF" w:val="clear"/>
    </w:rPr>
  </w:style>
  <w:style w:customStyle="1" w:styleId="eSPISCCParagraphDefaultFont" w:type="character">
    <w:name w:val="eSPIS_CC_Paragraph Default Font"/>
    <w:basedOn w:val="Zadanifontodlomka"/>
    <w:rsid w:val="000915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15A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15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15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 w:id="15901179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St-966/2013</izvorni_sadrzaj>
    <derivirana_varijabla naziv="DomainObject.Predmet.OznakaBroj_1">St-966/2013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STAKLO-COMMERCE d.o.o. proizvodnja, trgovina i usluge</izvorni_sadrzaj>
    <derivirana_varijabla naziv="DomainObject.Predmet.ProtustrankaFormated_1">  STAKLO-COMMERCE d.o.o. proizvodnja, trgovina i usluge</derivirana_varijabla>
  </DomainObject.Predmet.ProtustrankaFormated>
  <DomainObject.Predmet.ProtustrankaFormatedOIB>
    <izvorni_sadrzaj>  STAKLO-COMMERCE d.o.o. proizvodnja, trgovina i usluge, OIB 34264456595</izvorni_sadrzaj>
    <derivirana_varijabla naziv="DomainObject.Predmet.ProtustrankaFormatedOIB_1">  STAKLO-COMMERCE d.o.o. proizvodnja, trgovina i usluge, OIB 34264456595</derivirana_varijabla>
  </DomainObject.Predmet.ProtustrankaFormatedOIB>
  <DomainObject.Predmet.ProtustrankaFormatedWithAdress>
    <izvorni_sadrzaj> STAKLO-COMMERCE d.o.o. proizvodnja, trgovina i usluge, Bana Jelačića/bb, Satnica Đakovačka</izvorni_sadrzaj>
    <derivirana_varijabla naziv="DomainObject.Predmet.ProtustrankaFormatedWithAdress_1"> STAKLO-COMMERCE d.o.o. proizvodnja, trgovina i usluge, Bana Jelačića/bb, Satnica Đakovačka</derivirana_varijabla>
  </DomainObject.Predmet.ProtustrankaFormatedWithAdress>
  <DomainObject.Predmet.ProtustrankaFormatedWithAdressOIB>
    <izvorni_sadrzaj> STAKLO-COMMERCE d.o.o. proizvodnja, trgovina i usluge, OIB 34264456595, Bana Jelačića/bb, Satnica Đakovačka</izvorni_sadrzaj>
    <derivirana_varijabla naziv="DomainObject.Predmet.ProtustrankaFormatedWithAdressOIB_1"> STAKLO-COMMERCE d.o.o. proizvodnja, trgovina i usluge, OIB 34264456595, Bana Jelačića/bb, Satnica Đakovačka</derivirana_varijabla>
  </DomainObject.Predmet.ProtustrankaFormatedWithAdressOIB>
  <DomainObject.Predmet.ProtustrankaWithAdress>
    <izvorni_sadrzaj>STAKLO-COMMERCE d.o.o. proizvodnja, trgovina i usluge Bana Jelačića/bb, Satnica Đakovačka</izvorni_sadrzaj>
    <derivirana_varijabla naziv="DomainObject.Predmet.ProtustrankaWithAdress_1">STAKLO-COMMERCE d.o.o. proizvodnja, trgovina i usluge Bana Jelačića/bb, Satnica Đakovačka</derivirana_varijabla>
  </DomainObject.Predmet.ProtustrankaWithAdress>
  <DomainObject.Predmet.ProtustrankaWithAdressOIB>
    <izvorni_sadrzaj>STAKLO-COMMERCE d.o.o. proizvodnja, trgovina i usluge, OIB 34264456595, Bana Jelačića/bb, Satnica Đakovačka</izvorni_sadrzaj>
    <derivirana_varijabla naziv="DomainObject.Predmet.ProtustrankaWithAdressOIB_1">STAKLO-COMMERCE d.o.o. proizvodnja, trgovina i usluge, OIB 34264456595, Bana Jelačića/bb, Satnica Đakovačka</derivirana_varijabla>
  </DomainObject.Predmet.ProtustrankaWithAdressOIB>
  <DomainObject.Predmet.ProtustrankaNazivFormated>
    <izvorni_sadrzaj>STAKLO-COMMERCE d.o.o. proizvodnja, trgovina i usluge</izvorni_sadrzaj>
    <derivirana_varijabla naziv="DomainObject.Predmet.ProtustrankaNazivFormated_1">STAKLO-COMMERCE d.o.o. proizvodnja, trgovina i usluge</derivirana_varijabla>
  </DomainObject.Predmet.ProtustrankaNazivFormated>
  <DomainObject.Predmet.ProtustrankaNazivFormatedOIB>
    <izvorni_sadrzaj>STAKLO-COMMERCE d.o.o. proizvodnja, trgovina i usluge, OIB 34264456595</izvorni_sadrzaj>
    <derivirana_varijabla naziv="DomainObject.Predmet.ProtustrankaNazivFormatedOIB_1">STAKLO-COMMERCE d.o.o. proizvodnja, trgovina i usluge, OIB 34264456595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dioničko društvo</izvorni_sadrzaj>
    <derivirana_varijabla naziv="DomainObject.Predmet.StrankaFormated_1">  HYPO ALPE-ADRIA-BANK dioničko društvo</derivirana_varijabla>
  </DomainObject.Predmet.StrankaFormated>
  <DomainObject.Predmet.StrankaFormatedOIB>
    <izvorni_sadrzaj>  HYPO ALPE-ADRIA-BANK dioničko društvo, OIB 14036333877</izvorni_sadrzaj>
    <derivirana_varijabla naziv="DomainObject.Predmet.StrankaFormatedOIB_1">  HYPO ALPE-ADRIA-BANK dioničko društvo, OIB 14036333877</derivirana_varijabla>
  </DomainObject.Predmet.StrankaFormatedOIB>
  <DomainObject.Predmet.StrankaFormatedWithAdress>
    <izvorni_sadrzaj> HYPO ALPE-ADRIA-BANK dioničko društvo, Slavonska avenija 6, 10000 Zagreb</izvorni_sadrzaj>
    <derivirana_varijabla naziv="DomainObject.Predmet.StrankaFormatedWithAdress_1"> HYPO ALPE-ADRIA-BANK dioničko društvo, Slavonska avenija 6, 10000 Zagreb</derivirana_varijabla>
  </DomainObject.Predmet.StrankaFormatedWithAdress>
  <DomainObject.Predmet.StrankaFormatedWithAdressOIB>
    <izvorni_sadrzaj> HYPO ALPE-ADRIA-BANK dioničko društvo, OIB 14036333877, Slavonska avenija 6, 10000 Zagreb</izvorni_sadrzaj>
    <derivirana_varijabla naziv="DomainObject.Predmet.StrankaFormatedWithAdressOIB_1"> HYPO ALPE-ADRIA-BANK dioničko društvo, OIB 14036333877, Slavonska avenija 6, 10000 Zagreb</derivirana_varijabla>
  </DomainObject.Predmet.StrankaFormatedWithAdressOIB>
  <DomainObject.Predmet.StrankaWithAdress>
    <izvorni_sadrzaj>HYPO ALPE-ADRIA-BANK dioničko društvo Slavonska avenija 6,10000 Zagreb</izvorni_sadrzaj>
    <derivirana_varijabla naziv="DomainObject.Predmet.StrankaWithAdress_1">HYPO ALPE-ADRIA-BANK dioničko društvo Slavonska avenija 6,10000 Zagreb</derivirana_varijabla>
  </DomainObject.Predmet.StrankaWithAdress>
  <DomainObject.Predmet.StrankaWithAdressOIB>
    <izvorni_sadrzaj>HYPO ALPE-ADRIA-BANK dioničko društvo, OIB 14036333877, Slavonska avenija 6,10000 Zagreb</izvorni_sadrzaj>
    <derivirana_varijabla naziv="DomainObject.Predmet.StrankaWithAdressOIB_1">HYPO ALPE-ADRIA-BANK dioničko društvo, OIB 14036333877, Slavonska avenija 6,10000 Zagreb</derivirana_varijabla>
  </DomainObject.Predmet.StrankaWithAdressOIB>
  <DomainObject.Predmet.StrankaNazivFormated>
    <izvorni_sadrzaj>HYPO ALPE-ADRIA-BANK dioničko društvo</izvorni_sadrzaj>
    <derivirana_varijabla naziv="DomainObject.Predmet.StrankaNazivFormated_1">HYPO ALPE-ADRIA-BANK dioničko društvo</derivirana_varijabla>
  </DomainObject.Predmet.StrankaNazivFormated>
  <DomainObject.Predmet.StrankaNazivFormatedOIB>
    <izvorni_sadrzaj>HYPO ALPE-ADRIA-BANK dioničko društvo, OIB 14036333877</izvorni_sadrzaj>
    <derivirana_varijabla naziv="DomainObject.Predmet.StrankaNazivFormatedOIB_1">HYPO ALPE-ADRIA-BANK dioničko društvo, OIB 14036333877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HYPO ALPE-ADRIA-BANK dioničko društvo</item>
    </izvorni_sadrzaj>
    <derivirana_varijabla naziv="DomainObject.Predmet.StrankaListFormated_1">
      <item>HYPO ALPE-ADRIA-BANK dioničko društvo</item>
    </derivirana_varijabla>
  </DomainObject.Predmet.StrankaListFormated>
  <DomainObject.Predmet.StrankaListFormatedOIB>
    <izvorni_sadrzaj>
      <item>HYPO ALPE-ADRIA-BANK dioničko društvo, OIB 14036333877</item>
    </izvorni_sadrzaj>
    <derivirana_varijabla naziv="DomainObject.Predmet.StrankaListFormatedOIB_1">
      <item>HYPO ALPE-ADRIA-BANK dioničko društvo, OIB 14036333877</item>
    </derivirana_varijabla>
  </DomainObject.Predmet.StrankaListFormatedOIB>
  <DomainObject.Predmet.StrankaListFormatedWithAdress>
    <izvorni_sadrzaj>
      <item>HYPO ALPE-ADRIA-BANK dioničko društvo, Slavonska avenija 6, 10000 Zagreb</item>
    </izvorni_sadrzaj>
    <derivirana_varijabla naziv="DomainObject.Predmet.StrankaListFormatedWithAdress_1">
      <item>HYPO ALPE-ADRIA-BANK dioničko društvo, Slavonska avenija 6, 10000 Zagreb</item>
    </derivirana_varijabla>
  </DomainObject.Predmet.StrankaListFormatedWithAdress>
  <DomainObject.Predmet.StrankaListFormatedWithAdressOIB>
    <izvorni_sadrzaj>
      <item>HYPO ALPE-ADRIA-BANK dioničko društvo, OIB 14036333877, Slavonska avenija 6, 10000 Zagreb</item>
    </izvorni_sadrzaj>
    <derivirana_varijabla naziv="DomainObject.Predmet.StrankaListFormatedWithAdressOIB_1">
      <item>HYPO ALPE-ADRIA-BANK dioničko društvo, OIB 14036333877, Slavonska avenija 6, 10000 Zagreb</item>
    </derivirana_varijabla>
  </DomainObject.Predmet.StrankaListFormatedWithAdressOIB>
  <DomainObject.Predmet.StrankaListNazivFormated>
    <izvorni_sadrzaj>
      <item>HYPO ALPE-ADRIA-BANK dioničko društvo</item>
    </izvorni_sadrzaj>
    <derivirana_varijabla naziv="DomainObject.Predmet.StrankaListNazivFormated_1">
      <item>HYPO ALPE-ADRIA-BANK dioničko društvo</item>
    </derivirana_varijabla>
  </DomainObject.Predmet.StrankaListNazivFormated>
  <DomainObject.Predmet.StrankaListNazivFormatedOIB>
    <izvorni_sadrzaj>
      <item>HYPO ALPE-ADRIA-BANK dioničko društvo, OIB 14036333877</item>
    </izvorni_sadrzaj>
    <derivirana_varijabla naziv="DomainObject.Predmet.StrankaListNazivFormatedOIB_1">
      <item>HYPO ALPE-ADRIA-BANK dioničko društvo, OIB 14036333877</item>
    </derivirana_varijabla>
  </DomainObject.Predmet.StrankaListNazivFormatedOIB>
  <DomainObject.Predmet.ProtuStrankaListFormated>
    <izvorni_sadrzaj>
      <item>STAKLO-COMMERCE d.o.o. proizvodnja, trgovina i usluge</item>
    </izvorni_sadrzaj>
    <derivirana_varijabla naziv="DomainObject.Predmet.ProtuStrankaListFormated_1">
      <item>STAKLO-COMMERCE d.o.o. proizvodnja, trgovina i usluge</item>
    </derivirana_varijabla>
  </DomainObject.Predmet.ProtuStrankaListFormated>
  <DomainObject.Predmet.ProtuStrankaListFormatedOIB>
    <izvorni_sadrzaj>
      <item>STAKLO-COMMERCE d.o.o. proizvodnja, trgovina i usluge, OIB 34264456595</item>
    </izvorni_sadrzaj>
    <derivirana_varijabla naziv="DomainObject.Predmet.ProtuStrankaListFormatedOIB_1">
      <item>STAKLO-COMMERCE d.o.o. proizvodnja, trgovina i usluge, OIB 34264456595</item>
    </derivirana_varijabla>
  </DomainObject.Predmet.ProtuStrankaListFormatedOIB>
  <DomainObject.Predmet.ProtuStrankaListFormatedWithAdress>
    <izvorni_sadrzaj>
      <item>STAKLO-COMMERCE d.o.o. proizvodnja, trgovina i usluge, Bana Jelačića/bb, Satnica Đakovačka</item>
    </izvorni_sadrzaj>
    <derivirana_varijabla naziv="DomainObject.Predmet.ProtuStrankaListFormatedWithAdress_1">
      <item>STAKLO-COMMERCE d.o.o. proizvodnja, trgovina i usluge, Bana Jelačića/bb, Satnica Đakovačka</item>
    </derivirana_varijabla>
  </DomainObject.Predmet.ProtuStrankaListFormatedWithAdress>
  <DomainObject.Predmet.ProtuStrankaListFormatedWithAdressOIB>
    <izvorni_sadrzaj>
      <item>STAKLO-COMMERCE d.o.o. proizvodnja, trgovina i usluge, OIB 34264456595, Bana Jelačića/bb, Satnica Đakovačka</item>
    </izvorni_sadrzaj>
    <derivirana_varijabla naziv="DomainObject.Predmet.ProtuStrankaListFormatedWithAdressOIB_1">
      <item>STAKLO-COMMERCE d.o.o. proizvodnja, trgovina i usluge, OIB 34264456595, Bana Jelačića/bb, Satnica Đakovačka</item>
    </derivirana_varijabla>
  </DomainObject.Predmet.ProtuStrankaListFormatedWithAdressOIB>
  <DomainObject.Predmet.ProtuStrankaListNazivFormated>
    <izvorni_sadrzaj>
      <item>STAKLO-COMMERCE d.o.o. proizvodnja, trgovina i usluge</item>
    </izvorni_sadrzaj>
    <derivirana_varijabla naziv="DomainObject.Predmet.ProtuStrankaListNazivFormated_1">
      <item>STAKLO-COMMERCE d.o.o. proizvodnja, trgovina i usluge</item>
    </derivirana_varijabla>
  </DomainObject.Predmet.ProtuStrankaListNazivFormated>
  <DomainObject.Predmet.ProtuStrankaListNazivFormatedOIB>
    <izvorni_sadrzaj>
      <item>STAKLO-COMMERCE d.o.o. proizvodnja, trgovina i usluge, OIB 34264456595</item>
    </izvorni_sadrzaj>
    <derivirana_varijabla naziv="DomainObject.Predmet.ProtuStrankaListNazivFormatedOIB_1">
      <item>STAKLO-COMMERCE d.o.o. proizvodnja, trgovina i usluge, OIB 34264456595</item>
    </derivirana_varijabla>
  </DomainObject.Predmet.ProtuStrankaListNazivFormatedOIB>
  <DomainObject.Predmet.OstaliListFormated>
    <izvorni_sadrzaj>
      <item>ZORAN SUBOTIĆ</item>
      <item>Oglasna ploča- STAKLO COMMERCE d.o.o.</item>
      <item>H-ABDUCO d.o.o.</item>
      <item>Marijana Schönfeld</item>
      <item>PREDSJEDNIŠTVO SUDA</item>
      <item>ŽDO OSIJEK</item>
      <item>Belizar Tomaić</item>
    </izvorni_sadrzaj>
    <derivirana_varijabla naziv="DomainObject.Predmet.OstaliListFormated_1">
      <item>ZORAN SUBOTIĆ</item>
      <item>Oglasna ploča- STAKLO COMMERCE d.o.o.</item>
      <item>H-ABDUCO d.o.o.</item>
      <item>Marijana Schönfeld</item>
      <item>PREDSJEDNIŠTVO SUDA</item>
      <item>ŽDO OSIJEK</item>
      <item>Belizar Tomaić</item>
    </derivirana_varijabla>
  </DomainObject.Predmet.OstaliListFormated>
  <DomainObject.Predmet.OstaliListFormatedOIB>
    <izvorni_sadrzaj>
      <item>ZORAN SUBOTIĆ, OIB 09071761803</item>
      <item>Oglasna ploča- STAKLO COMMERCE d.o.o.</item>
      <item>H-ABDUCO d.o.o.</item>
      <item>Marijana Schönfeld, OIB 60411735435</item>
      <item>PREDSJEDNIŠTVO SUDA</item>
      <item>ŽDO OSIJEK</item>
      <item>Belizar Tomaić, OIB 73628212282</item>
    </izvorni_sadrzaj>
    <derivirana_varijabla naziv="DomainObject.Predmet.OstaliListFormatedOIB_1">
      <item>ZORAN SUBOTIĆ, OIB 09071761803</item>
      <item>Oglasna ploča- STAKLO COMMERCE d.o.o.</item>
      <item>H-ABDUCO d.o.o.</item>
      <item>Marijana Schönfeld, OIB 60411735435</item>
      <item>PREDSJEDNIŠTVO SUDA</item>
      <item>ŽDO OSIJEK</item>
      <item>Belizar Tomaić, OIB 73628212282</item>
    </derivirana_varijabla>
  </DomainObject.Predmet.OstaliListFormatedOIB>
  <DomainObject.Predmet.OstaliListFormatedWithAdress>
    <izvorni_sadrzaj>
      <item>ZORAN SUBOTIĆ, Kr.Tomislava 51a/I, 31 300 Beli Manastir</item>
      <item>Oglasna ploča- STAKLO COMMERCE d.o.o.</item>
      <item>H-ABDUCO d.o.o., Sl.Avenija 6a, 10000 Zagreb</item>
      <item>Marijana Schönfeld, D.Cesarića 11, 31000 Osijek</item>
      <item>PREDSJEDNIŠTVO SUDA</item>
      <item>ŽDO OSIJEK, BB, 31000 Osijek</item>
      <item>Belizar Tomaić, Kralja Zvonimira 11/I, 31000 Osijek</item>
    </izvorni_sadrzaj>
    <derivirana_varijabla naziv="DomainObject.Predmet.OstaliListFormatedWithAdress_1">
      <item>ZORAN SUBOTIĆ, Kr.Tomislava 51a/I, 31 300 Beli Manastir</item>
      <item>Oglasna ploča- STAKLO COMMERCE d.o.o.</item>
      <item>H-ABDUCO d.o.o., Sl.Avenija 6a, 10000 Zagreb</item>
      <item>Marijana Schönfeld, D.Cesarića 11, 31000 Osijek</item>
      <item>PREDSJEDNIŠTVO SUDA</item>
      <item>ŽDO OSIJEK, BB, 31000 Osijek</item>
      <item>Belizar Tomaić, Kralja Zvonimira 11/I, 31000 Osijek</item>
    </derivirana_varijabla>
  </DomainObject.Predmet.OstaliListFormatedWithAdress>
  <DomainObject.Predmet.OstaliListFormatedWithAdressOIB>
    <izvorni_sadrzaj>
      <item>ZORAN SUBOTIĆ, OIB 09071761803, Kr.Tomislava 51a/I, 31 300 Beli Manastir</item>
      <item>Oglasna ploča- STAKLO COMMERCE d.o.o.</item>
      <item>H-ABDUCO d.o.o., Sl.Avenija 6a, 10000 Zagreb</item>
      <item>Marijana Schönfeld, OIB 60411735435, D.Cesarića 11, 31000 Osijek</item>
      <item>PREDSJEDNIŠTVO SUDA</item>
      <item>ŽDO OSIJEK, BB, 31000 Osijek</item>
      <item>Belizar Tomaić, OIB 73628212282, Kralja Zvonimira 11/I, 31000 Osijek</item>
    </izvorni_sadrzaj>
    <derivirana_varijabla naziv="DomainObject.Predmet.OstaliListFormatedWithAdressOIB_1">
      <item>ZORAN SUBOTIĆ, OIB 09071761803, Kr.Tomislava 51a/I, 31 300 Beli Manastir</item>
      <item>Oglasna ploča- STAKLO COMMERCE d.o.o.</item>
      <item>H-ABDUCO d.o.o., Sl.Avenija 6a, 10000 Zagreb</item>
      <item>Marijana Schönfeld, OIB 60411735435, D.Cesarića 11, 31000 Osijek</item>
      <item>PREDSJEDNIŠTVO SUDA</item>
      <item>ŽDO OSIJEK, BB, 31000 Osijek</item>
      <item>Belizar Tomaić, OIB 73628212282, Kralja Zvonimira 11/I, 31000 Osijek</item>
    </derivirana_varijabla>
  </DomainObject.Predmet.OstaliListFormatedWithAdressOIB>
  <DomainObject.Predmet.OstaliListNazivFormated>
    <izvorni_sadrzaj>
      <item>ZORAN SUBOTIĆ</item>
      <item>Oglasna ploča- STAKLO COMMERCE d.o.o.</item>
      <item>H-ABDUCO d.o.o.</item>
      <item>Marijana Schönfeld</item>
      <item>PREDSJEDNIŠTVO SUDA</item>
      <item>ŽDO OSIJEK</item>
      <item>Belizar Tomaić</item>
    </izvorni_sadrzaj>
    <derivirana_varijabla naziv="DomainObject.Predmet.OstaliListNazivFormated_1">
      <item>ZORAN SUBOTIĆ</item>
      <item>Oglasna ploča- STAKLO COMMERCE d.o.o.</item>
      <item>H-ABDUCO d.o.o.</item>
      <item>Marijana Schönfeld</item>
      <item>PREDSJEDNIŠTVO SUDA</item>
      <item>ŽDO OSIJEK</item>
      <item>Belizar Tomaić</item>
    </derivirana_varijabla>
  </DomainObject.Predmet.OstaliListNazivFormated>
  <DomainObject.Predmet.OstaliListNazivFormatedOIB>
    <izvorni_sadrzaj>
      <item>ZORAN SUBOTIĆ, OIB 09071761803</item>
      <item>Oglasna ploča- STAKLO COMMERCE d.o.o.</item>
      <item>H-ABDUCO d.o.o.</item>
      <item>Marijana Schönfeld, OIB 60411735435</item>
      <item>PREDSJEDNIŠTVO SUDA</item>
      <item>ŽDO OSIJEK</item>
      <item>Belizar Tomaić, OIB 73628212282</item>
    </izvorni_sadrzaj>
    <derivirana_varijabla naziv="DomainObject.Predmet.OstaliListNazivFormatedOIB_1">
      <item>ZORAN SUBOTIĆ, OIB 09071761803</item>
      <item>Oglasna ploča- STAKLO COMMERCE d.o.o.</item>
      <item>H-ABDUCO d.o.o.</item>
      <item>Marijana Schönfeld, OIB 60411735435</item>
      <item>PREDSJEDNIŠTVO SUDA</item>
      <item>ŽDO OSIJEK</item>
      <item>Belizar Tomaić, OIB 73628212282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HYPO ALPE-ADRIA-BANK dioničko društvo</izvorni_sadrzaj>
    <derivirana_varijabla naziv="DomainObject.Predmet.StrankaIDrugi_1">HYPO ALPE-ADRIA-BANK dioničko društvo</derivirana_varijabla>
  </DomainObject.Predmet.StrankaIDrugi>
  <DomainObject.Predmet.ProtustrankaIDrugi>
    <izvorni_sadrzaj>STAKLO-COMMERCE d.o.o. proizvodnja, trgovina i usluge</izvorni_sadrzaj>
    <derivirana_varijabla naziv="DomainObject.Predmet.ProtustrankaIDrugi_1">STAKLO-COMMERCE d.o.o. proizvodnja, trgovina i usluge</derivirana_varijabla>
  </DomainObject.Predmet.ProtustrankaIDrugi>
  <DomainObject.Predmet.StrankaIDrugiAdressOIB>
    <izvorni_sadrzaj>HYPO ALPE-ADRIA-BANK dioničko društvo, OIB 14036333877, Slavonska avenija 6, 10000 Zagreb</izvorni_sadrzaj>
    <derivirana_varijabla naziv="DomainObject.Predmet.StrankaIDrugiAdressOIB_1">HYPO ALPE-ADRIA-BANK dioničko društvo, OIB 14036333877, Slavonska avenija 6, 10000 Zagreb</derivirana_varijabla>
  </DomainObject.Predmet.StrankaIDrugiAdressOIB>
  <DomainObject.Predmet.ProtustrankaIDrugiAdressOIB>
    <izvorni_sadrzaj>STAKLO-COMMERCE d.o.o. proizvodnja, trgovina i usluge, OIB 34264456595, Bana Jelačića/bb, Satnica Đakovačka</izvorni_sadrzaj>
    <derivirana_varijabla naziv="DomainObject.Predmet.ProtustrankaIDrugiAdressOIB_1">STAKLO-COMMERCE d.o.o. proizvodnja, trgovina i usluge, OIB 34264456595, Bana Jelačića/bb, Satnica Đakovačka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ALPE-ADRIA-BANK dioničko društvo</item>
      <item>STAKLO-COMMERCE d.o.o. proizvodnja, trgovina i usluge</item>
      <item>ZORAN SUBOTIĆ</item>
      <item>Oglasna ploča- STAKLO COMMERCE d.o.o.</item>
      <item>H-ABDUCO d.o.o.</item>
      <item>Marijana Schönfeld</item>
      <item>PREDSJEDNIŠTVO SUDA</item>
      <item>ŽDO OSIJEK</item>
      <item>Belizar Tomaić</item>
    </izvorni_sadrzaj>
    <derivirana_varijabla naziv="DomainObject.Predmet.SudioniciListNaziv_1">
      <item>HYPO ALPE-ADRIA-BANK dioničko društvo</item>
      <item>STAKLO-COMMERCE d.o.o. proizvodnja, trgovina i usluge</item>
      <item>ZORAN SUBOTIĆ</item>
      <item>Oglasna ploča- STAKLO COMMERCE d.o.o.</item>
      <item>H-ABDUCO d.o.o.</item>
      <item>Marijana Schönfeld</item>
      <item>PREDSJEDNIŠTVO SUDA</item>
      <item>ŽDO OSIJEK</item>
      <item>Belizar Tomaić</item>
    </derivirana_varijabla>
  </DomainObject.Predmet.SudioniciListNaziv>
  <DomainObject.Predmet.SudioniciListAdressOIB>
    <izvorni_sadrzaj>
      <item>HYPO ALPE-ADRIA-BANK dioničko društvo, OIB 14036333877, Slavonska avenija 6,10000 Zagreb</item>
      <item>STAKLO-COMMERCE d.o.o. proizvodnja, trgovina i usluge, OIB 34264456595, Bana Jelačića/bb,Satnica Đakovačka</item>
      <item>ZORAN SUBOTIĆ, OIB 09071761803, Kr.Tomislava 51a/I,31 300 Beli Manastir</item>
      <item>Oglasna ploča- STAKLO COMMERCE d.o.o.</item>
      <item>H-ABDUCO d.o.o., Sl.Avenija 6a,10000 Zagreb</item>
      <item>Marijana Schönfeld, OIB 60411735435, D.Cesarića 11,31000 Osijek</item>
      <item>PREDSJEDNIŠTVO SUDA</item>
      <item>ŽDO OSIJEK, BB,31000 Osijek</item>
      <item>Belizar Tomaić, OIB 73628212282, Kralja Zvonimira 11/I,31000 Osijek</item>
    </izvorni_sadrzaj>
    <derivirana_varijabla naziv="DomainObject.Predmet.SudioniciListAdressOIB_1">
      <item>HYPO ALPE-ADRIA-BANK dioničko društvo, OIB 14036333877, Slavonska avenija 6,10000 Zagreb</item>
      <item>STAKLO-COMMERCE d.o.o. proizvodnja, trgovina i usluge, OIB 34264456595, Bana Jelačića/bb,Satnica Đakovačka</item>
      <item>ZORAN SUBOTIĆ, OIB 09071761803, Kr.Tomislava 51a/I,31 300 Beli Manastir</item>
      <item>Oglasna ploča- STAKLO COMMERCE d.o.o.</item>
      <item>H-ABDUCO d.o.o., Sl.Avenija 6a,10000 Zagreb</item>
      <item>Marijana Schönfeld, OIB 60411735435, D.Cesarića 11,31000 Osijek</item>
      <item>PREDSJEDNIŠTVO SUDA</item>
      <item>ŽDO OSIJEK, BB,31000 Osijek</item>
      <item>Belizar Tomaić, OIB 73628212282, Kralja Zvonimira 11/I,31000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34264456595</item>
      <item>, OIB 09071761803</item>
      <item>, OIB null</item>
      <item>, OIB null</item>
      <item>, OIB 60411735435</item>
      <item>, OIB null</item>
      <item>, OIB null</item>
      <item>, OIB 73628212282</item>
    </izvorni_sadrzaj>
    <derivirana_varijabla naziv="DomainObject.Predmet.SudioniciListNazivOIB_1">
      <item>, OIB 14036333877</item>
      <item>, OIB 34264456595</item>
      <item>, OIB 09071761803</item>
      <item>, OIB null</item>
      <item>, OIB null</item>
      <item>, OIB 60411735435</item>
      <item>, OIB null</item>
      <item>, OIB null</item>
      <item>, OIB 73628212282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1239</properties:Words>
  <properties:Characters>6508</properties:Characters>
  <properties:Lines>163</properties:Lines>
  <properties:Paragraphs>43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2017-01-20T12:40:00Z</dcterms:created>
  <dc:creator>XXYY</dc:creator>
  <cp:lastModifiedBy>Danijela Sekulić</cp:lastModifiedBy>
  <cp:lastPrinted>2017-01-20T13:01:00Z</cp:lastPrinted>
  <dcterms:modified xmlns:xsi="http://www.w3.org/2001/XMLSchema-instance" xsi:type="dcterms:W3CDTF">2017-01-20T13:05:00Z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