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343aa" w14:paraId="6d343aa" w:rsidRDefault="002775D1" w:rsidP="007F50E6" w:rsidR="00017A9F">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p>
    <w:p w:rsidRDefault="00AE3768" w:rsidP="007F50E6" w:rsidR="00AE3768">
      <w:pPr>
        <w:rPr>
          <w:rFonts w:hAnsi="Times New Roman" w:ascii="Times New Roman"/>
        </w:rPr>
      </w:pPr>
    </w:p>
    <w:p w:rsidRDefault="002775D1" w:rsidP="002775D1" w:rsidR="002775D1" w:rsidRPr="001A1A01">
      <w:pPr>
        <w:rPr>
          <w:rFonts w:hAnsi="Times New Roman" w:ascii="Times New Roman"/>
        </w:rPr>
      </w:pPr>
      <w:r w:rsidRPr="001A1A01">
        <w:rPr>
          <w:rFonts w:hAnsi="Times New Roman" w:ascii="Times New Roman"/>
        </w:rPr>
        <w:t>REPUBLIKA HRVATSKA</w:t>
      </w:r>
      <w:r w:rsidR="00324B89">
        <w:rPr>
          <w:rFonts w:hAnsi="Times New Roman" w:ascii="Times New Roman"/>
        </w:rPr>
        <w:tab/>
      </w:r>
      <w:r w:rsidR="00324B89">
        <w:rPr>
          <w:rFonts w:hAnsi="Times New Roman" w:ascii="Times New Roman"/>
        </w:rPr>
        <w:tab/>
      </w:r>
      <w:r w:rsidR="00324B89">
        <w:rPr>
          <w:rFonts w:hAnsi="Times New Roman" w:ascii="Times New Roman"/>
        </w:rPr>
        <w:tab/>
      </w:r>
      <w:r w:rsidR="00324B89">
        <w:rPr>
          <w:rFonts w:hAnsi="Times New Roman" w:ascii="Times New Roman"/>
        </w:rPr>
        <w:tab/>
      </w:r>
      <w:r w:rsidR="00324B89">
        <w:rPr>
          <w:rFonts w:hAnsi="Times New Roman" w:ascii="Times New Roman"/>
        </w:rPr>
        <w:tab/>
      </w:r>
      <w:r w:rsidR="00324B89">
        <w:rPr>
          <w:rFonts w:hAnsi="Times New Roman" w:ascii="Times New Roman"/>
        </w:rPr>
        <w:tab/>
      </w:r>
      <w:r w:rsidR="00324B89">
        <w:rPr>
          <w:rFonts w:hAnsi="Times New Roman" w:ascii="Times New Roman"/>
        </w:rPr>
        <w:tab/>
      </w:r>
      <w:r w:rsidR="00324B89" w:rsidRPr="00324B89">
        <w:rPr>
          <w:rFonts w:hAnsi="Times New Roman" w:ascii="Times New Roman"/>
        </w:rPr>
        <w:t>3  St-133/</w:t>
      </w:r>
      <w:r w:rsidR="00324B89">
        <w:rPr>
          <w:rFonts w:hAnsi="Times New Roman" w:ascii="Times New Roman"/>
        </w:rPr>
        <w:t>2018-48</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r w:rsidR="00017A9F">
        <w:rPr>
          <w:rFonts w:hAnsi="Times New Roman" w:ascii="Times New Roman"/>
        </w:rPr>
        <w:t>U KARLOVCU</w:t>
      </w:r>
    </w:p>
    <w:p w:rsidRDefault="002775D1" w:rsidP="00916759" w:rsidR="00277D1E">
      <w:pPr>
        <w:rPr>
          <w:rFonts w:hAnsi="Times New Roman" w:ascii="Times New Roman"/>
        </w:rPr>
      </w:pPr>
      <w:r w:rsidRPr="001A1A01">
        <w:rPr>
          <w:rFonts w:hAnsi="Times New Roman" w:ascii="Times New Roman"/>
        </w:rPr>
        <w:t xml:space="preserve">Karlovac, </w:t>
      </w:r>
      <w:r w:rsidR="00017A9F">
        <w:rPr>
          <w:rFonts w:hAnsi="Times New Roman" w:ascii="Times New Roman"/>
        </w:rPr>
        <w:t>Trg hrvatskih branitelja 1/II</w:t>
      </w:r>
      <w:r w:rsidRPr="001A1A01">
        <w:rPr>
          <w:rFonts w:hAnsi="Times New Roman" w:ascii="Times New Roman"/>
        </w:rPr>
        <w:t xml:space="preserve"> </w:t>
      </w:r>
    </w:p>
    <w:p w:rsidRDefault="005F06BF" w:rsidP="005F06BF" w:rsidR="005F06BF">
      <w:pPr>
        <w:jc w:val="both"/>
        <w:rPr>
          <w:rFonts w:hAnsi="Times New Roman" w:ascii="Times New Roman"/>
        </w:rPr>
      </w:pPr>
    </w:p>
    <w:p w:rsidRDefault="00AE3768" w:rsidP="005F06BF" w:rsidR="00AE3768" w:rsidRPr="001A1A01">
      <w:pPr>
        <w:jc w:val="both"/>
        <w:rPr>
          <w:rFonts w:hAnsi="Times New Roman" w:ascii="Times New Roman"/>
        </w:rPr>
      </w:pPr>
    </w:p>
    <w:p w:rsidRDefault="00277D1E" w:rsidP="00277D1E" w:rsidR="00277D1E" w:rsidRPr="00277D1E">
      <w:pPr>
        <w:jc w:val="center"/>
        <w:rPr>
          <w:rFonts w:hAnsi="Times New Roman" w:ascii="Times New Roman"/>
        </w:rPr>
      </w:pPr>
      <w:r w:rsidRPr="00277D1E">
        <w:rPr>
          <w:rFonts w:hAnsi="Times New Roman" w:ascii="Times New Roman"/>
        </w:rPr>
        <w:t>R E P U B L I K A  H R V A T S K A</w:t>
      </w:r>
    </w:p>
    <w:p w:rsidRDefault="00277D1E" w:rsidP="00FE0E02" w:rsidR="00017A9F" w:rsidRPr="00277D1E">
      <w:pPr>
        <w:jc w:val="center"/>
        <w:rPr>
          <w:rFonts w:hAnsi="Times New Roman" w:ascii="Times New Roman"/>
        </w:rPr>
      </w:pPr>
      <w:r w:rsidRPr="00277D1E">
        <w:rPr>
          <w:rFonts w:hAnsi="Times New Roman" w:ascii="Times New Roman"/>
        </w:rPr>
        <w:t xml:space="preserve">Z A K </w:t>
      </w:r>
      <w:r w:rsidR="00FE0E02">
        <w:rPr>
          <w:rFonts w:hAnsi="Times New Roman" w:ascii="Times New Roman"/>
        </w:rPr>
        <w:t>L J U Č A K</w:t>
      </w:r>
    </w:p>
    <w:p w:rsidRDefault="00916759" w:rsidP="00916759" w:rsidR="00916759" w:rsidRPr="00916759">
      <w:pPr>
        <w:rPr>
          <w:rFonts w:hAnsi="Times New Roman" w:ascii="Times New Roman"/>
        </w:rPr>
      </w:pPr>
    </w:p>
    <w:p w:rsidRDefault="00916759" w:rsidP="00916759" w:rsidR="00916759">
      <w:pPr>
        <w:jc w:val="both"/>
        <w:rPr>
          <w:rFonts w:hAnsi="Times New Roman" w:ascii="Times New Roman"/>
        </w:rPr>
      </w:pPr>
      <w:r w:rsidRPr="00916759">
        <w:rPr>
          <w:rFonts w:hAnsi="Times New Roman" w:ascii="Times New Roman"/>
        </w:rPr>
        <w:t xml:space="preserve"> </w:t>
      </w:r>
      <w:r w:rsidRPr="00916759">
        <w:rPr>
          <w:rFonts w:hAnsi="Times New Roman" w:ascii="Times New Roman"/>
        </w:rPr>
        <w:tab/>
      </w:r>
      <w:r w:rsidR="00CC60C0" w:rsidRPr="00CC60C0">
        <w:rPr>
          <w:rFonts w:hAnsi="Times New Roman" w:ascii="Times New Roman"/>
        </w:rPr>
        <w:t xml:space="preserve">Trgovački sud u Zagrebu, Stalna služba u Karlovcu, po sucu Vesna Fundurulić Perišin, kao stečajnom sucu, </w:t>
      </w:r>
      <w:r w:rsidR="008C6E76" w:rsidRPr="008C6E76">
        <w:rPr>
          <w:rFonts w:hAnsi="Times New Roman" w:ascii="Times New Roman"/>
        </w:rPr>
        <w:t>u stečajnom postupku nad Stečajnom masom iza OBALA MARJAN  d.o.o. u stečaju, Zagreb, Hribarov  prilaz 10, OIB: 52543471302</w:t>
      </w:r>
      <w:r w:rsidR="008C6E76">
        <w:rPr>
          <w:rFonts w:hAnsi="Times New Roman" w:ascii="Times New Roman"/>
        </w:rPr>
        <w:t xml:space="preserve">, </w:t>
      </w:r>
      <w:r w:rsidR="00324B89">
        <w:rPr>
          <w:rFonts w:hAnsi="Times New Roman" w:ascii="Times New Roman"/>
        </w:rPr>
        <w:t>19. ožujka</w:t>
      </w:r>
      <w:r w:rsidR="00485878">
        <w:rPr>
          <w:rFonts w:hAnsi="Times New Roman" w:ascii="Times New Roman"/>
        </w:rPr>
        <w:t xml:space="preserve"> </w:t>
      </w:r>
      <w:r w:rsidR="00017A9F" w:rsidRPr="00017A9F">
        <w:rPr>
          <w:rFonts w:hAnsi="Times New Roman" w:ascii="Times New Roman"/>
        </w:rPr>
        <w:t xml:space="preserve"> 201</w:t>
      </w:r>
      <w:r w:rsidR="00324B89">
        <w:rPr>
          <w:rFonts w:hAnsi="Times New Roman" w:ascii="Times New Roman"/>
        </w:rPr>
        <w:t>9</w:t>
      </w:r>
      <w:r w:rsidR="00017A9F" w:rsidRPr="00017A9F">
        <w:rPr>
          <w:rFonts w:hAnsi="Times New Roman" w:ascii="Times New Roman"/>
        </w:rPr>
        <w:t>.</w:t>
      </w:r>
      <w:r w:rsidR="00017A9F">
        <w:rPr>
          <w:rFonts w:hAnsi="Times New Roman" w:ascii="Times New Roman"/>
        </w:rPr>
        <w:t>,</w:t>
      </w:r>
    </w:p>
    <w:p w:rsidRDefault="00017A9F" w:rsidP="00916759" w:rsidR="00017A9F"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z a k l j u č i o   j e</w:t>
      </w:r>
    </w:p>
    <w:p w:rsidRDefault="00916759" w:rsidP="00916759" w:rsidR="009F3CBC">
      <w:pPr>
        <w:jc w:val="both"/>
        <w:rPr>
          <w:rFonts w:hAnsi="Times New Roman" w:ascii="Times New Roman"/>
        </w:rPr>
      </w:pPr>
      <w:r w:rsidRPr="00916759">
        <w:rPr>
          <w:rFonts w:hAnsi="Times New Roman" w:ascii="Times New Roman"/>
        </w:rPr>
        <w:tab/>
      </w:r>
    </w:p>
    <w:p w:rsidRDefault="009C0F65" w:rsidP="003853E3" w:rsidR="003853E3" w:rsidRPr="003853E3">
      <w:pPr>
        <w:ind w:firstLine="708"/>
        <w:jc w:val="both"/>
        <w:rPr>
          <w:rFonts w:hAnsi="Times New Roman" w:ascii="Times New Roman"/>
        </w:rPr>
      </w:pPr>
      <w:r>
        <w:rPr>
          <w:rFonts w:hAnsi="Times New Roman" w:ascii="Times New Roman"/>
        </w:rPr>
        <w:t>I.</w:t>
      </w:r>
      <w:r w:rsidR="009F3CBC" w:rsidRPr="009C0F65">
        <w:rPr>
          <w:rFonts w:hAnsi="Times New Roman" w:ascii="Times New Roman"/>
        </w:rPr>
        <w:t xml:space="preserve">Određuje se ročište za diobu kupovnine </w:t>
      </w:r>
      <w:r w:rsidR="007834FB" w:rsidRPr="007834FB">
        <w:rPr>
          <w:rFonts w:hAnsi="Times New Roman" w:ascii="Times New Roman"/>
        </w:rPr>
        <w:t>nekretnin</w:t>
      </w:r>
      <w:r w:rsidR="008C6E76">
        <w:rPr>
          <w:rFonts w:hAnsi="Times New Roman" w:ascii="Times New Roman"/>
        </w:rPr>
        <w:t>a</w:t>
      </w:r>
      <w:r w:rsidR="007834FB" w:rsidRPr="007834FB">
        <w:rPr>
          <w:rFonts w:hAnsi="Times New Roman" w:ascii="Times New Roman"/>
        </w:rPr>
        <w:t xml:space="preserve"> upisan</w:t>
      </w:r>
      <w:r w:rsidR="008C6E76">
        <w:rPr>
          <w:rFonts w:hAnsi="Times New Roman" w:ascii="Times New Roman"/>
        </w:rPr>
        <w:t>ih</w:t>
      </w:r>
      <w:r w:rsidR="007834FB" w:rsidRPr="007834FB">
        <w:rPr>
          <w:rFonts w:hAnsi="Times New Roman" w:ascii="Times New Roman"/>
        </w:rPr>
        <w:t xml:space="preserve"> u zemljišnim knjigama </w:t>
      </w:r>
      <w:r w:rsidR="008C6E76">
        <w:rPr>
          <w:rFonts w:hAnsi="Times New Roman" w:ascii="Times New Roman"/>
        </w:rPr>
        <w:t>Općinskog  suda</w:t>
      </w:r>
      <w:r w:rsidR="008C6E76" w:rsidRPr="008C6E76">
        <w:rPr>
          <w:rFonts w:hAnsi="Times New Roman" w:ascii="Times New Roman"/>
        </w:rPr>
        <w:t xml:space="preserve"> u Splitu, Zemljišnoknjižni odjel Split </w:t>
      </w:r>
      <w:r w:rsidR="003853E3" w:rsidRPr="003853E3">
        <w:rPr>
          <w:rFonts w:hAnsi="Times New Roman" w:ascii="Times New Roman"/>
        </w:rPr>
        <w:t xml:space="preserve">i to </w:t>
      </w:r>
    </w:p>
    <w:p w:rsidRDefault="008C6E76" w:rsidP="003853E3" w:rsidR="008C6E76">
      <w:pPr>
        <w:ind w:firstLine="708"/>
        <w:jc w:val="both"/>
        <w:rPr>
          <w:rFonts w:hAnsi="Times New Roman" w:ascii="Times New Roman"/>
        </w:rPr>
      </w:pPr>
    </w:p>
    <w:p w:rsidRDefault="008C6E76" w:rsidP="008C6E76" w:rsidR="008C6E76" w:rsidRPr="008C6E76">
      <w:pPr>
        <w:ind w:firstLine="708"/>
        <w:jc w:val="both"/>
        <w:rPr>
          <w:rFonts w:hAnsi="Times New Roman" w:ascii="Times New Roman"/>
        </w:rPr>
      </w:pPr>
      <w:r>
        <w:rPr>
          <w:rFonts w:hAnsi="Times New Roman" w:ascii="Times New Roman"/>
        </w:rPr>
        <w:t>-</w:t>
      </w:r>
      <w:r w:rsidRPr="008C6E76">
        <w:rPr>
          <w:rFonts w:hAnsi="Times New Roman" w:ascii="Times New Roman"/>
        </w:rPr>
        <w:t>zk.ul. 17496, k.o. 329835 Split, kč. br. ZGR 5421/4, KUĆA, površine 145 m2, 2. suvlasnički dio s neodređenim omjerom ETAŽNO VLASNIŠTVO (E-2), poslovni prostor smješten u prizemlju objekta SM-2, ulaz G i H, ukupne površine 687,00 m2, nalazeći se u kućama sagrađenim na č. zgr. 5420/3, 5420/4, 5420/5, 5421/1, 5421/2, 5421/3 i 5421/4 (Z.U. 17410, 17495, 17617, 16348, 17342, 15204 i 17496 i čini jedinstvenu cjelinu</w:t>
      </w:r>
    </w:p>
    <w:p w:rsidRDefault="008C6E76" w:rsidP="008C6E76" w:rsidR="008C6E76" w:rsidRPr="008C6E76">
      <w:pPr>
        <w:ind w:firstLine="708"/>
        <w:jc w:val="both"/>
        <w:rPr>
          <w:rFonts w:hAnsi="Times New Roman" w:ascii="Times New Roman"/>
        </w:rPr>
      </w:pPr>
    </w:p>
    <w:p w:rsidRDefault="008C6E76" w:rsidP="008C6E76" w:rsidR="008C6E76" w:rsidRPr="008C6E76">
      <w:pPr>
        <w:ind w:firstLine="708"/>
        <w:jc w:val="both"/>
        <w:rPr>
          <w:rFonts w:hAnsi="Times New Roman" w:ascii="Times New Roman"/>
        </w:rPr>
      </w:pPr>
      <w:r>
        <w:rPr>
          <w:rFonts w:hAnsi="Times New Roman" w:ascii="Times New Roman"/>
        </w:rPr>
        <w:t>-</w:t>
      </w:r>
      <w:r w:rsidRPr="008C6E76">
        <w:rPr>
          <w:rFonts w:hAnsi="Times New Roman" w:ascii="Times New Roman"/>
        </w:rPr>
        <w:t>zk.ul. 17495, k.o. 329835 Split, kč. br. ZGR 5420/4, KUĆA, površine 120 m2, 2. suvlasnički dio s neodređenim omjerom ETAŽNO VLASNIŠTVO (E-2), poslovni prostor smješten u prizemlju objekta SM-2, ulaz G i H, ukupne površine 687,00 m2, nalazeći se u kućama sagrađenim na č. zgr. 5420/3, 5420/4, 5420/5, 5421/1, 5421/2, 5421/3 i 5421/4 (Z.U. 17410, 17495, 17617, 16348, 17342, 15204 i 17496 i čini jedinstvenu cjelinu</w:t>
      </w:r>
    </w:p>
    <w:p w:rsidRDefault="008C6E76" w:rsidP="008C6E76" w:rsidR="008C6E76" w:rsidRPr="008C6E76">
      <w:pPr>
        <w:ind w:firstLine="708"/>
        <w:jc w:val="both"/>
        <w:rPr>
          <w:rFonts w:hAnsi="Times New Roman" w:ascii="Times New Roman"/>
        </w:rPr>
      </w:pPr>
    </w:p>
    <w:p w:rsidRDefault="008C6E76" w:rsidP="008C6E76" w:rsidR="008C6E76" w:rsidRPr="008C6E76">
      <w:pPr>
        <w:ind w:firstLine="708"/>
        <w:jc w:val="both"/>
        <w:rPr>
          <w:rFonts w:hAnsi="Times New Roman" w:ascii="Times New Roman"/>
        </w:rPr>
      </w:pPr>
      <w:r>
        <w:rPr>
          <w:rFonts w:hAnsi="Times New Roman" w:ascii="Times New Roman"/>
        </w:rPr>
        <w:t>-z</w:t>
      </w:r>
      <w:r w:rsidRPr="008C6E76">
        <w:rPr>
          <w:rFonts w:hAnsi="Times New Roman" w:ascii="Times New Roman"/>
        </w:rPr>
        <w:t>k.ul. 17342, k.o. 329835 Split, kč. br. ZGR 5421/1, KUĆA, površine 145 m2, 2. suvlasnički dio s neodređenim omjerom ETAŽNO VLASNIŠTVO (E-2), poslovni prostor smješten u prizemlju objekta SM-2, ulaz G i H, ukupne površine 687,00 m2, nalazeći se u kućama sagrađenim na č. zgr. 5420/3, 5420/4, 5420/5, 5421/1, 5421/2, 5421/3 i 5421/4 (Z.U. 17410, 17495, 17617, 16348, 17342, 15204 i 17496 i čini jedinstvenu cjelinu</w:t>
      </w:r>
    </w:p>
    <w:p w:rsidRDefault="008C6E76" w:rsidP="008C6E76" w:rsidR="008C6E76" w:rsidRPr="008C6E76">
      <w:pPr>
        <w:ind w:firstLine="708"/>
        <w:jc w:val="both"/>
        <w:rPr>
          <w:rFonts w:hAnsi="Times New Roman" w:ascii="Times New Roman"/>
        </w:rPr>
      </w:pPr>
    </w:p>
    <w:p w:rsidRDefault="008C6E76" w:rsidP="008C6E76" w:rsidR="008C6E76" w:rsidRPr="008C6E76">
      <w:pPr>
        <w:ind w:firstLine="708"/>
        <w:jc w:val="both"/>
        <w:rPr>
          <w:rFonts w:hAnsi="Times New Roman" w:ascii="Times New Roman"/>
        </w:rPr>
      </w:pPr>
      <w:r>
        <w:rPr>
          <w:rFonts w:hAnsi="Times New Roman" w:ascii="Times New Roman"/>
        </w:rPr>
        <w:t>-</w:t>
      </w:r>
      <w:r w:rsidRPr="008C6E76">
        <w:rPr>
          <w:rFonts w:hAnsi="Times New Roman" w:ascii="Times New Roman"/>
        </w:rPr>
        <w:t xml:space="preserve">zk.ul. 16348, k.o. 329835 Split, kč. br. ZGR 5420/5, KUĆA, površine 120 m2, 2. suvlasnički dio s neodređenim omjerom ETAŽNO VLASNIŠTVO (E-2), poslovni prostor smješten u prizemlju objekta SM-2, ulaz G i H, ukupne površine 687,00 m2, nalazeći se u </w:t>
      </w:r>
      <w:r w:rsidRPr="008C6E76">
        <w:rPr>
          <w:rFonts w:hAnsi="Times New Roman" w:ascii="Times New Roman"/>
        </w:rPr>
        <w:lastRenderedPageBreak/>
        <w:t>kućama sagrađenim na č. zgr. 5420/3, 5420/4, 5420/5, 5421/1, 5421/2, 5421/3 i 5421/4 (Z.U. 17410, 17495, 17617, 16348, 17342, 15204 i 17496 i čini jedinstvenu cjelinu</w:t>
      </w:r>
    </w:p>
    <w:p w:rsidRDefault="008C6E76" w:rsidP="008C6E76" w:rsidR="008C6E76" w:rsidRPr="008C6E76">
      <w:pPr>
        <w:ind w:firstLine="708"/>
        <w:jc w:val="both"/>
        <w:rPr>
          <w:rFonts w:hAnsi="Times New Roman" w:ascii="Times New Roman"/>
        </w:rPr>
      </w:pPr>
    </w:p>
    <w:p w:rsidRDefault="008C6E76" w:rsidP="008C6E76" w:rsidR="008C6E76" w:rsidRPr="008C6E76">
      <w:pPr>
        <w:ind w:firstLine="708"/>
        <w:jc w:val="both"/>
        <w:rPr>
          <w:rFonts w:hAnsi="Times New Roman" w:ascii="Times New Roman"/>
        </w:rPr>
      </w:pPr>
      <w:r>
        <w:rPr>
          <w:rFonts w:hAnsi="Times New Roman" w:ascii="Times New Roman"/>
        </w:rPr>
        <w:t>-</w:t>
      </w:r>
      <w:r w:rsidRPr="008C6E76">
        <w:rPr>
          <w:rFonts w:hAnsi="Times New Roman" w:ascii="Times New Roman"/>
        </w:rPr>
        <w:t>zk.ul. 17410, k.o. 329835 Split, kč. br. ZGR 5420/3, KUĆA, površine 120 m2, 2. suvlasnički dio s neodređenim omjerom ETAŽNO VLASNIŠTVO (E-2), poslovni prostor smješten u prizemlju objekta SM-2, ulaz G i H, ukupne površine 687,00 m2, nalazeći se u kućama sagrađenim na č. zgr. 5420/3, 5420/4, 5420/5, 5421/1, 5421/2, 5421/3 i 5421/4 (Z.U. 17410, 17495, 17617, 16348, 17342, 15204 i 17496 i čini jedinstvenu cjelinu</w:t>
      </w:r>
    </w:p>
    <w:p w:rsidRDefault="008C6E76" w:rsidP="008C6E76" w:rsidR="008C6E76" w:rsidRPr="008C6E76">
      <w:pPr>
        <w:ind w:firstLine="708"/>
        <w:jc w:val="both"/>
        <w:rPr>
          <w:rFonts w:hAnsi="Times New Roman" w:ascii="Times New Roman"/>
        </w:rPr>
      </w:pPr>
    </w:p>
    <w:p w:rsidRDefault="008C6E76" w:rsidP="008C6E76" w:rsidR="008C6E76" w:rsidRPr="008C6E76">
      <w:pPr>
        <w:ind w:firstLine="708"/>
        <w:jc w:val="both"/>
        <w:rPr>
          <w:rFonts w:hAnsi="Times New Roman" w:ascii="Times New Roman"/>
        </w:rPr>
      </w:pPr>
      <w:r w:rsidRPr="008C6E76">
        <w:rPr>
          <w:rFonts w:hAnsi="Times New Roman" w:ascii="Times New Roman"/>
        </w:rPr>
        <w:t>zk.ul. 15204, k.o. 329835 Split, kč. br. ZGR 5421/3, KUĆA, površine 145 m2, 4. suvlasnički dio s neodređenim omjerom ETAŽNO VLASNIŠTVO (E-4), poslovni prostor smješten u prizemlju objekta SM-2, ulaz G i H, ukupne površine 687,00 m2, nalazeći se u kućama sagrađenim na č. zgr. 5420/3, 5420/4, 5420/5, 5421/1, 5421/2, 5421/3 i 5421/4 (Z.U. 17410, 17495, 17617, 16348, 17342, 15204 i 17496 i čini jedinstvenu cjelinu</w:t>
      </w:r>
    </w:p>
    <w:p w:rsidRDefault="008C6E76" w:rsidP="008C6E76" w:rsidR="008C6E76" w:rsidRPr="008C6E76">
      <w:pPr>
        <w:ind w:firstLine="708"/>
        <w:jc w:val="both"/>
        <w:rPr>
          <w:rFonts w:hAnsi="Times New Roman" w:ascii="Times New Roman"/>
        </w:rPr>
      </w:pPr>
    </w:p>
    <w:p w:rsidRDefault="008C6E76" w:rsidP="008C6E76" w:rsidR="008C6E76">
      <w:pPr>
        <w:ind w:firstLine="708"/>
        <w:jc w:val="both"/>
        <w:rPr>
          <w:rFonts w:hAnsi="Times New Roman" w:ascii="Times New Roman"/>
        </w:rPr>
      </w:pPr>
      <w:r>
        <w:rPr>
          <w:rFonts w:hAnsi="Times New Roman" w:ascii="Times New Roman"/>
        </w:rPr>
        <w:t>-</w:t>
      </w:r>
      <w:r w:rsidRPr="008C6E76">
        <w:rPr>
          <w:rFonts w:hAnsi="Times New Roman" w:ascii="Times New Roman"/>
        </w:rPr>
        <w:t>zk.ul. 17617, k.o. 329835 Split, kč. br. ZGR 5421/2, KUĆA, površine 145 m2, 1. suvlasnički dio s neodređenim omjerom ETAŽNO VLASNIŠTVO (E-1), poslovni prostor smješten u prizemlju objekta SM-2, ulaz G i H, ukupne površine 687,00 m2, nalazeći se u kućama sagrađenim na č. zgr. 5420/3, 5420/4, 5420/5, 5421/1, 5421/2, 5421/3 i 5421/4 (Z.U. 17410, 17495, 17617, 16348, 17342, 15204 i 1</w:t>
      </w:r>
      <w:r>
        <w:rPr>
          <w:rFonts w:hAnsi="Times New Roman" w:ascii="Times New Roman"/>
        </w:rPr>
        <w:t>7496 i čini jedinstvenu cjelinu</w:t>
      </w:r>
    </w:p>
    <w:p w:rsidRDefault="009F3CBC" w:rsidP="008C6E76" w:rsidR="008C6E76">
      <w:pPr>
        <w:ind w:firstLine="708"/>
        <w:jc w:val="both"/>
        <w:rPr>
          <w:rFonts w:hAnsi="Times New Roman" w:ascii="Times New Roman"/>
        </w:rPr>
      </w:pPr>
      <w:r w:rsidRPr="006902CE">
        <w:rPr>
          <w:rFonts w:hAnsi="Times New Roman" w:ascii="Times New Roman"/>
        </w:rPr>
        <w:t xml:space="preserve"> za dan:</w:t>
      </w:r>
    </w:p>
    <w:p w:rsidRDefault="008C6E76" w:rsidP="009F3CBC" w:rsidR="008C6E76">
      <w:pPr>
        <w:jc w:val="both"/>
        <w:rPr>
          <w:rFonts w:hAnsi="Times New Roman" w:ascii="Times New Roman"/>
        </w:rPr>
      </w:pPr>
    </w:p>
    <w:p w:rsidRDefault="00324B89" w:rsidP="009F3CBC" w:rsidR="009F3CBC" w:rsidRPr="00324B89">
      <w:pPr>
        <w:jc w:val="center"/>
        <w:rPr>
          <w:rFonts w:hAnsi="Times New Roman" w:ascii="Times New Roman"/>
          <w:b/>
        </w:rPr>
      </w:pPr>
      <w:r>
        <w:rPr>
          <w:rFonts w:hAnsi="Times New Roman" w:ascii="Times New Roman"/>
          <w:b/>
        </w:rPr>
        <w:t>15. travnja</w:t>
      </w:r>
      <w:r w:rsidR="003853E3" w:rsidRPr="00324B89">
        <w:rPr>
          <w:rFonts w:hAnsi="Times New Roman" w:ascii="Times New Roman"/>
          <w:b/>
        </w:rPr>
        <w:t xml:space="preserve"> 201</w:t>
      </w:r>
      <w:r w:rsidR="008C6E76" w:rsidRPr="00324B89">
        <w:rPr>
          <w:rFonts w:hAnsi="Times New Roman" w:ascii="Times New Roman"/>
          <w:b/>
        </w:rPr>
        <w:t>9</w:t>
      </w:r>
      <w:r w:rsidR="003853E3" w:rsidRPr="00324B89">
        <w:rPr>
          <w:rFonts w:hAnsi="Times New Roman" w:ascii="Times New Roman"/>
          <w:b/>
        </w:rPr>
        <w:t>. u 1</w:t>
      </w:r>
      <w:r w:rsidR="008C6E76" w:rsidRPr="00324B89">
        <w:rPr>
          <w:rFonts w:hAnsi="Times New Roman" w:ascii="Times New Roman"/>
          <w:b/>
        </w:rPr>
        <w:t>0</w:t>
      </w:r>
      <w:r w:rsidR="009F3CBC" w:rsidRPr="00324B89">
        <w:rPr>
          <w:rFonts w:hAnsi="Times New Roman" w:ascii="Times New Roman"/>
          <w:b/>
        </w:rPr>
        <w:t xml:space="preserve">,00 sati </w:t>
      </w:r>
    </w:p>
    <w:p w:rsidRDefault="00AE3768" w:rsidP="009F3CBC" w:rsidR="00AE3768">
      <w:pPr>
        <w:jc w:val="center"/>
        <w:rPr>
          <w:rFonts w:hAnsi="Times New Roman" w:ascii="Times New Roman"/>
        </w:rPr>
      </w:pPr>
    </w:p>
    <w:p w:rsidRDefault="009F3CBC" w:rsidP="009F3CBC" w:rsidR="009F3CBC">
      <w:pPr>
        <w:jc w:val="both"/>
        <w:rPr>
          <w:rFonts w:hAnsi="Times New Roman" w:ascii="Times New Roman"/>
        </w:rPr>
      </w:pPr>
    </w:p>
    <w:p w:rsidRDefault="00696768" w:rsidP="009F3CBC" w:rsidR="009F3CBC">
      <w:pPr>
        <w:jc w:val="both"/>
        <w:rPr>
          <w:rFonts w:hAnsi="Times New Roman" w:ascii="Times New Roman"/>
        </w:rPr>
      </w:pPr>
      <w:r w:rsidRPr="00696768">
        <w:rPr>
          <w:rFonts w:hAnsi="Times New Roman" w:ascii="Times New Roman"/>
        </w:rPr>
        <w:t>u Trgovačkom sudu u Zagrebu, Stalna služba u Karlovcu, Karlovac, Trg hrvatskih branitelja 1/II, soba broj 205</w:t>
      </w:r>
      <w:r w:rsidR="009F3CBC">
        <w:rPr>
          <w:rFonts w:hAnsi="Times New Roman" w:ascii="Times New Roman"/>
        </w:rPr>
        <w:t>.</w:t>
      </w:r>
    </w:p>
    <w:p w:rsidRDefault="009C0F65" w:rsidP="009F3CBC" w:rsidR="009C0F65">
      <w:pPr>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 xml:space="preserve">II.Na ročište se pozivaju: </w:t>
      </w:r>
    </w:p>
    <w:p w:rsidRDefault="009C0F65" w:rsidP="009C0F65" w:rsidR="009C0F65">
      <w:pPr>
        <w:ind w:firstLine="708"/>
        <w:jc w:val="both"/>
        <w:rPr>
          <w:rFonts w:hAnsi="Times New Roman" w:ascii="Times New Roman"/>
        </w:rPr>
      </w:pPr>
      <w:r>
        <w:rPr>
          <w:rFonts w:hAnsi="Times New Roman" w:ascii="Times New Roman"/>
        </w:rPr>
        <w:t>- stečajni upravitelj,</w:t>
      </w:r>
    </w:p>
    <w:p w:rsidRDefault="009C0F65" w:rsidP="00D44771" w:rsidR="007834FB">
      <w:pPr>
        <w:ind w:firstLine="708"/>
        <w:jc w:val="both"/>
        <w:rPr>
          <w:rFonts w:hAnsi="Times New Roman" w:ascii="Times New Roman"/>
        </w:rPr>
      </w:pPr>
      <w:r>
        <w:rPr>
          <w:rFonts w:hAnsi="Times New Roman" w:ascii="Times New Roman"/>
        </w:rPr>
        <w:t>-</w:t>
      </w:r>
      <w:r w:rsidR="008C6E76" w:rsidRPr="008C6E76">
        <w:t xml:space="preserve"> </w:t>
      </w:r>
      <w:r w:rsidR="008C6E76" w:rsidRPr="008C6E76">
        <w:rPr>
          <w:rFonts w:hAnsi="Times New Roman" w:ascii="Times New Roman"/>
        </w:rPr>
        <w:t>ALBERTA NEKRETNINE d.o.o., Zagreb</w:t>
      </w:r>
      <w:r w:rsidR="00D44771">
        <w:rPr>
          <w:rFonts w:hAnsi="Times New Roman" w:ascii="Times New Roman"/>
        </w:rPr>
        <w:t>.</w:t>
      </w:r>
    </w:p>
    <w:p w:rsidRDefault="009C0F65" w:rsidP="009C0F65" w:rsidR="009C0F65">
      <w:pPr>
        <w:jc w:val="both"/>
        <w:rPr>
          <w:rFonts w:hAnsi="Times New Roman" w:ascii="Times New Roman"/>
        </w:rPr>
      </w:pPr>
    </w:p>
    <w:p w:rsidRDefault="009C0F65" w:rsidP="009C0F65" w:rsidR="009F3CBC">
      <w:pPr>
        <w:ind w:firstLine="708"/>
        <w:jc w:val="both"/>
        <w:rPr>
          <w:rFonts w:hAnsi="Times New Roman" w:ascii="Times New Roman"/>
        </w:rPr>
      </w:pPr>
      <w:r>
        <w:rPr>
          <w:rFonts w:hAnsi="Times New Roman" w:ascii="Times New Roman"/>
        </w:rPr>
        <w:t xml:space="preserve">III.Tražbina vjerovnika koji ne dođe na ročište utvrditi će se prema stanju koje proizlazi iz spisa. </w:t>
      </w:r>
    </w:p>
    <w:p w:rsidRDefault="009C0F65" w:rsidP="009C0F65" w:rsidR="009C0F65">
      <w:pPr>
        <w:ind w:firstLine="708"/>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IV.Osnov, visinu i isplatni red tražbine vjerovnici mogu prijaviti pismeno do ročišta za diobu ili na samom ročištu.</w:t>
      </w:r>
    </w:p>
    <w:p w:rsidRDefault="00102555" w:rsidP="009C0F65" w:rsidR="00102555">
      <w:pPr>
        <w:ind w:firstLine="708"/>
        <w:jc w:val="both"/>
        <w:rPr>
          <w:rFonts w:hAnsi="Times New Roman" w:ascii="Times New Roman"/>
        </w:rPr>
      </w:pPr>
    </w:p>
    <w:p w:rsidRDefault="009C0F65" w:rsidP="00102555" w:rsidR="009C0F65" w:rsidRPr="00102555">
      <w:pPr>
        <w:ind w:firstLine="708"/>
        <w:jc w:val="both"/>
        <w:rPr>
          <w:rFonts w:hAnsi="Times New Roman" w:ascii="Times New Roman"/>
        </w:rPr>
      </w:pPr>
      <w:r w:rsidRPr="00102555">
        <w:rPr>
          <w:rFonts w:hAnsi="Times New Roman" w:ascii="Times New Roman"/>
        </w:rPr>
        <w:t>UPOZORENJE:</w:t>
      </w:r>
    </w:p>
    <w:p w:rsidRDefault="009C0F65" w:rsidP="009C0F65" w:rsidR="009C0F65">
      <w:pPr>
        <w:ind w:firstLine="708"/>
        <w:jc w:val="both"/>
        <w:rPr>
          <w:rFonts w:hAnsi="Times New Roman" w:ascii="Times New Roman"/>
        </w:rPr>
      </w:pPr>
      <w:r>
        <w:rPr>
          <w:rFonts w:hAnsi="Times New Roman" w:ascii="Times New Roman"/>
        </w:rPr>
        <w:t>-tražbina se ne može prijaviti nakon održanog ročišta za dražbu</w:t>
      </w:r>
    </w:p>
    <w:p w:rsidRDefault="009C0F65" w:rsidP="009C0F65" w:rsidR="009C0F65">
      <w:pPr>
        <w:ind w:left="708"/>
        <w:jc w:val="both"/>
        <w:rPr>
          <w:rFonts w:hAnsi="Times New Roman" w:ascii="Times New Roman"/>
        </w:rPr>
      </w:pPr>
      <w:r>
        <w:rPr>
          <w:rFonts w:hAnsi="Times New Roman" w:ascii="Times New Roman"/>
        </w:rPr>
        <w:t>-tražbine vjerovnika koji ne podnesu prijave ili ne dođu na ročište za diobu uzeti će se prema stanju koje proizlazi iz spisa</w:t>
      </w:r>
    </w:p>
    <w:p w:rsidRDefault="009C0F65" w:rsidP="009C0F65" w:rsidR="009C0F65">
      <w:pPr>
        <w:ind w:left="708"/>
        <w:jc w:val="both"/>
        <w:rPr>
          <w:rFonts w:hAnsi="Times New Roman" w:ascii="Times New Roman"/>
        </w:rPr>
      </w:pPr>
      <w:r>
        <w:rPr>
          <w:rFonts w:hAnsi="Times New Roman" w:ascii="Times New Roman"/>
        </w:rPr>
        <w:t>-ako tražbina vjerovnika ne proizlazi iz zemljišnih knjiga ili spisa, uz prijavu tražbine vjerovnici su dužni dostaviti ili na ročištu za diobu pokazati isprave kojima dokazuju postojanje tražbine, odnosno isprave na temelju kojih osporavaju postojanje tražbine kojem od vjerovnika (pravomoćna presuda, javna ili privatna isprava koja ima značenje javne isprave)</w:t>
      </w:r>
    </w:p>
    <w:p w:rsidRDefault="009C0F65" w:rsidP="009C0F65" w:rsidR="009C0F65">
      <w:pPr>
        <w:ind w:left="708"/>
        <w:jc w:val="both"/>
        <w:rPr>
          <w:rFonts w:hAnsi="Times New Roman" w:ascii="Times New Roman"/>
        </w:rPr>
      </w:pPr>
      <w:r>
        <w:rPr>
          <w:rFonts w:hAnsi="Times New Roman" w:ascii="Times New Roman"/>
        </w:rPr>
        <w:lastRenderedPageBreak/>
        <w:t xml:space="preserve">-nakon održanog ročišta za diobu ne može se osporavati tražbina, njena visina i red namirenja. </w:t>
      </w:r>
    </w:p>
    <w:p w:rsidRDefault="00940E9E" w:rsidP="009C0F65" w:rsidR="00940E9E">
      <w:pPr>
        <w:ind w:left="708"/>
        <w:jc w:val="both"/>
        <w:rPr>
          <w:rFonts w:hAnsi="Times New Roman" w:ascii="Times New Roman"/>
        </w:rPr>
      </w:pPr>
    </w:p>
    <w:p w:rsidRDefault="00916759" w:rsidP="00916759" w:rsidR="00916759" w:rsidRPr="00916759">
      <w:pPr>
        <w:jc w:val="both"/>
        <w:rPr>
          <w:rFonts w:hAnsi="Times New Roman" w:ascii="Times New Roman"/>
        </w:rPr>
      </w:pPr>
    </w:p>
    <w:p w:rsidRDefault="00916759" w:rsidP="00916759" w:rsidR="00916759">
      <w:pPr>
        <w:jc w:val="center"/>
        <w:rPr>
          <w:rFonts w:hAnsi="Times New Roman" w:ascii="Times New Roman"/>
        </w:rPr>
      </w:pPr>
      <w:r w:rsidRPr="00916759">
        <w:rPr>
          <w:rFonts w:hAnsi="Times New Roman" w:ascii="Times New Roman"/>
        </w:rPr>
        <w:t xml:space="preserve">U Karlovcu </w:t>
      </w:r>
      <w:r w:rsidR="00324B89">
        <w:rPr>
          <w:rFonts w:hAnsi="Times New Roman" w:ascii="Times New Roman"/>
        </w:rPr>
        <w:t>19. ožujka 2019</w:t>
      </w:r>
      <w:r w:rsidRPr="00916759">
        <w:rPr>
          <w:rFonts w:hAnsi="Times New Roman" w:ascii="Times New Roman"/>
        </w:rPr>
        <w:t>.</w:t>
      </w:r>
    </w:p>
    <w:p w:rsidRDefault="00916759" w:rsidP="00916759" w:rsidR="00916759" w:rsidRPr="00916759">
      <w:pPr>
        <w:jc w:val="both"/>
        <w:rPr>
          <w:rFonts w:hAnsi="Times New Roman" w:ascii="Times New Roman"/>
        </w:rPr>
      </w:pPr>
    </w:p>
    <w:p w:rsidRDefault="00916759" w:rsidP="00916759" w:rsidR="00916759" w:rsidRPr="00916759">
      <w:pPr>
        <w:jc w:val="right"/>
        <w:rPr>
          <w:rFonts w:hAnsi="Times New Roman" w:ascii="Times New Roman"/>
        </w:rPr>
      </w:pPr>
      <w:r w:rsidRPr="00916759">
        <w:rPr>
          <w:rFonts w:hAnsi="Times New Roman" w:ascii="Times New Roman"/>
        </w:rPr>
        <w:t>STEČAJNI SUDAC:</w:t>
      </w:r>
    </w:p>
    <w:p w:rsidRDefault="00916759" w:rsidP="00916759" w:rsidR="00916759">
      <w:pPr>
        <w:jc w:val="right"/>
        <w:rPr>
          <w:rFonts w:hAnsi="Times New Roman" w:ascii="Times New Roman"/>
        </w:rPr>
      </w:pPr>
      <w:r w:rsidRPr="00916759">
        <w:rPr>
          <w:rFonts w:hAnsi="Times New Roman" w:ascii="Times New Roman"/>
        </w:rPr>
        <w:t>Vesna Fundurulić Perišin</w:t>
      </w:r>
      <w:r w:rsidR="00AD5E30">
        <w:rPr>
          <w:rFonts w:hAnsi="Times New Roman" w:ascii="Times New Roman"/>
        </w:rPr>
        <w:t>, v.r.</w:t>
      </w:r>
    </w:p>
    <w:p w:rsidRDefault="00AD5E30" w:rsidP="00916759" w:rsidR="00AD5E30">
      <w:pPr>
        <w:jc w:val="right"/>
        <w:rPr>
          <w:rFonts w:hAnsi="Times New Roman" w:ascii="Times New Roman"/>
        </w:rPr>
      </w:pPr>
    </w:p>
    <w:p w:rsidRDefault="00AD5E30" w:rsidP="00C339BE" w:rsidR="00AD5E30">
      <w:pPr>
        <w:ind w:left="4956"/>
        <w:jc w:val="both"/>
        <w:rPr>
          <w:rFonts w:hAnsi="Times New Roman" w:ascii="Times New Roman"/>
        </w:rPr>
      </w:pPr>
      <w:r>
        <w:rPr>
          <w:rFonts w:hAnsi="Times New Roman" w:ascii="Times New Roman"/>
        </w:rPr>
        <w:t xml:space="preserve">   Za točnost otpravka-ovlašteni službenik:</w:t>
      </w:r>
    </w:p>
    <w:p w:rsidRDefault="00AD5E30" w:rsidP="00916759" w:rsidR="00AD5E30">
      <w:pPr>
        <w:jc w:val="right"/>
        <w:rPr>
          <w:rFonts w:hAnsi="Times New Roman" w:ascii="Times New Roman"/>
        </w:rPr>
      </w:pPr>
      <w:r w:rsidRPr="00C339BE">
        <w:rPr>
          <w:rFonts w:hAnsi="Times New Roman" w:ascii="Times New Roman"/>
        </w:rPr>
        <w:t>Gordana Cvitković</w:t>
      </w:r>
    </w:p>
    <w:p w:rsidRDefault="009C0F65" w:rsidP="00916759" w:rsidR="009C0F65">
      <w:pPr>
        <w:jc w:val="right"/>
        <w:rPr>
          <w:rFonts w:hAnsi="Times New Roman" w:ascii="Times New Roman"/>
        </w:rPr>
      </w:pPr>
    </w:p>
    <w:p w:rsidRDefault="00916759" w:rsidP="00916759" w:rsidR="00916759" w:rsidRPr="00916759">
      <w:pPr>
        <w:jc w:val="both"/>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UPUTA O PRAVNOM LIJEKU:</w:t>
      </w:r>
    </w:p>
    <w:p w:rsidRDefault="00916759" w:rsidP="00065213" w:rsidR="00916759">
      <w:pPr>
        <w:ind w:firstLine="708"/>
        <w:jc w:val="both"/>
        <w:rPr>
          <w:rFonts w:hAnsi="Times New Roman" w:ascii="Times New Roman"/>
        </w:rPr>
      </w:pPr>
      <w:r w:rsidRPr="00916759">
        <w:rPr>
          <w:rFonts w:hAnsi="Times New Roman" w:ascii="Times New Roman"/>
        </w:rPr>
        <w:t>Protiv ovog zaključka nije dopuštena žalba čl.11.st.9. SZ-a.</w:t>
      </w:r>
    </w:p>
    <w:p w:rsidRDefault="00810A04" w:rsidP="00916759" w:rsidR="00810A04" w:rsidRPr="00916759">
      <w:pPr>
        <w:jc w:val="both"/>
        <w:rPr>
          <w:rFonts w:hAnsi="Times New Roman" w:ascii="Times New Roman"/>
        </w:rPr>
      </w:pPr>
    </w:p>
    <w:p w:rsidRDefault="002775D1" w:rsidP="002775D1" w:rsidR="002775D1" w:rsidRPr="001A1A01">
      <w:pPr>
        <w:rPr>
          <w:rFonts w:hAnsi="Times New Roman" w:ascii="Times New Roman"/>
        </w:rPr>
      </w:pPr>
    </w:p>
    <w:sectPr w:rsidSect="00AE3768" w:rsidR="002775D1" w:rsidRPr="001A1A01">
      <w:headerReference w:type="default" r:id="rId11"/>
      <w:headerReference w:type="first" r:id="rId12"/>
      <w:pgSz w:code="9" w:h="16838" w:w="11906"/>
      <w:pgMar w:gutter="0" w:footer="709" w:header="709" w:left="1418" w:bottom="2269"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AD5E30">
          <w:rPr>
            <w:noProof/>
          </w:rPr>
          <w:t>3</w:t>
        </w:r>
        <w:r>
          <w:fldChar w:fldCharType="end"/>
        </w:r>
      </w:p>
      <w:p w:rsidRDefault="00200FA9" w:rsidP="00324B89" w:rsidR="0060670C">
        <w:pPr>
          <w:jc w:val="right"/>
        </w:pPr>
        <w:r w:rsidRPr="009C0F65">
          <w:rPr>
            <w:rFonts w:hAnsi="Times New Roman" w:ascii="Times New Roman"/>
          </w:rPr>
          <w:t xml:space="preserve">                                                                </w:t>
        </w:r>
        <w:r w:rsidR="00324B89" w:rsidRPr="00324B89">
          <w:rPr>
            <w:rFonts w:hAnsi="Times New Roman" w:ascii="Times New Roman"/>
          </w:rPr>
          <w:t>3  St-133/2018-48</w:t>
        </w:r>
      </w:p>
    </w:sdtContent>
  </w:sdt>
  <w:p w:rsidRDefault="00AD5E30" w:rsidR="006067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E02" w:rsidP="00FE0E02" w:rsidR="00940E9E">
    <w:pPr>
      <w:pStyle w:val="Zaglavlje"/>
      <w:jc w:val="right"/>
      <w:rPr>
        <w:rFonts w:hAnsi="Times New Roman" w:ascii="Times New Roman"/>
      </w:rPr>
    </w:pPr>
    <w:r w:rsidRPr="00FE0E02">
      <w:t xml:space="preserve">                                                                                               </w:t>
    </w:r>
  </w:p>
  <w:p w:rsidRDefault="00940E9E" w:rsidP="00FE0E02" w:rsidR="00940E9E" w:rsidRPr="00FE0E02">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51B253A9"/>
    <w:multiLevelType w:val="hybridMultilevel"/>
    <w:tmpl w:val="70BC5F78"/>
    <w:lvl w:tplc="32F2CC70" w:ilvl="0">
      <w:start w:val="1"/>
      <w:numFmt w:val="bullet"/>
      <w:lvlText w:val="-"/>
      <w:lvlJc w:val="left"/>
      <w:pPr>
        <w:ind w:hanging="360" w:left="1068"/>
      </w:pPr>
      <w:rPr>
        <w:rFonts w:eastAsiaTheme="minorEastAsia"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61C80AF7"/>
    <w:multiLevelType w:val="hybridMultilevel"/>
    <w:tmpl w:val="294C9B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9"/>
  </w:num>
  <w:num w:numId="8">
    <w:abstractNumId w:val="3"/>
  </w:num>
  <w:num w:numId="9">
    <w:abstractNumId w:val="8"/>
  </w:num>
  <w:num w:numId="10">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17A9F"/>
    <w:rsid w:val="00025BA9"/>
    <w:rsid w:val="00042EC5"/>
    <w:rsid w:val="00065213"/>
    <w:rsid w:val="0008590B"/>
    <w:rsid w:val="00092E8E"/>
    <w:rsid w:val="00096468"/>
    <w:rsid w:val="000A302D"/>
    <w:rsid w:val="000E3302"/>
    <w:rsid w:val="00102555"/>
    <w:rsid w:val="001414CE"/>
    <w:rsid w:val="00164E08"/>
    <w:rsid w:val="00181C25"/>
    <w:rsid w:val="0019399D"/>
    <w:rsid w:val="001A1A01"/>
    <w:rsid w:val="001C1992"/>
    <w:rsid w:val="00200FA9"/>
    <w:rsid w:val="002043D1"/>
    <w:rsid w:val="00210B7B"/>
    <w:rsid w:val="002207BD"/>
    <w:rsid w:val="0024009E"/>
    <w:rsid w:val="00247DC5"/>
    <w:rsid w:val="002775D1"/>
    <w:rsid w:val="00277787"/>
    <w:rsid w:val="00277D1E"/>
    <w:rsid w:val="002D485F"/>
    <w:rsid w:val="00324B89"/>
    <w:rsid w:val="003422B3"/>
    <w:rsid w:val="003853E3"/>
    <w:rsid w:val="00395F7D"/>
    <w:rsid w:val="004053EA"/>
    <w:rsid w:val="00420E66"/>
    <w:rsid w:val="0042534A"/>
    <w:rsid w:val="00427C8B"/>
    <w:rsid w:val="00445660"/>
    <w:rsid w:val="00456E7D"/>
    <w:rsid w:val="00485878"/>
    <w:rsid w:val="004A5E45"/>
    <w:rsid w:val="004B1F2D"/>
    <w:rsid w:val="004C28B3"/>
    <w:rsid w:val="004D6401"/>
    <w:rsid w:val="005137EB"/>
    <w:rsid w:val="0052756B"/>
    <w:rsid w:val="00573084"/>
    <w:rsid w:val="005C3DA6"/>
    <w:rsid w:val="005F06BF"/>
    <w:rsid w:val="005F7E02"/>
    <w:rsid w:val="00601A6F"/>
    <w:rsid w:val="00646ADE"/>
    <w:rsid w:val="006734B8"/>
    <w:rsid w:val="006862D5"/>
    <w:rsid w:val="006902CE"/>
    <w:rsid w:val="00696768"/>
    <w:rsid w:val="006A7CBC"/>
    <w:rsid w:val="006D50C3"/>
    <w:rsid w:val="006F1934"/>
    <w:rsid w:val="007230A2"/>
    <w:rsid w:val="0074774C"/>
    <w:rsid w:val="00762C1C"/>
    <w:rsid w:val="007834FB"/>
    <w:rsid w:val="00793A12"/>
    <w:rsid w:val="007F50E6"/>
    <w:rsid w:val="00810A04"/>
    <w:rsid w:val="00813D04"/>
    <w:rsid w:val="00827435"/>
    <w:rsid w:val="00840526"/>
    <w:rsid w:val="00866493"/>
    <w:rsid w:val="008753F6"/>
    <w:rsid w:val="008C6E76"/>
    <w:rsid w:val="00916759"/>
    <w:rsid w:val="00940E9E"/>
    <w:rsid w:val="00966407"/>
    <w:rsid w:val="009701A0"/>
    <w:rsid w:val="00997385"/>
    <w:rsid w:val="009B3948"/>
    <w:rsid w:val="009C0F65"/>
    <w:rsid w:val="009D3F5B"/>
    <w:rsid w:val="009D733B"/>
    <w:rsid w:val="009E0674"/>
    <w:rsid w:val="009F3CBC"/>
    <w:rsid w:val="00A15F4F"/>
    <w:rsid w:val="00A265B2"/>
    <w:rsid w:val="00A85C1E"/>
    <w:rsid w:val="00A96B27"/>
    <w:rsid w:val="00AB0985"/>
    <w:rsid w:val="00AC09A6"/>
    <w:rsid w:val="00AD5E30"/>
    <w:rsid w:val="00AE3768"/>
    <w:rsid w:val="00AE6744"/>
    <w:rsid w:val="00B028D4"/>
    <w:rsid w:val="00B12C85"/>
    <w:rsid w:val="00B408FC"/>
    <w:rsid w:val="00B61A50"/>
    <w:rsid w:val="00B675C5"/>
    <w:rsid w:val="00BA218D"/>
    <w:rsid w:val="00BA660F"/>
    <w:rsid w:val="00BA6D04"/>
    <w:rsid w:val="00BD617B"/>
    <w:rsid w:val="00BE4259"/>
    <w:rsid w:val="00BF06A7"/>
    <w:rsid w:val="00C25761"/>
    <w:rsid w:val="00C327CC"/>
    <w:rsid w:val="00C46D17"/>
    <w:rsid w:val="00C623C1"/>
    <w:rsid w:val="00CC60C0"/>
    <w:rsid w:val="00CF5826"/>
    <w:rsid w:val="00D42E48"/>
    <w:rsid w:val="00D44771"/>
    <w:rsid w:val="00D76CC9"/>
    <w:rsid w:val="00D83C04"/>
    <w:rsid w:val="00D930C1"/>
    <w:rsid w:val="00E35DA4"/>
    <w:rsid w:val="00E5782A"/>
    <w:rsid w:val="00E64B06"/>
    <w:rsid w:val="00F115F0"/>
    <w:rsid w:val="00F279A8"/>
    <w:rsid w:val="00F75C06"/>
    <w:rsid w:val="00FB77B4"/>
    <w:rsid w:val="00FE0E02"/>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true"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AD5E30"/>
    <w:rPr>
      <w:color w:val="808080"/>
      <w:bdr w:space="0" w:sz="0" w:color="auto" w:val="none"/>
      <w:shd w:fill="auto" w:color="auto" w:val="clear"/>
    </w:rPr>
  </w:style>
  <w:style w:customStyle="true" w:styleId="eSPISCCParagraphDefaultFont" w:type="character">
    <w:name w:val="eSPIS_CC_Paragraph Default Font"/>
    <w:basedOn w:val="Zadanifontodlomka"/>
    <w:rsid w:val="00AD5E3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5E3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D5E3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5E3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1"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AD5E30"/>
    <w:rPr>
      <w:color w:val="808080"/>
      <w:bdr w:color="auto" w:space="0" w:sz="0" w:val="none"/>
      <w:shd w:color="auto" w:fill="auto" w:val="clear"/>
    </w:rPr>
  </w:style>
  <w:style w:customStyle="1" w:styleId="eSPISCCParagraphDefaultFont" w:type="character">
    <w:name w:val="eSPIS_CC_Paragraph Default Font"/>
    <w:basedOn w:val="Zadanifontodlomka"/>
    <w:rsid w:val="00AD5E3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D5E3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D5E3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D5E3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2019.</izvorni_sadrzaj>
    <derivirana_varijabla naziv="DomainObject.DatumDonosenjaOdluke_1">19.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izvorni_sadrzaj>
    <derivirana_varijabla naziv="DomainObject.Predmet.Broj_1">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2018.</izvorni_sadrzaj>
    <derivirana_varijabla naziv="DomainObject.Predmet.DatumOsnivanja_1">17.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St-133/2018</izvorni_sadrzaj>
    <derivirana_varijabla naziv="DomainObject.Predmet.OznakaBroj_1">St-133/2018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OBALA MARJAN d.o.o. u stečaju</izvorni_sadrzaj>
    <derivirana_varijabla naziv="DomainObject.Predmet.ProtustrankaFormated_1">  Stečajna masa iza OBALA MARJAN d.o.o. u stečaju</derivirana_varijabla>
  </DomainObject.Predmet.ProtustrankaFormated>
  <DomainObject.Predmet.ProtustrankaFormatedOIB>
    <izvorni_sadrzaj>  Stečajna masa iza OBALA MARJAN d.o.o. u stečaju, OIB 52543471302</izvorni_sadrzaj>
    <derivirana_varijabla naziv="DomainObject.Predmet.ProtustrankaFormatedOIB_1">  Stečajna masa iza OBALA MARJAN d.o.o. u stečaju, OIB 52543471302</derivirana_varijabla>
  </DomainObject.Predmet.ProtustrankaFormatedOIB>
  <DomainObject.Predmet.ProtustrankaFormatedWithAdress>
    <izvorni_sadrzaj> Stečajna masa iza OBALA MARJAN d.o.o. u stečaju, Hribarov prilaz 10, 10000 Zagreb</izvorni_sadrzaj>
    <derivirana_varijabla naziv="DomainObject.Predmet.ProtustrankaFormatedWithAdress_1"> Stečajna masa iza OBALA MARJAN d.o.o. u stečaju, Hribarov prilaz 10, 10000 Zagreb</derivirana_varijabla>
  </DomainObject.Predmet.ProtustrankaFormatedWithAdress>
  <DomainObject.Predmet.ProtustrankaFormatedWithAdressOIB>
    <izvorni_sadrzaj> Stečajna masa iza OBALA MARJAN d.o.o. u stečaju, OIB 52543471302, Hribarov prilaz 10, 10000 Zagreb</izvorni_sadrzaj>
    <derivirana_varijabla naziv="DomainObject.Predmet.ProtustrankaFormatedWithAdressOIB_1"> Stečajna masa iza OBALA MARJAN d.o.o. u stečaju, OIB 52543471302, Hribarov prilaz 10, 10000 Zagreb</derivirana_varijabla>
  </DomainObject.Predmet.ProtustrankaFormatedWithAdressOIB>
  <DomainObject.Predmet.ProtustrankaWithAdress>
    <izvorni_sadrzaj>Stečajna masa iza OBALA MARJAN d.o.o. u stečaju Hribarov prilaz 10, 10000 Zagreb</izvorni_sadrzaj>
    <derivirana_varijabla naziv="DomainObject.Predmet.ProtustrankaWithAdress_1">Stečajna masa iza OBALA MARJAN d.o.o. u stečaju Hribarov prilaz 10, 10000 Zagreb</derivirana_varijabla>
  </DomainObject.Predmet.ProtustrankaWithAdress>
  <DomainObject.Predmet.ProtustrankaWithAdressOIB>
    <izvorni_sadrzaj>Stečajna masa iza OBALA MARJAN d.o.o. u stečaju, OIB 52543471302, Hribarov prilaz 10, 10000 Zagreb</izvorni_sadrzaj>
    <derivirana_varijabla naziv="DomainObject.Predmet.ProtustrankaWithAdressOIB_1">Stečajna masa iza OBALA MARJAN d.o.o. u stečaju, OIB 52543471302, Hribarov prilaz 10, 10000 Zagreb</derivirana_varijabla>
  </DomainObject.Predmet.ProtustrankaWithAdressOIB>
  <DomainObject.Predmet.ProtustrankaNazivFormated>
    <izvorni_sadrzaj>Stečajna masa iza OBALA MARJAN d.o.o. u stečaju</izvorni_sadrzaj>
    <derivirana_varijabla naziv="DomainObject.Predmet.ProtustrankaNazivFormated_1">Stečajna masa iza OBALA MARJAN d.o.o. u stečaju</derivirana_varijabla>
  </DomainObject.Predmet.ProtustrankaNazivFormated>
  <DomainObject.Predmet.ProtustrankaNazivFormatedOIB>
    <izvorni_sadrzaj>Stečajna masa iza OBALA MARJAN d.o.o. u stečaju, OIB 52543471302</izvorni_sadrzaj>
    <derivirana_varijabla naziv="DomainObject.Predmet.ProtustrankaNazivFormatedOIB_1">Stečajna masa iza OBALA MARJAN d.o.o. u stečaju, OIB 52543471302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OBALA MARJAN d.o.o. u stečaju</item>
    </izvorni_sadrzaj>
    <derivirana_varijabla naziv="DomainObject.Predmet.ProtuStrankaListFormated_1">
      <item>Stečajna masa iza OBALA MARJAN d.o.o. u stečaju</item>
    </derivirana_varijabla>
  </DomainObject.Predmet.ProtuStrankaListFormated>
  <DomainObject.Predmet.ProtuStrankaListFormatedOIB>
    <izvorni_sadrzaj>
      <item>Stečajna masa iza OBALA MARJAN d.o.o. u stečaju, OIB 52543471302</item>
    </izvorni_sadrzaj>
    <derivirana_varijabla naziv="DomainObject.Predmet.ProtuStrankaListFormatedOIB_1">
      <item>Stečajna masa iza OBALA MARJAN d.o.o. u stečaju, OIB 52543471302</item>
    </derivirana_varijabla>
  </DomainObject.Predmet.ProtuStrankaListFormatedOIB>
  <DomainObject.Predmet.ProtuStrankaListFormatedWithAdress>
    <izvorni_sadrzaj>
      <item>Stečajna masa iza OBALA MARJAN d.o.o. u stečaju, Hribarov prilaz 10, 10000 Zagreb</item>
    </izvorni_sadrzaj>
    <derivirana_varijabla naziv="DomainObject.Predmet.ProtuStrankaListFormatedWithAdress_1">
      <item>Stečajna masa iza OBALA MARJAN d.o.o. u stečaju, Hribarov prilaz 10, 10000 Zagreb</item>
    </derivirana_varijabla>
  </DomainObject.Predmet.ProtuStrankaListFormatedWithAdress>
  <DomainObject.Predmet.ProtuStrankaListFormatedWithAdressOIB>
    <izvorni_sadrzaj>
      <item>Stečajna masa iza OBALA MARJAN d.o.o. u stečaju, OIB 52543471302, Hribarov prilaz 10, 10000 Zagreb</item>
    </izvorni_sadrzaj>
    <derivirana_varijabla naziv="DomainObject.Predmet.ProtuStrankaListFormatedWithAdressOIB_1">
      <item>Stečajna masa iza OBALA MARJAN d.o.o. u stečaju, OIB 52543471302, Hribarov prilaz 10, 10000 Zagreb</item>
    </derivirana_varijabla>
  </DomainObject.Predmet.ProtuStrankaListFormatedWithAdressOIB>
  <DomainObject.Predmet.ProtuStrankaListNazivFormated>
    <izvorni_sadrzaj>
      <item>Stečajna masa iza OBALA MARJAN d.o.o. u stečaju</item>
    </izvorni_sadrzaj>
    <derivirana_varijabla naziv="DomainObject.Predmet.ProtuStrankaListNazivFormated_1">
      <item>Stečajna masa iza OBALA MARJAN d.o.o. u stečaju</item>
    </derivirana_varijabla>
  </DomainObject.Predmet.ProtuStrankaListNazivFormated>
  <DomainObject.Predmet.ProtuStrankaListNazivFormatedOIB>
    <izvorni_sadrzaj>
      <item>Stečajna masa iza OBALA MARJAN d.o.o. u stečaju, OIB 52543471302</item>
    </izvorni_sadrzaj>
    <derivirana_varijabla naziv="DomainObject.Predmet.ProtuStrankaListNazivFormatedOIB_1">
      <item>Stečajna masa iza OBALA MARJAN d.o.o. u stečaju, OIB 52543471302</item>
    </derivirana_varijabla>
  </DomainObject.Predmet.ProtuStrankaListNazivFormatedOIB>
  <DomainObject.Predmet.OstaliListFormated>
    <izvorni_sadrzaj>
      <item>KREŠIMIR ČORAK</item>
      <item>DARIO MARIJAN</item>
      <item>Tibor Toth</item>
      <item>Gjurgjan &amp; Šribar Radić odvjetničko društvo</item>
    </izvorni_sadrzaj>
    <derivirana_varijabla naziv="DomainObject.Predmet.OstaliListFormated_1">
      <item>KREŠIMIR ČORAK</item>
      <item>DARIO MARIJAN</item>
      <item>Tibor Toth</item>
      <item>Gjurgjan &amp; Šribar Radić odvjetničko društvo</item>
    </derivirana_varijabla>
  </DomainObject.Predmet.OstaliListFormated>
  <DomainObject.Predmet.OstaliListFormatedOIB>
    <izvorni_sadrzaj>
      <item>KREŠIMIR ČORAK, OIB 08725350167</item>
      <item>DARIO MARIJAN, OIB 17394184196</item>
      <item>Tibor Toth, OIB 65132060598</item>
      <item>Gjurgjan &amp; Šribar Radić odvjetničko društvo, OIB 78342040305</item>
    </izvorni_sadrzaj>
    <derivirana_varijabla naziv="DomainObject.Predmet.OstaliListFormatedOIB_1">
      <item>KREŠIMIR ČORAK, OIB 08725350167</item>
      <item>DARIO MARIJAN, OIB 17394184196</item>
      <item>Tibor Toth, OIB 65132060598</item>
      <item>Gjurgjan &amp; Šribar Radić odvjetničko društvo, OIB 78342040305</item>
    </derivirana_varijabla>
  </DomainObject.Predmet.OstaliListFormatedOIB>
  <DomainObject.Predmet.OstaliListFormatedWithAdress>
    <izvorni_sadrzaj>
      <item>KREŠIMIR ČORAK, VINOGRADI 76, 10000 Zagreb</item>
      <item>DARIO MARIJAN, POD KOSOM 47, 21000 Split</item>
      <item>Tibor Toth, Bukovačka Cesta 135a, 10000 Zagreb</item>
      <item>Gjurgjan &amp; Šribar Radić odvjetničko društvo, Dalmatinska 12, 10000 Zagreb</item>
    </izvorni_sadrzaj>
    <derivirana_varijabla naziv="DomainObject.Predmet.OstaliListFormatedWithAdress_1">
      <item>KREŠIMIR ČORAK, VINOGRADI 76, 10000 Zagreb</item>
      <item>DARIO MARIJAN, POD KOSOM 47, 21000 Split</item>
      <item>Tibor Toth, Bukovačka Cesta 135a, 10000 Zagreb</item>
      <item>Gjurgjan &amp; Šribar Radić odvjetničko društvo, Dalmatinska 12, 10000 Zagreb</item>
    </derivirana_varijabla>
  </DomainObject.Predmet.OstaliListFormatedWithAdress>
  <DomainObject.Predmet.OstaliListFormatedWithAdressOIB>
    <izvorni_sadrzaj>
      <item>KREŠIMIR ČORAK, OIB 08725350167, VINOGRADI 76, 10000 Zagreb</item>
      <item>DARIO MARIJAN, OIB 17394184196, POD KOSOM 47, 21000 Split</item>
      <item>Tibor Toth, OIB 65132060598, Bukovačka Cesta 135a, 10000 Zagreb</item>
      <item>Gjurgjan &amp; Šribar Radić odvjetničko društvo, OIB 78342040305, Dalmatinska 12, 10000 Zagreb</item>
    </izvorni_sadrzaj>
    <derivirana_varijabla naziv="DomainObject.Predmet.OstaliListFormatedWithAdressOIB_1">
      <item>KREŠIMIR ČORAK, OIB 08725350167, VINOGRADI 76, 10000 Zagreb</item>
      <item>DARIO MARIJAN, OIB 17394184196, POD KOSOM 47, 21000 Split</item>
      <item>Tibor Toth, OIB 65132060598, Bukovačka Cesta 135a, 10000 Zagreb</item>
      <item>Gjurgjan &amp; Šribar Radić odvjetničko društvo, OIB 78342040305, Dalmatinska 12, 10000 Zagreb</item>
    </derivirana_varijabla>
  </DomainObject.Predmet.OstaliListFormatedWithAdressOIB>
  <DomainObject.Predmet.OstaliListNazivFormated>
    <izvorni_sadrzaj>
      <item>KREŠIMIR ČORAK</item>
      <item>DARIO MARIJAN</item>
      <item>Tibor Toth</item>
      <item>Gjurgjan &amp; Šribar Radić odvjetničko društvo</item>
    </izvorni_sadrzaj>
    <derivirana_varijabla naziv="DomainObject.Predmet.OstaliListNazivFormated_1">
      <item>KREŠIMIR ČORAK</item>
      <item>DARIO MARIJAN</item>
      <item>Tibor Toth</item>
      <item>Gjurgjan &amp; Šribar Radić odvjetničko društvo</item>
    </derivirana_varijabla>
  </DomainObject.Predmet.OstaliListNazivFormated>
  <DomainObject.Predmet.OstaliListNazivFormatedOIB>
    <izvorni_sadrzaj>
      <item>KREŠIMIR ČORAK, OIB 08725350167</item>
      <item>DARIO MARIJAN, OIB 17394184196</item>
      <item>Tibor Toth, OIB 65132060598</item>
      <item>Gjurgjan &amp; Šribar Radić odvjetničko društvo, OIB 78342040305</item>
    </izvorni_sadrzaj>
    <derivirana_varijabla naziv="DomainObject.Predmet.OstaliListNazivFormatedOIB_1">
      <item>KREŠIMIR ČORAK, OIB 08725350167</item>
      <item>DARIO MARIJAN, OIB 17394184196</item>
      <item>Tibor Toth, OIB 65132060598</item>
      <item>Gjurgjan &amp; Šribar Radić odvjetničko društvo, OIB 78342040305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2019.</izvorni_sadrzaj>
    <derivirana_varijabla naziv="DomainObject.Datum_1">19.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OBALA MARJAN d.o.o. u stečaju</izvorni_sadrzaj>
    <derivirana_varijabla naziv="DomainObject.Predmet.ProtustrankaIDrugi_1">Stečajna masa iza OBALA MARJAN d.o.o.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Stečajna masa iza OBALA MARJAN d.o.o. u stečaju, OIB 52543471302, Hribarov prilaz 10, 10000 Zagreb</izvorni_sadrzaj>
    <derivirana_varijabla naziv="DomainObject.Predmet.ProtustrankaIDrugiAdressOIB_1">Stečajna masa iza OBALA MARJAN d.o.o. u stečaju, OIB 52543471302, Hribarov prilaz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OBALA MARJAN d.o.o. u stečaju</item>
      <item>FINA Regionalni centar Zagreb</item>
      <item>KREŠIMIR ČORAK</item>
      <item>DARIO MARIJAN</item>
      <item>Tibor Toth</item>
      <item>Gjurgjan &amp; Šribar Radić odvjetničko društvo</item>
    </izvorni_sadrzaj>
    <derivirana_varijabla naziv="DomainObject.Predmet.SudioniciListNaziv_1">
      <item>Stečajna masa iza OBALA MARJAN d.o.o. u stečaju</item>
      <item>FINA Regionalni centar Zagreb</item>
      <item>KREŠIMIR ČORAK</item>
      <item>DARIO MARIJAN</item>
      <item>Tibor Toth</item>
      <item>Gjurgjan &amp; Šribar Radić odvjetničko društvo</item>
    </derivirana_varijabla>
  </DomainObject.Predmet.SudioniciListNaziv>
  <DomainObject.Predmet.SudioniciListAdressOIB>
    <izvorni_sadrzaj>
      <item>Stečajna masa iza OBALA MARJAN d.o.o. u stečaju, OIB 52543471302, Hribarov prilaz 10,10000 Zagreb</item>
      <item>FINA Regionalni centar Zagreb, OIB 85821130368, Trg svibanjskih žrtava 1995. 1,10000 Zagreb</item>
      <item>KREŠIMIR ČORAK, OIB 08725350167, VINOGRADI 76,10000 Zagreb</item>
      <item>DARIO MARIJAN, OIB 17394184196, POD KOSOM 47,21000 Split</item>
      <item>Tibor Toth, OIB 65132060598, Bukovačka Cesta 135a,10000 Zagreb</item>
      <item>Gjurgjan &amp; Šribar Radić odvjetničko društvo, OIB 78342040305, Dalmatinska 12,10000 Zagreb</item>
    </izvorni_sadrzaj>
    <derivirana_varijabla naziv="DomainObject.Predmet.SudioniciListAdressOIB_1">
      <item>Stečajna masa iza OBALA MARJAN d.o.o. u stečaju, OIB 52543471302, Hribarov prilaz 10,10000 Zagreb</item>
      <item>FINA Regionalni centar Zagreb, OIB 85821130368, Trg svibanjskih žrtava 1995. 1,10000 Zagreb</item>
      <item>KREŠIMIR ČORAK, OIB 08725350167, VINOGRADI 76,10000 Zagreb</item>
      <item>DARIO MARIJAN, OIB 17394184196, POD KOSOM 47,21000 Split</item>
      <item>Tibor Toth, OIB 65132060598, Bukovačka Cesta 135a,10000 Zagreb</item>
      <item>Gjurgjan &amp; Šribar Radić odvjetničko društvo, OIB 78342040305, Dalmatinska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52543471302</item>
      <item>, OIB 85821130368</item>
      <item>, OIB 08725350167</item>
      <item>, OIB 17394184196</item>
      <item>, OIB 65132060598</item>
      <item>, OIB 78342040305</item>
    </izvorni_sadrzaj>
    <derivirana_varijabla naziv="DomainObject.Predmet.SudioniciListNazivOIB_1">
      <item>, OIB 52543471302</item>
      <item>, OIB 85821130368</item>
      <item>, OIB 08725350167</item>
      <item>, OIB 17394184196</item>
      <item>, OIB 65132060598</item>
      <item>, OIB 78342040305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siječnja 2019.</izvorni_sadrzaj>
    <derivirana_varijabla naziv="DomainObject.Predmet.DatumZadnjeOdrzaneSudskeRadnje_1">16. siječnja 2019.</derivirana_varijabla>
  </DomainObject.Predmet.DatumZadnjeOdrzaneSudskeRadnje>
  <DomainObject.PredzadnjaOdlukaIzPredmeta.DatumDonosenjaOdluke>
    <izvorni_sadrzaj>10. prosinca 2018.</izvorni_sadrzaj>
    <derivirana_varijabla naziv="DomainObject.PredzadnjaOdlukaIzPredmeta.DatumDonosenjaOdluke_1">10. prosinca 2018.</derivirana_varijabla>
  </DomainObject.PredzadnjaOdlukaIzPredmeta.DatumDonosenjaOdluke>
  <DomainObject.PredzadnjaOdlukaIzPredmeta.Oznaka>
    <izvorni_sadrzaj>St-133/2018-42</izvorni_sadrzaj>
    <derivirana_varijabla naziv="DomainObject.PredzadnjaOdlukaIzPredmeta.Oznaka_1">St-133/2018-42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EA6403-FC3D-42DC-A8DE-8F3B262320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771</properties:Words>
  <properties:Characters>4053</properties:Characters>
  <properties:Lines>105</properties:Lines>
  <properties:Paragraphs>36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2019-03-19T09:07:00Z</dcterms:created>
  <dc:creator>Gordana Grčić</dc:creator>
  <cp:lastModifiedBy>Gordana Cvitković</cp:lastModifiedBy>
  <cp:lastPrinted>2019-03-19T09:11:00Z</cp:lastPrinted>
  <dcterms:modified xmlns:xsi="http://www.w3.org/2001/XMLSchema-instance" xsi:type="dcterms:W3CDTF">2019-03-19T09:11:00Z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dioba (Zaključak  ---St-133-18--ročište-- dioba kupovnine-.docx)</vt:lpwstr>
  </prop:property>
  <prop:property name="CC_coloring" pid="4" fmtid="{D5CDD505-2E9C-101B-9397-08002B2CF9AE}">
    <vt:bool>false</vt:bool>
  </prop:property>
  <prop:property name="BrojStranica" pid="5" fmtid="{D5CDD505-2E9C-101B-9397-08002B2CF9AE}">
    <vt:i4>3</vt:i4>
  </prop:property>
</prop:Properties>
</file>