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ae94b" w14:paraId="f4ae94b" w:rsidRDefault="00B77F9E" w:rsidP="004D0615" w:rsidR="004D0615">
      <w:pPr>
        <w:jc w:val="right"/>
        <w15:collapsed w:val="false"/>
      </w:pPr>
      <w:bookmarkStart w:name="_GoBack" w:id="0"/>
      <w:bookmarkEnd w:id="0"/>
      <w:r>
        <w:t>13 St-703/15-20</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4D0615" w:rsidP="004D0615" w:rsidR="004D0615"/>
    <w:p w:rsidRDefault="00F917F8" w:rsidP="004D0615" w:rsidR="00F917F8"/>
    <w:p w:rsidRDefault="00F917F8" w:rsidP="004D0615" w:rsidR="00F917F8"/>
    <w:p w:rsidRDefault="004D0615" w:rsidP="004D0615" w:rsidR="004D0615"/>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4D0615" w:rsidP="004D0615" w:rsidR="004D0615">
      <w:pPr>
        <w:rPr>
          <w:b/>
        </w:rPr>
      </w:pPr>
    </w:p>
    <w:p w:rsidRDefault="00B77F9E" w:rsidP="00F917F8" w:rsidR="004D0615">
      <w:pPr>
        <w:pStyle w:val="Tijeloteksta"/>
      </w:pPr>
      <w:r>
        <w:tab/>
        <w:t xml:space="preserve">Trgovački sud u Osijeku, po sucu Jadranki Herman, kao stečajnom sucu, povodom prijedloga FINANCIJSKE AGENCIJE ZAGREB  Regionalni centar Osijek, Podružnica Osijek, Lorenza Jegera 3, za otvaranje stečajnog  postupka nad dužnikom MEDORA j.d.o.o. za trgovinu i usluge, Osijek, Vukovarska 20, MBS 030128182, OIB 08913516524, dana 14. veljače  2018.                                       </w:t>
      </w:r>
    </w:p>
    <w:p w:rsidRDefault="006A5E3A" w:rsidP="004D0615" w:rsidR="006A5E3A">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B77F9E" w:rsidRPr="00B77F9E">
        <w:t xml:space="preserve"> </w:t>
      </w:r>
      <w:r w:rsidR="00B77F9E">
        <w:t>MEDORA j.d.o.o. za trgovinu i usluge, Osijek, Vukovarska 20, MBS 030128182, OIB 08913516524.</w:t>
      </w:r>
    </w:p>
    <w:p w:rsidRDefault="009A6857" w:rsidP="009A6857" w:rsidR="009A6857" w:rsidRPr="002952D6">
      <w:pPr>
        <w:pStyle w:val="Tijeloteksta"/>
        <w:numPr>
          <w:ilvl w:val="0"/>
          <w:numId w:val="25"/>
        </w:numPr>
        <w:rPr>
          <w:bCs/>
        </w:rPr>
      </w:pPr>
      <w:r>
        <w:t xml:space="preserve">Za stečajnog upravitelja imenuje se </w:t>
      </w:r>
      <w:r w:rsidR="00B77F9E">
        <w:t>Boja Stanković dipl. ing. iz Osijeka, Ilirska 48, OIB 96757479881.</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B77F9E">
        <w:t>MEDORA j.d.o.o. za trgovinu i usluge, Osijek, Vukovarska 20, MBS 030128182, OIB 08913516524.</w:t>
      </w:r>
    </w:p>
    <w:p w:rsidRDefault="00765B88" w:rsidP="009A6857" w:rsidR="008D6901" w:rsidRPr="00A15021">
      <w:pPr>
        <w:pStyle w:val="Tijeloteksta"/>
        <w:numPr>
          <w:ilvl w:val="0"/>
          <w:numId w:val="25"/>
        </w:numPr>
        <w:rPr>
          <w:bCs/>
        </w:rPr>
      </w:pPr>
      <w:r>
        <w:t xml:space="preserve">Nalaže se FINI </w:t>
      </w:r>
      <w:r w:rsidR="008773B1">
        <w:t>Osijek</w:t>
      </w:r>
      <w:r w:rsidR="00183FD0">
        <w:t xml:space="preserve"> da naloži banci </w:t>
      </w:r>
      <w:r w:rsidR="00862DCE">
        <w:t xml:space="preserve">prijenos zaplijenjenog </w:t>
      </w:r>
      <w:r w:rsidR="00183FD0">
        <w:t>iznos</w:t>
      </w:r>
      <w:r w:rsidR="00862DCE">
        <w:t>a</w:t>
      </w:r>
      <w:r w:rsidR="00183FD0">
        <w:t>, na ime predujma za namirenje troškova stečajnog postupka</w:t>
      </w:r>
      <w:r w:rsidR="005F32B9">
        <w:t xml:space="preserve"> iz stavka 1. članak 112. Stečajnog zakona</w:t>
      </w:r>
      <w:r w:rsidR="00183FD0">
        <w:t>, na žiro račun Trgovačkog suda u Osijeku</w:t>
      </w:r>
      <w:r w:rsidR="00862DCE">
        <w:t xml:space="preserve"> HR31 2390 0011 3000 0020 0 </w:t>
      </w:r>
      <w:r w:rsidR="006A5E3A">
        <w:t>s</w:t>
      </w:r>
      <w:r w:rsidR="00B77F9E">
        <w:t xml:space="preserve"> pozivom na  broj HR05 272 -703</w:t>
      </w:r>
      <w:r w:rsidR="002F43A9">
        <w:t>-</w:t>
      </w:r>
      <w:r w:rsidR="00B77F9E">
        <w:t xml:space="preserve">2015. </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801F0E" w:rsidP="00801F0E" w:rsidR="00801F0E">
      <w:pPr>
        <w:pStyle w:val="Tijeloteksta"/>
        <w:ind w:left="1065"/>
        <w:rPr>
          <w:bCs/>
        </w:rPr>
      </w:pPr>
    </w:p>
    <w:p w:rsidRDefault="009A6857" w:rsidP="009A6857" w:rsidR="009A6857">
      <w:pPr>
        <w:pStyle w:val="Tijeloteksta"/>
        <w:jc w:val="center"/>
        <w:rPr>
          <w:bCs/>
        </w:rPr>
      </w:pPr>
      <w:r w:rsidRPr="00A010AF">
        <w:rPr>
          <w:bCs/>
        </w:rPr>
        <w:t>Obrazloženje</w:t>
      </w:r>
    </w:p>
    <w:p w:rsidRDefault="006A5E3A" w:rsidP="009A6857" w:rsidR="006A5E3A">
      <w:pPr>
        <w:pStyle w:val="Tijeloteksta"/>
        <w:jc w:val="center"/>
        <w:rPr>
          <w:bCs/>
        </w:rPr>
      </w:pPr>
    </w:p>
    <w:p w:rsidRDefault="006A5E3A" w:rsidP="009A6857" w:rsidR="006A5E3A" w:rsidRPr="00A010AF">
      <w:pPr>
        <w:pStyle w:val="Tijeloteksta"/>
        <w:jc w:val="center"/>
        <w:rPr>
          <w:bCs/>
        </w:rPr>
      </w:pPr>
    </w:p>
    <w:p w:rsidRDefault="002F43A9" w:rsidP="002F43A9" w:rsidR="002F43A9">
      <w:pPr>
        <w:pStyle w:val="Tijeloteksta"/>
      </w:pPr>
      <w:r>
        <w:rPr>
          <w:bCs/>
        </w:rPr>
        <w:t xml:space="preserve">Predlagatelj FINA je dana 03. studenoga 2015. podnijela ovom sudu prijedlog za pokretanje stečajnog postupka nad dužnikom </w:t>
      </w:r>
      <w:r>
        <w:rPr>
          <w:color w:val="000000"/>
        </w:rPr>
        <w:t>MEDORA j.d.o.o. za trgovinu i usluge, Osijek, Vukovarska 20, MBS 030128182, OIB 08913516524</w:t>
      </w:r>
      <w:r>
        <w:t>, temeljem odredbe članka 110. stav 1. Stečajnog zakona (Narodne novine 71/15) .</w:t>
      </w:r>
    </w:p>
    <w:p w:rsidRDefault="002F43A9" w:rsidP="002F43A9" w:rsidR="002F43A9">
      <w:pPr>
        <w:pStyle w:val="Tijeloteksta"/>
      </w:pPr>
    </w:p>
    <w:p w:rsidRDefault="002F43A9" w:rsidP="002F43A9" w:rsidR="002F43A9">
      <w:pPr>
        <w:pStyle w:val="Tijeloteksta"/>
      </w:pPr>
      <w:r>
        <w:tab/>
        <w:t>U prijedlogu navodi da na dan 29. 10 2015. dužnik u Očevidniku redoslijeda osnova za plaćanje ima evidentirane neizvršene osnove za plaćanje u ukupnom iznosu od 44.160,69 kn u koji iznos je uračunata i kamata i naknada FINE za provedbe ovrhe na novčanim sredstvima dužnika. Nadalje navodi da dužnik ima 1 zaposlenog radnika.</w:t>
      </w:r>
    </w:p>
    <w:p w:rsidRDefault="002F43A9" w:rsidP="002F43A9" w:rsidR="002F43A9">
      <w:pPr>
        <w:pStyle w:val="Tijeloteksta"/>
      </w:pPr>
    </w:p>
    <w:p w:rsidRDefault="00F917F8" w:rsidP="00F917F8" w:rsidR="00F917F8">
      <w:pPr>
        <w:pStyle w:val="Tijeloteksta"/>
        <w:jc w:val="center"/>
      </w:pPr>
      <w:r>
        <w:lastRenderedPageBreak/>
        <w:t>2</w:t>
      </w:r>
    </w:p>
    <w:p w:rsidRDefault="00F917F8" w:rsidP="00F917F8" w:rsidR="00F917F8">
      <w:pPr>
        <w:jc w:val="right"/>
      </w:pPr>
      <w:r>
        <w:t>13 St-703/15-20</w:t>
      </w:r>
    </w:p>
    <w:p w:rsidRDefault="00F917F8" w:rsidP="00F917F8" w:rsidR="00F917F8">
      <w:pPr>
        <w:pStyle w:val="Tijeloteksta"/>
        <w:jc w:val="center"/>
      </w:pPr>
    </w:p>
    <w:p w:rsidRDefault="00F917F8" w:rsidP="00F917F8" w:rsidR="00F917F8">
      <w:pPr>
        <w:pStyle w:val="Tijeloteksta"/>
        <w:jc w:val="center"/>
      </w:pPr>
    </w:p>
    <w:p w:rsidRDefault="00F917F8" w:rsidP="00F917F8" w:rsidR="00F917F8">
      <w:pPr>
        <w:pStyle w:val="Tijeloteksta"/>
        <w:jc w:val="center"/>
      </w:pPr>
    </w:p>
    <w:p w:rsidRDefault="00F917F8" w:rsidP="00F917F8" w:rsidR="00F917F8">
      <w:pPr>
        <w:pStyle w:val="Tijeloteksta"/>
        <w:jc w:val="center"/>
      </w:pPr>
    </w:p>
    <w:p w:rsidRDefault="002F43A9" w:rsidP="002F43A9" w:rsidR="002F43A9">
      <w:pPr>
        <w:pStyle w:val="Tijeloteksta"/>
        <w:rPr>
          <w:bCs/>
        </w:rPr>
      </w:pPr>
      <w:r>
        <w:tab/>
        <w:t xml:space="preserve">Dostavlja popis računa i oročenih novčanih sredstava dužnika na dan 29. 10 2015., te navodi da na temelju čl. 112. st. 5. Stečajnog zakona dužnik na dan 29. 10. 2015. na ime predujma za namirenje troškova stečajnog postupka nema zaplijenjenih novčanih sredstva. </w:t>
      </w:r>
    </w:p>
    <w:p w:rsidRDefault="002F43A9" w:rsidP="002F43A9" w:rsidR="002F43A9">
      <w:pPr>
        <w:pStyle w:val="Tijeloteksta"/>
        <w:rPr>
          <w:bCs/>
        </w:rPr>
      </w:pPr>
    </w:p>
    <w:p w:rsidRDefault="002F43A9" w:rsidP="002F43A9" w:rsidR="002F43A9">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BB13AD" w:rsidP="004029DE" w:rsidR="00BB13AD">
      <w:pPr>
        <w:pStyle w:val="Tijeloteksta"/>
        <w:ind w:firstLine="708"/>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r w:rsidR="002F43A9">
        <w:rPr>
          <w:bCs/>
        </w:rPr>
        <w:t xml:space="preserve">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2F43A9">
        <w:rPr>
          <w:bCs/>
        </w:rPr>
        <w:t>a Boja Stanković dipl. ing. iz Osijeka</w:t>
      </w:r>
      <w:r w:rsidR="004D22DF">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2F43A9">
        <w:rPr>
          <w:bCs/>
        </w:rPr>
        <w:t>17. siječanj</w:t>
      </w:r>
      <w:r w:rsidR="00725ECD">
        <w:rPr>
          <w:bCs/>
        </w:rPr>
        <w:t xml:space="preserve"> </w:t>
      </w:r>
      <w:r>
        <w:rPr>
          <w:bCs/>
        </w:rPr>
        <w:t>201</w:t>
      </w:r>
      <w:r w:rsidR="002F43A9">
        <w:rPr>
          <w:bCs/>
        </w:rPr>
        <w:t>8</w:t>
      </w:r>
      <w:r>
        <w:rPr>
          <w:bCs/>
        </w:rPr>
        <w:t xml:space="preserve">. godine. </w:t>
      </w:r>
    </w:p>
    <w:p w:rsidRDefault="009A6857" w:rsidP="009A6857" w:rsidR="009A6857">
      <w:pPr>
        <w:pStyle w:val="Tijeloteksta"/>
        <w:rPr>
          <w:bCs/>
        </w:rPr>
      </w:pPr>
    </w:p>
    <w:p w:rsidRDefault="009A6857" w:rsidP="00725ECD" w:rsidR="00EC2483" w:rsidRPr="00725ECD">
      <w:pPr>
        <w:ind w:firstLine="708"/>
        <w:jc w:val="both"/>
        <w:rPr>
          <w:bCs/>
        </w:rPr>
      </w:pPr>
      <w:r>
        <w:rPr>
          <w:bCs/>
        </w:rPr>
        <w:t xml:space="preserve">Na ročištu radi rasprave o uvjetima za otvaranje stečajnog postupka održanom dana  </w:t>
      </w:r>
      <w:r w:rsidR="008773B1">
        <w:rPr>
          <w:bCs/>
        </w:rPr>
        <w:t>1</w:t>
      </w:r>
      <w:r w:rsidR="002F43A9">
        <w:rPr>
          <w:bCs/>
        </w:rPr>
        <w:t xml:space="preserve">7. siječnja 2018. </w:t>
      </w:r>
      <w:r>
        <w:rPr>
          <w:bCs/>
        </w:rPr>
        <w:t>godine, u odsutnosti uredno pozvanog predlagatelja FINE Regionalni centar Osijek</w:t>
      </w:r>
      <w:r w:rsidR="00EC2483">
        <w:rPr>
          <w:bCs/>
        </w:rPr>
        <w:t xml:space="preserve"> </w:t>
      </w:r>
      <w:r w:rsidR="00725ECD">
        <w:rPr>
          <w:bCs/>
        </w:rPr>
        <w:t xml:space="preserve"> i u odsutnosti uredno pozvanog dužnika </w:t>
      </w:r>
      <w:r w:rsidR="004029DE">
        <w:rPr>
          <w:bCs/>
        </w:rPr>
        <w:t xml:space="preserve">pročitan je </w:t>
      </w:r>
      <w:r w:rsidR="002F43A9">
        <w:t>prijedlog od 3.11.2015. godine, izvadak iz sudskog registra, potvrd</w:t>
      </w:r>
      <w:r w:rsidR="001256B1">
        <w:t>a</w:t>
      </w:r>
      <w:r w:rsidR="002F43A9">
        <w:t xml:space="preserve"> FINE RC Osijek o blokadi žiro računa od 30.11.2017. i 7.12.2017., izvješće privremene  stečajne  upraviteljice od 19.12.2017., potvrd</w:t>
      </w:r>
      <w:r w:rsidR="001256B1">
        <w:t>a</w:t>
      </w:r>
      <w:r w:rsidR="002F43A9">
        <w:t xml:space="preserve"> Općinskog suda u Osijeku Zemljišno-knjižni odjel od 7.12.2017., dopis MUP-a Policijska uprava Osječko-baranjska od 13.12.2017., potvrd</w:t>
      </w:r>
      <w:r w:rsidR="001256B1">
        <w:t>a</w:t>
      </w:r>
      <w:r w:rsidR="002F43A9">
        <w:t xml:space="preserve"> RH MF Porezna uprava Područni ured Slavonije i Baranje od 5.12.2017. godine.</w:t>
      </w:r>
    </w:p>
    <w:p w:rsidRDefault="009A6857" w:rsidP="009A6857" w:rsidR="009A6857">
      <w:pPr>
        <w:jc w:val="both"/>
      </w:pPr>
    </w:p>
    <w:p w:rsidRDefault="004D22DF" w:rsidP="001256B1" w:rsidR="001256B1">
      <w:pPr>
        <w:ind w:firstLine="708"/>
        <w:jc w:val="both"/>
      </w:pPr>
      <w:r>
        <w:t>Iz izvještaja privremen</w:t>
      </w:r>
      <w:r w:rsidR="001256B1">
        <w:t>e stečajne upraviteljice</w:t>
      </w:r>
      <w:r w:rsidR="009A6857">
        <w:t xml:space="preserve"> razvidno </w:t>
      </w:r>
      <w:r w:rsidR="00801F0E">
        <w:t>je</w:t>
      </w:r>
      <w:r w:rsidR="001256B1">
        <w:t xml:space="preserve"> da je žiro račun dužnika na dan 7.12.2017. godine blokiran za iznos od 79.413,13 kn a broj dana neprekidne blokade računa iznosi 889 dana. Prilikom izrade izvješća korišteni su podaci za dužnika iz javno objavljenih godišnjih financijskih izvješća, budući nije bilo moguće stupiti u kontakt sa zakonskim zastupnikom dužnika koji je napustio Republiku Hrvatsku i prebivalište mu nije poznato. Prema podacima Općinskog suda u Osijeku Zemljišno-knjižni odjel  dužnik nije upisan kao vlasnik nekretnina a također dužnik prema uvjerenju MUP-a Policijske uprave Osječko-baranjske nije evidentiran kao vlasnik motornih vozila. Dužnik također u svom vlasništvu nema druge imovine. Prema stanju računa poreznog obveznika dug dužnika prema Poreznoj upravi na dan 5.12.2017. iznosi 51.131,06 kn. </w:t>
      </w:r>
    </w:p>
    <w:p w:rsidRDefault="001256B1" w:rsidP="001256B1" w:rsidR="001256B1">
      <w:pPr>
        <w:jc w:val="both"/>
      </w:pPr>
    </w:p>
    <w:p w:rsidRDefault="001256B1" w:rsidP="001256B1" w:rsidR="001256B1">
      <w:pPr>
        <w:jc w:val="both"/>
      </w:pPr>
      <w:r>
        <w:tab/>
        <w:t>Na temelju podataka navedenih u izvješću privremena stečajna upraviteljica izvodi zaključak da je stečajni dužnik nesposoban za plaćanje i prezadužen, te budući da su kod dužnika ispunjeni stečajni razlozi predviđeni člankom 5. Stečajnog zakona (Narodne novine 71/15), a dužnik nema imovine ni za namirenje stečajnog postupka, predlaže stečajnom sucu, sukladno članku 132. Stečajnog zakona donošenje rješenja o otvaranju i zaključenju stečajnog postupka nad dužnikom.</w:t>
      </w:r>
    </w:p>
    <w:p w:rsidRDefault="00F917F8" w:rsidP="001256B1" w:rsidR="00F917F8">
      <w:pPr>
        <w:jc w:val="both"/>
      </w:pPr>
    </w:p>
    <w:p w:rsidRDefault="00F917F8" w:rsidP="00F917F8" w:rsidR="00F917F8">
      <w:pPr>
        <w:jc w:val="center"/>
      </w:pPr>
      <w:r>
        <w:lastRenderedPageBreak/>
        <w:t>3</w:t>
      </w:r>
    </w:p>
    <w:p w:rsidRDefault="00F917F8" w:rsidP="00F917F8" w:rsidR="00F917F8">
      <w:pPr>
        <w:jc w:val="right"/>
      </w:pPr>
      <w:r>
        <w:t>13 St-703/15-20</w:t>
      </w:r>
    </w:p>
    <w:p w:rsidRDefault="00F917F8" w:rsidP="00F917F8" w:rsidR="00F917F8">
      <w:pPr>
        <w:jc w:val="center"/>
      </w:pPr>
    </w:p>
    <w:p w:rsidRDefault="00F917F8" w:rsidP="00F917F8" w:rsidR="00F917F8">
      <w:pPr>
        <w:jc w:val="center"/>
      </w:pPr>
    </w:p>
    <w:p w:rsidRDefault="00F917F8" w:rsidP="00F917F8" w:rsidR="00F917F8">
      <w:pPr>
        <w:jc w:val="center"/>
      </w:pPr>
    </w:p>
    <w:p w:rsidRDefault="000D3657" w:rsidP="009A6857" w:rsidR="000D3657"/>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1256B1">
        <w:rPr>
          <w:bCs/>
        </w:rPr>
        <w:t>703/15-</w:t>
      </w:r>
      <w:r w:rsidR="000D3657">
        <w:rPr>
          <w:bCs/>
        </w:rPr>
        <w:t>17 od 1</w:t>
      </w:r>
      <w:r w:rsidR="001256B1">
        <w:rPr>
          <w:bCs/>
        </w:rPr>
        <w:t>7. siječnja 2018.</w:t>
      </w:r>
      <w:r>
        <w:rPr>
          <w:bCs/>
        </w:rPr>
        <w:t xml:space="preserve">  godine, koje  rješenje  je  objavljeno  na  e-oglasnoj  ploči  suda, pozvao osobe koje imaju pravni interes da se provede stečajni postupak nad dužnikom na</w:t>
      </w:r>
      <w:r w:rsidR="00801F0E">
        <w:rPr>
          <w:bCs/>
        </w:rPr>
        <w:t xml:space="preserve"> solidarnu uplatu iznosa  od  </w:t>
      </w:r>
      <w:r w:rsidR="000D3657">
        <w:rPr>
          <w:bCs/>
        </w:rPr>
        <w:t>2</w:t>
      </w:r>
      <w:r w:rsidR="00F917F8">
        <w:rPr>
          <w:bCs/>
        </w:rPr>
        <w:t>0</w:t>
      </w:r>
      <w:r w:rsidR="000D3657">
        <w:rPr>
          <w:bCs/>
        </w:rPr>
        <w:t>.0</w:t>
      </w:r>
      <w:r w:rsidR="00F319F9">
        <w:rPr>
          <w:bCs/>
        </w:rPr>
        <w:t>00,00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 pod točkama 1 i 3.</w:t>
      </w:r>
      <w:r w:rsidR="00276417">
        <w:rPr>
          <w:bCs/>
        </w:rPr>
        <w:t xml:space="preserve"> izreke</w:t>
      </w:r>
      <w:r w:rsidR="00F319F9">
        <w:rPr>
          <w:bCs/>
        </w:rPr>
        <w:t xml:space="preserve"> rješen</w:t>
      </w:r>
      <w:r w:rsidR="00325FF5">
        <w:rPr>
          <w:bCs/>
        </w:rPr>
        <w:t xml:space="preserve">ja, </w:t>
      </w:r>
      <w:r w:rsidR="00254F96">
        <w:rPr>
          <w:bCs/>
        </w:rPr>
        <w:t xml:space="preserve">a temeljem </w:t>
      </w:r>
      <w:r w:rsidR="007359D2">
        <w:rPr>
          <w:bCs/>
        </w:rPr>
        <w:t>članka</w:t>
      </w:r>
      <w:r w:rsidR="00801F0E">
        <w:rPr>
          <w:bCs/>
        </w:rPr>
        <w:t xml:space="preserve"> 1</w:t>
      </w:r>
      <w:r w:rsidR="007359D2">
        <w:rPr>
          <w:bCs/>
        </w:rPr>
        <w:t xml:space="preserve">12. stav 6. Stečajnog zakona riješeno je kao pod točkom </w:t>
      </w:r>
      <w:r w:rsidR="00276417">
        <w:rPr>
          <w:bCs/>
        </w:rPr>
        <w:t>4. izreke rješenja.</w:t>
      </w:r>
    </w:p>
    <w:p w:rsidRDefault="009A6857" w:rsidP="009A6857" w:rsidR="009A6857">
      <w:pPr>
        <w:pStyle w:val="Tijeloteksta"/>
        <w:rPr>
          <w:sz w:val="20"/>
          <w:szCs w:val="20"/>
        </w:rPr>
      </w:pPr>
    </w:p>
    <w:p w:rsidRDefault="00801F0E" w:rsidP="009A6857" w:rsidR="00801F0E" w:rsidRPr="00524479">
      <w:pPr>
        <w:pStyle w:val="Tijeloteksta"/>
        <w:rPr>
          <w:sz w:val="20"/>
          <w:szCs w:val="20"/>
        </w:rPr>
      </w:pPr>
    </w:p>
    <w:p w:rsidRDefault="00801F0E" w:rsidP="00276417" w:rsidR="009A6857">
      <w:pPr>
        <w:pStyle w:val="Tijeloteksta"/>
        <w:jc w:val="center"/>
      </w:pPr>
      <w:r>
        <w:t>U Osijeku 1</w:t>
      </w:r>
      <w:r w:rsidR="00F917F8">
        <w:t xml:space="preserve">4. veljača 2018. </w:t>
      </w:r>
      <w:r w:rsidR="009A6857">
        <w:t xml:space="preserve"> </w:t>
      </w:r>
    </w:p>
    <w:p w:rsidRDefault="00801F0E" w:rsidP="00276417" w:rsidR="00801F0E">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F917F8" w:rsidP="009A6857" w:rsidR="00F917F8">
      <w:pPr>
        <w:pStyle w:val="Tijeloteksta"/>
        <w:jc w:val="left"/>
      </w:pP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9A6857" w:rsidP="009A6857" w:rsidR="009A6857">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F917F8" w:rsidP="009A6857" w:rsidR="009A6857" w:rsidRPr="007B3432">
      <w:pPr>
        <w:pStyle w:val="Tijeloteksta"/>
        <w:numPr>
          <w:ilvl w:val="0"/>
          <w:numId w:val="21"/>
        </w:numPr>
        <w:jc w:val="left"/>
      </w:pPr>
      <w:r>
        <w:t>Stečajna upraviteljica Boja Stanković</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Registru – nakon pravomoćnosti</w:t>
      </w:r>
    </w:p>
    <w:p w:rsidRDefault="00935C43" w:rsidP="009A6857" w:rsidR="009A6857" w:rsidRPr="007B3432">
      <w:pPr>
        <w:pStyle w:val="Tijeloteksta"/>
        <w:numPr>
          <w:ilvl w:val="0"/>
          <w:numId w:val="21"/>
        </w:numPr>
        <w:jc w:val="left"/>
      </w:pPr>
      <w:r>
        <w:t xml:space="preserve">FINA </w:t>
      </w:r>
      <w:r w:rsidR="000D3657">
        <w:t>Osijek</w:t>
      </w:r>
    </w:p>
    <w:p w:rsidRDefault="00935C43" w:rsidP="009A6857" w:rsidR="009A6857" w:rsidRPr="007B3432">
      <w:pPr>
        <w:pStyle w:val="Tijeloteksta"/>
        <w:numPr>
          <w:ilvl w:val="0"/>
          <w:numId w:val="21"/>
        </w:numPr>
        <w:jc w:val="left"/>
      </w:pPr>
      <w:r>
        <w:t xml:space="preserve">Porezna uprava </w:t>
      </w:r>
      <w:r w:rsidR="000D3657">
        <w:t>Osijek</w:t>
      </w:r>
    </w:p>
    <w:p w:rsidRDefault="000D3657" w:rsidP="009A6857" w:rsidR="009A6857" w:rsidRPr="007B3432">
      <w:pPr>
        <w:pStyle w:val="Tijeloteksta"/>
        <w:numPr>
          <w:ilvl w:val="0"/>
          <w:numId w:val="21"/>
        </w:numPr>
        <w:jc w:val="left"/>
      </w:pPr>
      <w:r>
        <w:t>ŽDO Osijek</w:t>
      </w:r>
    </w:p>
    <w:p w:rsidRDefault="009A6857" w:rsidP="009A6857" w:rsidR="009A6857">
      <w:pPr>
        <w:pStyle w:val="Tijeloteksta"/>
        <w:numPr>
          <w:ilvl w:val="0"/>
          <w:numId w:val="21"/>
        </w:numPr>
        <w:jc w:val="left"/>
      </w:pPr>
      <w:r w:rsidRPr="007B3432">
        <w:t>Riješe</w:t>
      </w:r>
      <w:r>
        <w:t>no istodobno otvaranjem i zaključenjem</w:t>
      </w:r>
    </w:p>
    <w:p w:rsidRDefault="00F917F8" w:rsidP="007B05F3" w:rsidR="005A2E90" w:rsidRPr="00A930D6">
      <w:pPr>
        <w:pStyle w:val="Tijeloteksta"/>
        <w:numPr>
          <w:ilvl w:val="0"/>
          <w:numId w:val="21"/>
        </w:numPr>
        <w:jc w:val="left"/>
      </w:pPr>
      <w:r>
        <w:t>kal. 14/3</w:t>
      </w:r>
    </w:p>
    <w:sectPr w:rsidSect="00254F96"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256B1"/>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43A9"/>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A49C9"/>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77F9E"/>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3008D"/>
    <w:rsid w:val="00C30814"/>
    <w:rsid w:val="00C34E07"/>
    <w:rsid w:val="00C37E9F"/>
    <w:rsid w:val="00C4243D"/>
    <w:rsid w:val="00C43A98"/>
    <w:rsid w:val="00C5183F"/>
    <w:rsid w:val="00C539B2"/>
    <w:rsid w:val="00C60995"/>
    <w:rsid w:val="00C67713"/>
    <w:rsid w:val="00C67AF2"/>
    <w:rsid w:val="00C72083"/>
    <w:rsid w:val="00C8158A"/>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C2B98"/>
    <w:rsid w:val="00ED0232"/>
    <w:rsid w:val="00ED58F7"/>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17F8"/>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7A49C9"/>
    <w:rPr>
      <w:color w:val="808080"/>
      <w:bdr w:space="0" w:sz="0" w:color="auto" w:val="none"/>
      <w:shd w:fill="auto" w:color="auto" w:val="clear"/>
    </w:rPr>
  </w:style>
  <w:style w:customStyle="true" w:styleId="eSPISCCParagraphDefaultFont" w:type="character">
    <w:name w:val="eSPIS_CC_Paragraph Default Font"/>
    <w:basedOn w:val="Zadanifontodlomka"/>
    <w:rsid w:val="007A49C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49C9"/>
    <w:rPr>
      <w:bdr w:space="0" w:sz="0" w:color="auto" w:val="none"/>
      <w:shd w:fill="FFFFCC" w:color="auto" w:val="clear"/>
      <w:lang w:val="hr-HR"/>
    </w:rPr>
  </w:style>
  <w:style w:customStyle="true" w:styleId="PozadinaSvijetloCrvena" w:type="character">
    <w:name w:val="Pozadina_SvijetloCrvena"/>
    <w:basedOn w:val="eSPISCCParagraphDefaultFont"/>
    <w:rsid w:val="007A49C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49C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7A49C9"/>
    <w:rPr>
      <w:color w:val="808080"/>
      <w:bdr w:color="auto" w:space="0" w:sz="0" w:val="none"/>
      <w:shd w:color="auto" w:fill="auto" w:val="clear"/>
    </w:rPr>
  </w:style>
  <w:style w:customStyle="1" w:styleId="eSPISCCParagraphDefaultFont" w:type="character">
    <w:name w:val="eSPIS_CC_Paragraph Default Font"/>
    <w:basedOn w:val="Zadanifontodlomka"/>
    <w:rsid w:val="007A49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49C9"/>
    <w:rPr>
      <w:bdr w:color="auto" w:space="0" w:sz="0" w:val="none"/>
      <w:shd w:color="auto" w:fill="FFFFCC" w:val="clear"/>
      <w:lang w:val="hr-HR"/>
    </w:rPr>
  </w:style>
  <w:style w:customStyle="1" w:styleId="PozadinaSvijetloCrvena" w:type="character">
    <w:name w:val="Pozadina_SvijetloCrvena"/>
    <w:basedOn w:val="eSPISCCParagraphDefaultFont"/>
    <w:rsid w:val="007A49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49C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088699471">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2018.</izvorni_sadrzaj>
    <derivirana_varijabla naziv="DomainObject.DatumDonosenjaOdluke_1">14.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703</izvorni_sadrzaj>
    <derivirana_varijabla naziv="DomainObject.Predmet.Broj_1">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St-703/2015</izvorni_sadrzaj>
    <derivirana_varijabla naziv="DomainObject.Predmet.OznakaBroj_1">St-703/2015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MEDORA j.d.o.o. za trgovinu i usluge</izvorni_sadrzaj>
    <derivirana_varijabla naziv="DomainObject.Predmet.ProtustrankaFormated_1">  MEDORA j.d.o.o. za trgovinu i usluge</derivirana_varijabla>
  </DomainObject.Predmet.ProtustrankaFormated>
  <DomainObject.Predmet.ProtustrankaFormatedOIB>
    <izvorni_sadrzaj>  MEDORA j.d.o.o. za trgovinu i usluge, OIB 08913516524</izvorni_sadrzaj>
    <derivirana_varijabla naziv="DomainObject.Predmet.ProtustrankaFormatedOIB_1">  MEDORA j.d.o.o. za trgovinu i usluge, OIB 08913516524</derivirana_varijabla>
  </DomainObject.Predmet.ProtustrankaFormatedOIB>
  <DomainObject.Predmet.ProtustrankaFormatedWithAdress>
    <izvorni_sadrzaj> MEDORA j.d.o.o. za trgovinu i usluge, Vukovarska 20, 31000 Osijek</izvorni_sadrzaj>
    <derivirana_varijabla naziv="DomainObject.Predmet.ProtustrankaFormatedWithAdress_1"> MEDORA j.d.o.o. za trgovinu i usluge, Vukovarska 20, 31000 Osijek</derivirana_varijabla>
  </DomainObject.Predmet.ProtustrankaFormatedWithAdress>
  <DomainObject.Predmet.ProtustrankaFormatedWithAdressOIB>
    <izvorni_sadrzaj> MEDORA j.d.o.o. za trgovinu i usluge, OIB 08913516524, Vukovarska 20, 31000 Osijek</izvorni_sadrzaj>
    <derivirana_varijabla naziv="DomainObject.Predmet.ProtustrankaFormatedWithAdressOIB_1"> MEDORA j.d.o.o. za trgovinu i usluge, OIB 08913516524, Vukovarska 20, 31000 Osijek</derivirana_varijabla>
  </DomainObject.Predmet.ProtustrankaFormatedWithAdressOIB>
  <DomainObject.Predmet.ProtustrankaWithAdress>
    <izvorni_sadrzaj>MEDORA j.d.o.o. za trgovinu i usluge Vukovarska 20, 31000 Osijek</izvorni_sadrzaj>
    <derivirana_varijabla naziv="DomainObject.Predmet.ProtustrankaWithAdress_1">MEDORA j.d.o.o. za trgovinu i usluge Vukovarska 20, 31000 Osijek</derivirana_varijabla>
  </DomainObject.Predmet.ProtustrankaWithAdress>
  <DomainObject.Predmet.ProtustrankaWithAdressOIB>
    <izvorni_sadrzaj>MEDORA j.d.o.o. za trgovinu i usluge, OIB 08913516524, Vukovarska 20, 31000 Osijek</izvorni_sadrzaj>
    <derivirana_varijabla naziv="DomainObject.Predmet.ProtustrankaWithAdressOIB_1">MEDORA j.d.o.o. za trgovinu i usluge, OIB 08913516524, Vukovarska 20, 31000 Osijek</derivirana_varijabla>
  </DomainObject.Predmet.ProtustrankaWithAdressOIB>
  <DomainObject.Predmet.ProtustrankaNazivFormated>
    <izvorni_sadrzaj>MEDORA j.d.o.o. za trgovinu i usluge</izvorni_sadrzaj>
    <derivirana_varijabla naziv="DomainObject.Predmet.ProtustrankaNazivFormated_1">MEDORA j.d.o.o. za trgovinu i usluge</derivirana_varijabla>
  </DomainObject.Predmet.ProtustrankaNazivFormated>
  <DomainObject.Predmet.ProtustrankaNazivFormatedOIB>
    <izvorni_sadrzaj>MEDORA j.d.o.o. za trgovinu i usluge, OIB 08913516524</izvorni_sadrzaj>
    <derivirana_varijabla naziv="DomainObject.Predmet.ProtustrankaNazivFormatedOIB_1">MEDORA j.d.o.o. za trgovinu i usluge, OIB 08913516524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MEDORA j.d.o.o. za trgovinu i usluge</item>
    </izvorni_sadrzaj>
    <derivirana_varijabla naziv="DomainObject.Predmet.ProtuStrankaListFormated_1">
      <item>MEDORA j.d.o.o. za trgovinu i usluge</item>
    </derivirana_varijabla>
  </DomainObject.Predmet.ProtuStrankaListFormated>
  <DomainObject.Predmet.ProtuStrankaListFormatedOIB>
    <izvorni_sadrzaj>
      <item>MEDORA j.d.o.o. za trgovinu i usluge, OIB 08913516524</item>
    </izvorni_sadrzaj>
    <derivirana_varijabla naziv="DomainObject.Predmet.ProtuStrankaListFormatedOIB_1">
      <item>MEDORA j.d.o.o. za trgovinu i usluge, OIB 08913516524</item>
    </derivirana_varijabla>
  </DomainObject.Predmet.ProtuStrankaListFormatedOIB>
  <DomainObject.Predmet.ProtuStrankaListFormatedWithAdress>
    <izvorni_sadrzaj>
      <item>MEDORA j.d.o.o. za trgovinu i usluge, Vukovarska 20, 31000 Osijek</item>
    </izvorni_sadrzaj>
    <derivirana_varijabla naziv="DomainObject.Predmet.ProtuStrankaListFormatedWithAdress_1">
      <item>MEDORA j.d.o.o. za trgovinu i usluge, Vukovarska 20, 31000 Osijek</item>
    </derivirana_varijabla>
  </DomainObject.Predmet.ProtuStrankaListFormatedWithAdress>
  <DomainObject.Predmet.ProtuStrankaListFormatedWithAdressOIB>
    <izvorni_sadrzaj>
      <item>MEDORA j.d.o.o. za trgovinu i usluge, OIB 08913516524, Vukovarska 20, 31000 Osijek</item>
    </izvorni_sadrzaj>
    <derivirana_varijabla naziv="DomainObject.Predmet.ProtuStrankaListFormatedWithAdressOIB_1">
      <item>MEDORA j.d.o.o. za trgovinu i usluge, OIB 08913516524, Vukovarska 20, 31000 Osijek</item>
    </derivirana_varijabla>
  </DomainObject.Predmet.ProtuStrankaListFormatedWithAdressOIB>
  <DomainObject.Predmet.ProtuStrankaListNazivFormated>
    <izvorni_sadrzaj>
      <item>MEDORA j.d.o.o. za trgovinu i usluge</item>
    </izvorni_sadrzaj>
    <derivirana_varijabla naziv="DomainObject.Predmet.ProtuStrankaListNazivFormated_1">
      <item>MEDORA j.d.o.o. za trgovinu i usluge</item>
    </derivirana_varijabla>
  </DomainObject.Predmet.ProtuStrankaListNazivFormated>
  <DomainObject.Predmet.ProtuStrankaListNazivFormatedOIB>
    <izvorni_sadrzaj>
      <item>MEDORA j.d.o.o. za trgovinu i usluge, OIB 08913516524</item>
    </izvorni_sadrzaj>
    <derivirana_varijabla naziv="DomainObject.Predmet.ProtuStrankaListNazivFormatedOIB_1">
      <item>MEDORA j.d.o.o. za trgovinu i usluge, OIB 08913516524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MEDORA j.d.o.o. za trgovinu i usluge</izvorni_sadrzaj>
    <derivirana_varijabla naziv="DomainObject.Predmet.ProtustrankaIDrugi_1">MEDORA j.d.o.o.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MEDORA j.d.o.o. za trgovinu i usluge, OIB 08913516524, Vukovarska 20, 31000 Osijek</izvorni_sadrzaj>
    <derivirana_varijabla naziv="DomainObject.Predmet.ProtustrankaIDrugiAdressOIB_1">MEDORA j.d.o.o. za trgovinu i usluge, OIB 08913516524, Vukovarska 20,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MEDORA j.d.o.o. za trgovinu i usluge</item>
      <item>FINA RC OSIJEK</item>
    </izvorni_sadrzaj>
    <derivirana_varijabla naziv="DomainObject.Predmet.SudioniciListNaziv_1">
      <item>MEDORA j.d.o.o. za trgovinu i usluge</item>
      <item>FINA RC OSIJEK</item>
    </derivirana_varijabla>
  </DomainObject.Predmet.SudioniciListNaziv>
  <DomainObject.Predmet.SudioniciListAdressOIB>
    <izvorni_sadrzaj>
      <item>MEDORA j.d.o.o. za trgovinu i usluge, OIB 08913516524, Vukovarska 20,31000 Osijek</item>
      <item>FINA RC OSIJEK, OIB 85821130368</item>
    </izvorni_sadrzaj>
    <derivirana_varijabla naziv="DomainObject.Predmet.SudioniciListAdressOIB_1">
      <item>MEDORA j.d.o.o. za trgovinu i usluge, OIB 08913516524, Vukovarska 20,31000 Osijek</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08913516524</item>
      <item>, OIB 85821130368</item>
    </izvorni_sadrzaj>
    <derivirana_varijabla naziv="DomainObject.Predmet.SudioniciListNazivOIB_1">
      <item>, OIB 08913516524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DAB18F-2B35-4445-A307-579054C1FE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1035</properties:Words>
  <properties:Characters>5827</properties:Characters>
  <properties:Lines>150</properties:Lines>
  <properties:Paragraphs>47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6962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2018-02-14T07:14:00Z</dcterms:created>
  <dc:creator>hermanj</dc:creator>
  <cp:lastModifiedBy>Maja Kocijan</cp:lastModifiedBy>
  <cp:lastPrinted>2018-02-14T07:23:00Z</cp:lastPrinted>
  <dcterms:modified xmlns:xsi="http://www.w3.org/2001/XMLSchema-instance" xsi:type="dcterms:W3CDTF">2018-02-14T07:30:00Z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