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06a1f" w14:paraId="7206a1f" w:rsidRDefault="00AE649C" w:rsidP="005945F2" w:rsidR="00AE649C" w:rsidRPr="00B76F3C">
      <w:pPr>
        <w:pStyle w:val="Naslov3"/>
        <w:numPr>
          <w:ilvl w:val="0"/>
          <w:numId w:val="0"/>
        </w:numPr>
        <w:ind w:left="720"/>
        <w15:collapsed w:val="false"/>
      </w:pPr>
    </w:p>
    <w:p w:rsidRDefault="005945F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5945F2" w:rsidP="005945F2" w:rsidR="005945F2" w:rsidRPr="005945F2">
      <w:pPr>
        <w:spacing w:after="0"/>
        <w:rPr>
          <w:rFonts w:cs="Times New Roman" w:eastAsia="Calibri"/>
        </w:rPr>
      </w:pPr>
    </w:p>
    <w:p w:rsidRDefault="005945F2" w:rsidP="005945F2" w:rsidR="005945F2" w:rsidRPr="005945F2">
      <w:pPr>
        <w:spacing w:after="0"/>
        <w:ind w:firstLine="708" w:left="6372"/>
        <w:rPr>
          <w:rFonts w:cs="Times New Roman" w:eastAsia="Calibri"/>
        </w:rPr>
      </w:pPr>
      <w:r w:rsidRPr="005945F2">
        <w:rPr>
          <w:rFonts w:cs="Times New Roman" w:eastAsia="Calibri"/>
        </w:rPr>
        <w:t>9. St-204/2016</w:t>
      </w:r>
    </w:p>
    <w:p w:rsidRDefault="005945F2" w:rsidP="005945F2" w:rsidR="005945F2" w:rsidRPr="005945F2">
      <w:pPr>
        <w:spacing w:after="0"/>
        <w:rPr>
          <w:rFonts w:cs="Times New Roman" w:eastAsia="Calibri"/>
        </w:rPr>
      </w:pPr>
    </w:p>
    <w:p w:rsidRDefault="005945F2" w:rsidP="005945F2" w:rsidR="005945F2" w:rsidRPr="005945F2">
      <w:pPr>
        <w:spacing w:after="0"/>
        <w:rPr>
          <w:rFonts w:cs="Times New Roman" w:eastAsia="Calibri"/>
        </w:rPr>
      </w:pPr>
      <w:r w:rsidRPr="005945F2">
        <w:rPr>
          <w:rFonts w:cs="Times New Roman" w:eastAsia="Calibri"/>
        </w:rPr>
        <w:t>REPUBLIKA HRVATSKA</w:t>
      </w:r>
    </w:p>
    <w:p w:rsidRDefault="005945F2" w:rsidP="005945F2" w:rsidR="005945F2" w:rsidRPr="005945F2">
      <w:pPr>
        <w:spacing w:after="0"/>
        <w:rPr>
          <w:rFonts w:cs="Times New Roman" w:eastAsia="Calibri"/>
        </w:rPr>
      </w:pPr>
      <w:r w:rsidRPr="005945F2">
        <w:rPr>
          <w:rFonts w:cs="Times New Roman" w:eastAsia="Calibri"/>
        </w:rPr>
        <w:t>TRGOVAČKI SUD U ZADRU</w:t>
      </w:r>
    </w:p>
    <w:p w:rsidRDefault="005945F2" w:rsidP="005945F2" w:rsidR="005945F2" w:rsidRPr="005945F2">
      <w:pPr>
        <w:spacing w:after="0"/>
        <w:rPr>
          <w:rFonts w:cs="Times New Roman" w:eastAsia="Calibri"/>
        </w:rPr>
      </w:pPr>
      <w:r w:rsidRPr="005945F2">
        <w:rPr>
          <w:rFonts w:cs="Times New Roman" w:eastAsia="Calibri"/>
        </w:rPr>
        <w:t>STALNA SLUŽBA U ŠIBENIKU</w:t>
      </w:r>
    </w:p>
    <w:p w:rsidRDefault="005945F2" w:rsidP="005945F2" w:rsidR="005945F2" w:rsidRPr="005945F2">
      <w:pPr>
        <w:spacing w:after="0"/>
        <w:rPr>
          <w:rFonts w:cs="Times New Roman" w:eastAsia="Calibri"/>
        </w:rPr>
      </w:pPr>
    </w:p>
    <w:p w:rsidRDefault="005945F2" w:rsidP="005945F2" w:rsidR="005945F2" w:rsidRPr="005945F2">
      <w:pPr>
        <w:spacing w:after="0"/>
        <w:rPr>
          <w:rFonts w:cs="Times New Roman" w:eastAsia="Calibri"/>
        </w:rPr>
      </w:pPr>
    </w:p>
    <w:p w:rsidRDefault="005945F2" w:rsidP="005945F2" w:rsidR="005945F2" w:rsidRPr="005945F2">
      <w:pPr>
        <w:spacing w:after="0"/>
        <w:jc w:val="center"/>
        <w:rPr>
          <w:rFonts w:cs="Times New Roman" w:eastAsia="Calibri"/>
        </w:rPr>
      </w:pPr>
      <w:r w:rsidRPr="005945F2">
        <w:rPr>
          <w:rFonts w:cs="Times New Roman" w:eastAsia="Calibri"/>
        </w:rPr>
        <w:t>R E P U B L I K A  H R V A T S K A</w:t>
      </w:r>
    </w:p>
    <w:p w:rsidRDefault="005945F2" w:rsidP="005945F2" w:rsidR="005945F2" w:rsidRPr="005945F2">
      <w:pPr>
        <w:spacing w:after="0"/>
        <w:jc w:val="center"/>
        <w:rPr>
          <w:rFonts w:cs="Times New Roman" w:eastAsia="Calibri"/>
        </w:rPr>
      </w:pPr>
    </w:p>
    <w:p w:rsidRDefault="005945F2" w:rsidP="005945F2" w:rsidR="005945F2" w:rsidRPr="005945F2">
      <w:pPr>
        <w:spacing w:after="0"/>
        <w:jc w:val="center"/>
        <w:rPr>
          <w:rFonts w:cs="Times New Roman" w:eastAsia="Calibri"/>
        </w:rPr>
      </w:pPr>
      <w:r w:rsidRPr="005945F2">
        <w:rPr>
          <w:rFonts w:cs="Times New Roman" w:eastAsia="Calibri"/>
        </w:rPr>
        <w:t>R J E Š E N J E</w:t>
      </w:r>
    </w:p>
    <w:p w:rsidRDefault="005945F2" w:rsidP="005945F2" w:rsidR="005945F2" w:rsidRPr="005945F2">
      <w:pPr>
        <w:spacing w:after="0"/>
        <w:rPr>
          <w:rFonts w:cs="Times New Roman" w:eastAsia="Calibri"/>
        </w:rPr>
      </w:pPr>
    </w:p>
    <w:p w:rsidRDefault="005945F2" w:rsidP="005945F2" w:rsidR="005945F2" w:rsidRPr="005945F2">
      <w:pPr>
        <w:spacing w:after="0"/>
        <w:ind w:firstLine="708"/>
        <w:jc w:val="both"/>
        <w:rPr>
          <w:rFonts w:cs="Times New Roman" w:eastAsia="Calibri"/>
        </w:rPr>
      </w:pPr>
      <w:r w:rsidRPr="005945F2">
        <w:rPr>
          <w:rFonts w:cs="Times New Roman" w:eastAsia="Calibri"/>
        </w:rPr>
        <w:t xml:space="preserve">Trgovački sud  u Zadru, Stalna služba u Šibeniku,  po stečajnom sucu Terezija Goreta, odlučujući povodom prijedloga FINA Regionalni centar Split, za pokretanje stečajnog postupka nad imovinom dužnika pojedinca – obrtnika Denis Goreta, </w:t>
      </w:r>
      <w:proofErr w:type="spellStart"/>
      <w:r w:rsidRPr="005945F2">
        <w:rPr>
          <w:rFonts w:cs="Times New Roman" w:eastAsia="Calibri"/>
        </w:rPr>
        <w:t>vl</w:t>
      </w:r>
      <w:proofErr w:type="spellEnd"/>
      <w:r w:rsidRPr="005945F2">
        <w:rPr>
          <w:rFonts w:cs="Times New Roman" w:eastAsia="Calibri"/>
        </w:rPr>
        <w:t>. ugostiteljskog obrta "RIDER" iz Šibenika, 113. Šibenske brigade HV-a 58, OIB: 58451900164,  dana 10. ožujka 2016.g.,</w:t>
      </w:r>
    </w:p>
    <w:p w:rsidRDefault="005945F2" w:rsidP="005945F2" w:rsidR="005945F2" w:rsidRPr="005945F2">
      <w:pPr>
        <w:spacing w:after="0"/>
        <w:rPr>
          <w:rFonts w:cs="Times New Roman" w:eastAsia="Calibri"/>
        </w:rPr>
      </w:pPr>
    </w:p>
    <w:p w:rsidRDefault="005945F2" w:rsidP="005945F2" w:rsidR="005945F2" w:rsidRPr="005945F2">
      <w:pPr>
        <w:spacing w:after="0"/>
        <w:jc w:val="center"/>
        <w:rPr>
          <w:rFonts w:cs="Times New Roman" w:eastAsia="Calibri"/>
        </w:rPr>
      </w:pPr>
      <w:r w:rsidRPr="005945F2">
        <w:rPr>
          <w:rFonts w:cs="Times New Roman" w:eastAsia="Calibri"/>
        </w:rPr>
        <w:t>r i j e š i o  j e</w:t>
      </w:r>
    </w:p>
    <w:p w:rsidRDefault="005945F2" w:rsidP="005945F2" w:rsidR="005945F2" w:rsidRPr="005945F2">
      <w:pPr>
        <w:spacing w:after="0"/>
        <w:jc w:val="center"/>
        <w:rPr>
          <w:rFonts w:cs="Times New Roman" w:eastAsia="Calibri"/>
        </w:rPr>
      </w:pPr>
    </w:p>
    <w:p w:rsidRDefault="005945F2" w:rsidP="005945F2" w:rsidR="005945F2" w:rsidRPr="005945F2">
      <w:pPr>
        <w:spacing w:after="0"/>
        <w:rPr>
          <w:rFonts w:cs="Times New Roman" w:eastAsia="Calibri"/>
        </w:rPr>
      </w:pPr>
    </w:p>
    <w:p w:rsidRDefault="005945F2" w:rsidP="005945F2" w:rsidR="005945F2" w:rsidRPr="005945F2">
      <w:pPr>
        <w:spacing w:after="0"/>
        <w:jc w:val="both"/>
        <w:rPr>
          <w:rFonts w:cs="Times New Roman" w:eastAsia="Calibri"/>
        </w:rPr>
      </w:pPr>
      <w:r w:rsidRPr="005945F2">
        <w:rPr>
          <w:rFonts w:cs="Times New Roman" w:eastAsia="Calibri"/>
        </w:rPr>
        <w:t xml:space="preserve">Odbacuje se prijedlog za pokretanje stečajnog postupka predlagatelja FINA Regionalni centar Split nagodbeno vijeće St 06 od dana 12. Veljače 2016. godine pod poslovnim brojem UPI/110/07/15-01/9033 </w:t>
      </w:r>
      <w:proofErr w:type="spellStart"/>
      <w:r w:rsidRPr="005945F2">
        <w:rPr>
          <w:rFonts w:cs="Times New Roman" w:eastAsia="Calibri"/>
        </w:rPr>
        <w:t>Urbroj</w:t>
      </w:r>
      <w:proofErr w:type="spellEnd"/>
      <w:r w:rsidRPr="005945F2">
        <w:rPr>
          <w:rFonts w:cs="Times New Roman" w:eastAsia="Calibri"/>
        </w:rPr>
        <w:t xml:space="preserve">: 04-06-16-9033-8 nad imovinom dužnika pojedinca – obrtnika Denis Goreta, </w:t>
      </w:r>
      <w:proofErr w:type="spellStart"/>
      <w:r w:rsidRPr="005945F2">
        <w:rPr>
          <w:rFonts w:cs="Times New Roman" w:eastAsia="Calibri"/>
        </w:rPr>
        <w:t>vl</w:t>
      </w:r>
      <w:proofErr w:type="spellEnd"/>
      <w:r w:rsidRPr="005945F2">
        <w:rPr>
          <w:rFonts w:cs="Times New Roman" w:eastAsia="Calibri"/>
        </w:rPr>
        <w:t>. ugostiteljskog obrta "RIDER" iz Šibenika, 113. Šibenske brigade HV-a 58, OIB: 58451900164.</w:t>
      </w:r>
    </w:p>
    <w:p w:rsidRDefault="005945F2" w:rsidP="005945F2" w:rsidR="005945F2" w:rsidRPr="005945F2">
      <w:pPr>
        <w:spacing w:after="0"/>
        <w:rPr>
          <w:rFonts w:cs="Times New Roman" w:eastAsia="Calibri"/>
        </w:rPr>
      </w:pPr>
    </w:p>
    <w:p w:rsidRDefault="005945F2" w:rsidP="005945F2" w:rsidR="005945F2" w:rsidRPr="005945F2">
      <w:pPr>
        <w:spacing w:after="0"/>
        <w:jc w:val="center"/>
        <w:rPr>
          <w:rFonts w:cs="Times New Roman" w:eastAsia="Calibri"/>
        </w:rPr>
      </w:pPr>
      <w:r w:rsidRPr="005945F2">
        <w:rPr>
          <w:rFonts w:cs="Times New Roman" w:eastAsia="Calibri"/>
        </w:rPr>
        <w:t>Obrazloženje</w:t>
      </w:r>
    </w:p>
    <w:p w:rsidRDefault="005945F2" w:rsidP="005945F2" w:rsidR="005945F2" w:rsidRPr="005945F2">
      <w:pPr>
        <w:spacing w:after="0"/>
        <w:rPr>
          <w:rFonts w:cs="Times New Roman" w:eastAsia="Calibri"/>
        </w:rPr>
      </w:pPr>
    </w:p>
    <w:p w:rsidRDefault="005945F2" w:rsidP="005945F2" w:rsidR="005945F2" w:rsidRPr="005945F2">
      <w:pPr>
        <w:spacing w:after="0"/>
        <w:ind w:firstLine="708"/>
        <w:jc w:val="both"/>
        <w:rPr>
          <w:rFonts w:cs="Times New Roman" w:eastAsia="Calibri"/>
        </w:rPr>
      </w:pPr>
      <w:r w:rsidRPr="005945F2">
        <w:rPr>
          <w:rFonts w:cs="Times New Roman" w:eastAsia="Calibri"/>
        </w:rPr>
        <w:t xml:space="preserve">Predlagatelj FINA Regionalni centar Split, podnio je Trgovačkom sudu u Zadru, Stalnoj službi u Šibeniku, temeljem čl. 49 Zakona o financijskom poslovanju i </w:t>
      </w:r>
      <w:proofErr w:type="spellStart"/>
      <w:r w:rsidRPr="005945F2">
        <w:rPr>
          <w:rFonts w:cs="Times New Roman" w:eastAsia="Calibri"/>
        </w:rPr>
        <w:t>predstečajnoj</w:t>
      </w:r>
      <w:proofErr w:type="spellEnd"/>
      <w:r w:rsidRPr="005945F2">
        <w:rPr>
          <w:rFonts w:cs="Times New Roman" w:eastAsia="Calibri"/>
        </w:rPr>
        <w:t xml:space="preserve"> nagodbi ("Narodne novine" br. 108/12, 144/12, 81/13 i 112/13 – u daljnjem tekstu Zakon) dana 12. Veljače 2016. Godine  prijedlog za pokretanje stečajnog postupka na imovinom dužnika pojedinca – obrtnika Denis Goreta, </w:t>
      </w:r>
      <w:proofErr w:type="spellStart"/>
      <w:r w:rsidRPr="005945F2">
        <w:rPr>
          <w:rFonts w:cs="Times New Roman" w:eastAsia="Calibri"/>
        </w:rPr>
        <w:t>vl</w:t>
      </w:r>
      <w:proofErr w:type="spellEnd"/>
      <w:r w:rsidRPr="005945F2">
        <w:rPr>
          <w:rFonts w:cs="Times New Roman" w:eastAsia="Calibri"/>
        </w:rPr>
        <w:t xml:space="preserve">. ugostiteljskog obrta "RIDER" iz Šibenika, 113. Šibenske brigade HV-a 58, OIB: 58451900164  u kojem se navodi da je nagodbeno vijeće donijelo rješenje o odbacivanju prijedloga za </w:t>
      </w:r>
      <w:proofErr w:type="spellStart"/>
      <w:r w:rsidRPr="005945F2">
        <w:rPr>
          <w:rFonts w:cs="Times New Roman" w:eastAsia="Calibri"/>
        </w:rPr>
        <w:t>predstečajnu</w:t>
      </w:r>
      <w:proofErr w:type="spellEnd"/>
      <w:r w:rsidRPr="005945F2">
        <w:rPr>
          <w:rFonts w:cs="Times New Roman" w:eastAsia="Calibri"/>
        </w:rPr>
        <w:t xml:space="preserve"> nagodbu.</w:t>
      </w:r>
    </w:p>
    <w:p w:rsidRDefault="005945F2" w:rsidP="005945F2" w:rsidR="005945F2" w:rsidRPr="005945F2">
      <w:pPr>
        <w:spacing w:after="0"/>
        <w:ind w:firstLine="708"/>
        <w:jc w:val="both"/>
        <w:rPr>
          <w:rFonts w:cs="Times New Roman" w:eastAsia="Calibri"/>
        </w:rPr>
      </w:pPr>
      <w:r w:rsidRPr="005945F2">
        <w:rPr>
          <w:rFonts w:cs="Times New Roman" w:eastAsia="Calibri"/>
        </w:rPr>
        <w:t xml:space="preserve"> </w:t>
      </w:r>
    </w:p>
    <w:p w:rsidRDefault="005945F2" w:rsidP="005945F2" w:rsidR="005945F2" w:rsidRPr="005945F2">
      <w:pPr>
        <w:spacing w:after="0"/>
        <w:ind w:firstLine="708"/>
        <w:rPr>
          <w:rFonts w:cs="Times New Roman" w:eastAsia="Calibri"/>
        </w:rPr>
      </w:pPr>
      <w:r w:rsidRPr="005945F2">
        <w:rPr>
          <w:rFonts w:cs="Times New Roman" w:eastAsia="Calibri"/>
        </w:rPr>
        <w:t xml:space="preserve">Sud je utvrdio da je predlagatelj ovlašten za podnošenje predmetnog prijedloga (čl. 49. st. 2 Zakona o financijskom poslovanju i </w:t>
      </w:r>
      <w:proofErr w:type="spellStart"/>
      <w:r w:rsidRPr="005945F2">
        <w:rPr>
          <w:rFonts w:cs="Times New Roman" w:eastAsia="Calibri"/>
        </w:rPr>
        <w:t>predstečajnoj</w:t>
      </w:r>
      <w:proofErr w:type="spellEnd"/>
      <w:r w:rsidRPr="005945F2">
        <w:rPr>
          <w:rFonts w:cs="Times New Roman" w:eastAsia="Calibri"/>
        </w:rPr>
        <w:t xml:space="preserve"> nagodbi).</w:t>
      </w:r>
    </w:p>
    <w:p w:rsidRDefault="005945F2" w:rsidP="005945F2" w:rsidR="005945F2" w:rsidRPr="005945F2">
      <w:pPr>
        <w:spacing w:after="0"/>
        <w:ind w:firstLine="708"/>
        <w:rPr>
          <w:rFonts w:cs="Times New Roman" w:eastAsia="Calibri"/>
        </w:rPr>
      </w:pPr>
    </w:p>
    <w:p w:rsidRDefault="005945F2" w:rsidP="005945F2" w:rsidR="005945F2" w:rsidRPr="005945F2">
      <w:pPr>
        <w:spacing w:after="0"/>
        <w:ind w:firstLine="708"/>
        <w:jc w:val="both"/>
        <w:rPr>
          <w:rFonts w:cs="Times New Roman" w:eastAsia="Calibri"/>
        </w:rPr>
      </w:pPr>
      <w:r w:rsidRPr="005945F2">
        <w:rPr>
          <w:rFonts w:cs="Times New Roman" w:eastAsia="Calibri"/>
        </w:rPr>
        <w:t xml:space="preserve">Uvidom u izvod iz obrtnog registra proizlazi da je obrt odjavljen 06. Listopada 2015. godine, dakle, prije podnošenje prijedloga za pokretanje stečajnog postupka. </w:t>
      </w:r>
    </w:p>
    <w:p w:rsidRDefault="005945F2" w:rsidP="005945F2" w:rsidR="005945F2" w:rsidRPr="005945F2">
      <w:pPr>
        <w:spacing w:after="0"/>
        <w:ind w:firstLine="708"/>
        <w:jc w:val="both"/>
        <w:rPr>
          <w:rFonts w:cs="Times New Roman" w:eastAsia="Calibri"/>
        </w:rPr>
      </w:pPr>
    </w:p>
    <w:p w:rsidRDefault="005945F2" w:rsidP="005945F2" w:rsidR="005945F2" w:rsidRPr="005945F2">
      <w:pPr>
        <w:spacing w:after="0"/>
        <w:ind w:firstLine="708"/>
        <w:jc w:val="both"/>
        <w:rPr>
          <w:rFonts w:cs="Times New Roman" w:eastAsia="Calibri"/>
        </w:rPr>
      </w:pPr>
      <w:r w:rsidRPr="005945F2">
        <w:rPr>
          <w:rFonts w:cs="Times New Roman" w:eastAsia="Calibri"/>
        </w:rPr>
        <w:t xml:space="preserve">Okolnost prestanka obrta sama po sebi ne utječe na postojanje obveza iz obavljanja obrtne djelatnosti, a tako niti na odgovornost za te obveze, jer trenutkom odjave obrta ujedno </w:t>
      </w:r>
      <w:r w:rsidRPr="005945F2">
        <w:rPr>
          <w:rFonts w:cs="Times New Roman" w:eastAsia="Calibri"/>
        </w:rPr>
        <w:lastRenderedPageBreak/>
        <w:t>ne prestaju obveze koje je nositelj obrta preuzeo u obavljanje djelatnosti obrta. Međutim, upravo ta okolnost odjave obrta, odnosno prestanak obrtne djelatnosti i prestanak obrta predstavlja zapreku za provođenje stečajnog postupka nad imovinom fizičke osobe koja je bila nositelj tog obrta (bivši obrtnik) jer od prestanka obrta  Denis Goreta više nema svojstvo obrtnika, odnosno dužnika pojedinca u smislu odredbe čl. 3. SZ-a.</w:t>
      </w:r>
    </w:p>
    <w:p w:rsidRDefault="005945F2" w:rsidP="005945F2" w:rsidR="005945F2" w:rsidRPr="005945F2">
      <w:pPr>
        <w:spacing w:after="0"/>
        <w:rPr>
          <w:rFonts w:cs="Times New Roman" w:eastAsia="Calibri"/>
        </w:rPr>
      </w:pPr>
      <w:r w:rsidRPr="005945F2">
        <w:rPr>
          <w:rFonts w:cs="Times New Roman" w:eastAsia="Calibri"/>
        </w:rPr>
        <w:t xml:space="preserve">                                                                        -2-                                                  9 St-204/2016</w:t>
      </w:r>
    </w:p>
    <w:p w:rsidRDefault="005945F2" w:rsidP="005945F2" w:rsidR="005945F2" w:rsidRPr="005945F2">
      <w:pPr>
        <w:spacing w:after="0"/>
        <w:rPr>
          <w:rFonts w:cs="Times New Roman" w:eastAsia="Calibri"/>
        </w:rPr>
      </w:pPr>
    </w:p>
    <w:p w:rsidRDefault="005945F2" w:rsidP="005945F2" w:rsidR="005945F2" w:rsidRPr="005945F2">
      <w:pPr>
        <w:spacing w:after="0"/>
        <w:jc w:val="both"/>
        <w:rPr>
          <w:rFonts w:cs="Times New Roman" w:eastAsia="Calibri"/>
        </w:rPr>
      </w:pPr>
    </w:p>
    <w:p w:rsidRDefault="005945F2" w:rsidP="005945F2" w:rsidR="005945F2" w:rsidRPr="005945F2">
      <w:pPr>
        <w:spacing w:after="0"/>
        <w:jc w:val="both"/>
        <w:rPr>
          <w:rFonts w:cs="Times New Roman" w:eastAsia="Calibri"/>
        </w:rPr>
      </w:pPr>
    </w:p>
    <w:p w:rsidRDefault="005945F2" w:rsidP="005945F2" w:rsidR="005945F2" w:rsidRPr="005945F2">
      <w:pPr>
        <w:spacing w:after="0"/>
        <w:ind w:firstLine="708"/>
        <w:jc w:val="both"/>
        <w:rPr>
          <w:rFonts w:cs="Times New Roman" w:eastAsia="Calibri"/>
        </w:rPr>
      </w:pPr>
      <w:r w:rsidRPr="005945F2">
        <w:rPr>
          <w:rFonts w:cs="Times New Roman" w:eastAsia="Calibri"/>
        </w:rPr>
        <w:t xml:space="preserve">Uvidom u izvadak iz obrtnog registra dostavljen ovom sudu dana 29. Veljače 2016.g.  od strane Ureda državne uprave u Šibensko kninskoj županiji Služba za gospodarstvo i imovinsko-pravne poslove Šibenik od dana 25. Veljače 2016.g.. Klasa: UPI/311-01/16-01/54 </w:t>
      </w:r>
      <w:proofErr w:type="spellStart"/>
      <w:r w:rsidRPr="005945F2">
        <w:rPr>
          <w:rFonts w:cs="Times New Roman" w:eastAsia="Calibri"/>
        </w:rPr>
        <w:t>Urboj</w:t>
      </w:r>
      <w:proofErr w:type="spellEnd"/>
      <w:r w:rsidRPr="005945F2">
        <w:rPr>
          <w:rFonts w:cs="Times New Roman" w:eastAsia="Calibri"/>
        </w:rPr>
        <w:t>: 2182-03-01/1-16-2, utvrđeno da je obrt odjavljen dana 06. Listopada 2015.godine.</w:t>
      </w:r>
    </w:p>
    <w:p w:rsidRDefault="005945F2" w:rsidP="005945F2" w:rsidR="005945F2" w:rsidRPr="005945F2">
      <w:pPr>
        <w:spacing w:after="0"/>
        <w:rPr>
          <w:rFonts w:cs="Times New Roman" w:eastAsia="Calibri"/>
        </w:rPr>
      </w:pPr>
    </w:p>
    <w:p w:rsidRDefault="005945F2" w:rsidP="005945F2" w:rsidR="005945F2" w:rsidRPr="005945F2">
      <w:pPr>
        <w:spacing w:after="0"/>
        <w:ind w:firstLine="708"/>
        <w:rPr>
          <w:rFonts w:cs="Times New Roman" w:eastAsia="Calibri"/>
        </w:rPr>
      </w:pPr>
      <w:r w:rsidRPr="005945F2">
        <w:rPr>
          <w:rFonts w:cs="Times New Roman" w:eastAsia="Calibri"/>
        </w:rPr>
        <w:t>Temeljem navedenog pozivom na odredbu čl. 3.Stečajnog zakona . (Narodne novine 71/15) trebalo je riješiti kao u izreci.</w:t>
      </w:r>
    </w:p>
    <w:p w:rsidRDefault="005945F2" w:rsidP="005945F2" w:rsidR="005945F2" w:rsidRPr="005945F2">
      <w:pPr>
        <w:spacing w:after="0"/>
        <w:rPr>
          <w:rFonts w:cs="Times New Roman" w:eastAsia="Calibri"/>
        </w:rPr>
      </w:pPr>
    </w:p>
    <w:p w:rsidRDefault="005945F2" w:rsidP="005945F2" w:rsidR="005945F2" w:rsidRPr="005945F2">
      <w:pPr>
        <w:spacing w:after="0"/>
        <w:rPr>
          <w:rFonts w:cs="Times New Roman" w:eastAsia="Calibri"/>
        </w:rPr>
      </w:pPr>
    </w:p>
    <w:p w:rsidRDefault="005945F2" w:rsidP="005945F2" w:rsidR="005945F2" w:rsidRPr="005945F2">
      <w:pPr>
        <w:spacing w:after="0"/>
        <w:jc w:val="center"/>
        <w:rPr>
          <w:rFonts w:cs="Times New Roman" w:eastAsia="Calibri"/>
        </w:rPr>
      </w:pPr>
      <w:r w:rsidRPr="005945F2">
        <w:rPr>
          <w:rFonts w:cs="Times New Roman" w:eastAsia="Calibri"/>
        </w:rPr>
        <w:t>U Šibeniku, 10. Ožujka 2016.g.</w:t>
      </w:r>
    </w:p>
    <w:p w:rsidRDefault="005945F2" w:rsidP="005945F2" w:rsidR="005945F2" w:rsidRPr="005945F2">
      <w:pPr>
        <w:spacing w:after="0"/>
        <w:rPr>
          <w:rFonts w:cs="Times New Roman" w:eastAsia="Calibri"/>
        </w:rPr>
      </w:pPr>
    </w:p>
    <w:p w:rsidRDefault="005945F2" w:rsidP="005945F2" w:rsidR="005945F2" w:rsidRPr="005945F2">
      <w:pPr>
        <w:spacing w:after="0"/>
        <w:rPr>
          <w:rFonts w:cs="Times New Roman" w:eastAsia="Calibri"/>
        </w:rPr>
      </w:pPr>
    </w:p>
    <w:p w:rsidRDefault="005945F2" w:rsidP="005945F2" w:rsidR="005945F2" w:rsidRPr="005945F2">
      <w:pPr>
        <w:spacing w:after="0"/>
        <w:rPr>
          <w:rFonts w:cs="Times New Roman" w:eastAsia="Calibri"/>
        </w:rPr>
      </w:pPr>
    </w:p>
    <w:p w:rsidRDefault="005945F2" w:rsidP="005945F2" w:rsidR="005945F2" w:rsidRPr="005945F2">
      <w:pPr>
        <w:spacing w:after="0"/>
        <w:ind w:firstLine="708" w:left="1416"/>
        <w:rPr>
          <w:rFonts w:cs="Times New Roman" w:eastAsia="Calibri"/>
        </w:rPr>
      </w:pPr>
      <w:r w:rsidRPr="005945F2">
        <w:rPr>
          <w:rFonts w:cs="Times New Roman" w:eastAsia="Calibri"/>
        </w:rPr>
        <w:tab/>
      </w:r>
      <w:r w:rsidRPr="005945F2">
        <w:rPr>
          <w:rFonts w:cs="Times New Roman" w:eastAsia="Calibri"/>
        </w:rPr>
        <w:tab/>
      </w:r>
      <w:r w:rsidRPr="005945F2">
        <w:rPr>
          <w:rFonts w:cs="Times New Roman" w:eastAsia="Calibri"/>
        </w:rPr>
        <w:tab/>
      </w:r>
      <w:r w:rsidRPr="005945F2">
        <w:rPr>
          <w:rFonts w:cs="Times New Roman" w:eastAsia="Calibri"/>
        </w:rPr>
        <w:tab/>
      </w:r>
      <w:r w:rsidRPr="005945F2">
        <w:rPr>
          <w:rFonts w:cs="Times New Roman" w:eastAsia="Calibri"/>
        </w:rPr>
        <w:tab/>
      </w:r>
      <w:r w:rsidRPr="005945F2">
        <w:rPr>
          <w:rFonts w:cs="Times New Roman" w:eastAsia="Calibri"/>
        </w:rPr>
        <w:tab/>
        <w:t>STEČAJNI SUDAC:</w:t>
      </w:r>
    </w:p>
    <w:p w:rsidRDefault="005945F2" w:rsidP="005945F2" w:rsidR="005945F2" w:rsidRPr="005945F2">
      <w:pPr>
        <w:spacing w:after="0"/>
        <w:rPr>
          <w:rFonts w:cs="Times New Roman" w:eastAsia="Calibri"/>
        </w:rPr>
      </w:pPr>
    </w:p>
    <w:p w:rsidRDefault="005945F2" w:rsidP="005945F2" w:rsidR="005945F2" w:rsidRPr="005945F2">
      <w:pPr>
        <w:spacing w:after="0"/>
        <w:rPr>
          <w:rFonts w:cs="Times New Roman" w:eastAsia="Calibri"/>
        </w:rPr>
      </w:pPr>
      <w:r w:rsidRPr="005945F2">
        <w:rPr>
          <w:rFonts w:cs="Times New Roman" w:eastAsia="Calibri"/>
        </w:rPr>
        <w:t xml:space="preserve">                                                                                                             Terezija Goreta, v.r.</w:t>
      </w:r>
    </w:p>
    <w:p w:rsidRDefault="005945F2" w:rsidP="005945F2" w:rsidR="005945F2" w:rsidRPr="005945F2">
      <w:pPr>
        <w:spacing w:after="0"/>
        <w:rPr>
          <w:rFonts w:cs="Times New Roman" w:eastAsia="Calibri"/>
        </w:rPr>
      </w:pPr>
    </w:p>
    <w:p w:rsidRDefault="005945F2" w:rsidP="005945F2" w:rsidR="005945F2" w:rsidRPr="005945F2">
      <w:pPr>
        <w:spacing w:after="0"/>
        <w:rPr>
          <w:rFonts w:cs="Times New Roman" w:eastAsia="Calibri"/>
        </w:rPr>
      </w:pPr>
    </w:p>
    <w:p w:rsidRDefault="005945F2" w:rsidP="005945F2" w:rsidR="005945F2" w:rsidRPr="005945F2">
      <w:pPr>
        <w:spacing w:after="0"/>
        <w:rPr>
          <w:rFonts w:cs="Times New Roman" w:eastAsia="Calibri"/>
        </w:rPr>
      </w:pPr>
    </w:p>
    <w:p w:rsidRDefault="005945F2" w:rsidP="005945F2" w:rsidR="005945F2" w:rsidRPr="005945F2">
      <w:pPr>
        <w:spacing w:after="0"/>
        <w:rPr>
          <w:rFonts w:cs="Times New Roman" w:eastAsia="Calibri"/>
        </w:rPr>
      </w:pPr>
      <w:r w:rsidRPr="005945F2">
        <w:rPr>
          <w:rFonts w:cs="Times New Roman" w:eastAsia="Calibri"/>
        </w:rPr>
        <w:t>POUKA O PRAVNOM LIJEKU:</w:t>
      </w:r>
    </w:p>
    <w:p w:rsidRDefault="005945F2" w:rsidP="005945F2" w:rsidR="005945F2" w:rsidRPr="005945F2">
      <w:pPr>
        <w:spacing w:after="0"/>
        <w:rPr>
          <w:rFonts w:cs="Times New Roman" w:eastAsia="Calibri"/>
        </w:rPr>
      </w:pPr>
    </w:p>
    <w:p w:rsidRDefault="005945F2" w:rsidP="005945F2" w:rsidR="005945F2" w:rsidRPr="005945F2">
      <w:pPr>
        <w:spacing w:after="0"/>
        <w:rPr>
          <w:rFonts w:cs="Times New Roman" w:eastAsia="Calibri"/>
        </w:rPr>
      </w:pPr>
      <w:r w:rsidRPr="005945F2">
        <w:rPr>
          <w:rFonts w:cs="Times New Roman" w:eastAsia="Calibri"/>
        </w:rPr>
        <w:t>Protiv ovog rješenja dopuštena je žalba koja se može uložiti u roku od 8 (osam) dana Visokom trgovačkom sudu RH u roku od 8 (osam) dana pismeno u 3 (tri) primjerka putem ovog suda.</w:t>
      </w:r>
    </w:p>
    <w:p w:rsidRDefault="005945F2" w:rsidP="005945F2" w:rsidR="005945F2" w:rsidRPr="005945F2">
      <w:pPr>
        <w:spacing w:after="0"/>
        <w:rPr>
          <w:rFonts w:cs="Times New Roman" w:eastAsia="Calibri"/>
        </w:rPr>
      </w:pPr>
    </w:p>
    <w:p w:rsidRDefault="005945F2" w:rsidP="005945F2" w:rsidR="005945F2" w:rsidRPr="005945F2">
      <w:pPr>
        <w:spacing w:after="0"/>
        <w:rPr>
          <w:rFonts w:cs="Times New Roman" w:eastAsia="Calibri"/>
        </w:rPr>
      </w:pPr>
    </w:p>
    <w:p w:rsidRDefault="005945F2" w:rsidP="005945F2" w:rsidR="005945F2" w:rsidRPr="005945F2">
      <w:pPr>
        <w:spacing w:after="0"/>
        <w:rPr>
          <w:rFonts w:cs="Times New Roman" w:eastAsia="Calibri"/>
        </w:rPr>
      </w:pPr>
      <w:r w:rsidRPr="005945F2">
        <w:rPr>
          <w:rFonts w:cs="Times New Roman" w:eastAsia="Calibri"/>
        </w:rPr>
        <w:t>DN-a:</w:t>
      </w:r>
    </w:p>
    <w:p w:rsidRDefault="005945F2" w:rsidP="005945F2" w:rsidR="005945F2" w:rsidRPr="005945F2">
      <w:pPr>
        <w:spacing w:after="0"/>
        <w:rPr>
          <w:rFonts w:cs="Times New Roman" w:eastAsia="Calibri"/>
        </w:rPr>
      </w:pPr>
      <w:r w:rsidRPr="005945F2">
        <w:rPr>
          <w:rFonts w:cs="Times New Roman" w:eastAsia="Calibri"/>
        </w:rPr>
        <w:t>-Fina Regionalni centar Split</w:t>
      </w:r>
    </w:p>
    <w:p w:rsidRDefault="005945F2" w:rsidP="005945F2" w:rsidR="005945F2" w:rsidRPr="005945F2">
      <w:pPr>
        <w:spacing w:after="0"/>
        <w:rPr>
          <w:rFonts w:cs="Times New Roman" w:eastAsia="Calibri"/>
        </w:rPr>
      </w:pPr>
      <w:r w:rsidRPr="005945F2">
        <w:rPr>
          <w:rFonts w:cs="Times New Roman" w:eastAsia="Calibri"/>
        </w:rPr>
        <w:t>--e-oglasna ploča</w:t>
      </w:r>
    </w:p>
    <w:p w:rsidRDefault="005945F2" w:rsidP="005945F2" w:rsidR="005945F2" w:rsidRPr="005945F2">
      <w:pPr>
        <w:spacing w:after="0"/>
        <w:rPr>
          <w:rFonts w:cs="Times New Roman" w:eastAsia="Calibri"/>
        </w:rPr>
      </w:pPr>
      <w:r w:rsidRPr="005945F2">
        <w:rPr>
          <w:rFonts w:cs="Times New Roman" w:eastAsia="Calibri"/>
        </w:rPr>
        <w:t xml:space="preserve">- Denis Goreta </w:t>
      </w:r>
    </w:p>
    <w:p w:rsidRDefault="005945F2" w:rsidP="005945F2" w:rsidR="005945F2" w:rsidRPr="005945F2">
      <w:pPr>
        <w:spacing w:after="0"/>
        <w:rPr>
          <w:rFonts w:cs="Times New Roman" w:eastAsia="Calibri"/>
        </w:rPr>
      </w:pPr>
    </w:p>
    <w:p w:rsidRDefault="005945F2" w:rsidP="005945F2" w:rsidR="005945F2" w:rsidRPr="005945F2">
      <w:pPr>
        <w:spacing w:after="0"/>
        <w:rPr>
          <w:rFonts w:cs="Times New Roman" w:eastAsia="Calibri"/>
        </w:rPr>
      </w:pPr>
    </w:p>
    <w:p w:rsidRDefault="005945F2" w:rsidP="005945F2" w:rsidR="005945F2" w:rsidRPr="005945F2">
      <w:pPr>
        <w:spacing w:after="0"/>
        <w:rPr>
          <w:rFonts w:cs="Times New Roman" w:eastAsia="Calibri"/>
        </w:rPr>
      </w:pPr>
    </w:p>
    <w:p w:rsidRDefault="005945F2" w:rsidP="005945F2" w:rsidR="005945F2" w:rsidRPr="005945F2">
      <w:pPr>
        <w:spacing w:after="0"/>
        <w:rPr>
          <w:rFonts w:cs="Times New Roman" w:eastAsia="Calibri"/>
        </w:rPr>
      </w:pPr>
    </w:p>
    <w:p w:rsidRDefault="005945F2" w:rsidP="005945F2" w:rsidR="005945F2" w:rsidRPr="005945F2">
      <w:pPr>
        <w:spacing w:after="0"/>
        <w:rPr>
          <w:rFonts w:cs="Times New Roman" w:eastAsia="Calibri"/>
        </w:rPr>
      </w:pPr>
    </w:p>
    <w:p w:rsidRDefault="005945F2" w:rsidP="005945F2" w:rsidR="005945F2" w:rsidRPr="005945F2">
      <w:pPr>
        <w:spacing w:after="0"/>
        <w:rPr>
          <w:rFonts w:cs="Times New Roman" w:eastAsia="Calibri"/>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45F2"/>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693983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2016.</izvorni_sadrzaj>
    <derivirana_varijabla naziv="DomainObject.DatumDonosenjaOdluke_1">10.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St-204/2016-4</izvorni_sadrzaj>
    <derivirana_varijabla naziv="DomainObject.Oznaka_1">St-204/2016-4</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izvorni_sadrzaj>
    <derivirana_varijabla naziv="DomainObject.Predmet.Broj_1">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St-204/2016</izvorni_sadrzaj>
    <derivirana_varijabla naziv="DomainObject.Predmet.OznakaBroj_1">St-204/2016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Denis Goreta</izvorni_sadrzaj>
    <derivirana_varijabla naziv="DomainObject.Predmet.ProtustrankaFormated_1">  Denis Goreta</derivirana_varijabla>
  </DomainObject.Predmet.ProtustrankaFormated>
  <DomainObject.Predmet.ProtustrankaFormatedOIB>
    <izvorni_sadrzaj>  Denis Goreta, OIB 58451900164</izvorni_sadrzaj>
    <derivirana_varijabla naziv="DomainObject.Predmet.ProtustrankaFormatedOIB_1">  Denis Goreta, OIB 58451900164</derivirana_varijabla>
  </DomainObject.Predmet.ProtustrankaFormatedOIB>
  <DomainObject.Predmet.ProtustrankaFormatedWithAdress>
    <izvorni_sadrzaj> Denis Goreta, KUĆNA ADRESA - Put Kroz Meterize 37, 22000 Šibenik</izvorni_sadrzaj>
    <derivirana_varijabla naziv="DomainObject.Predmet.ProtustrankaFormatedWithAdress_1"> Denis Goreta, KUĆNA ADRESA - Put Kroz Meterize 37, 22000 Šibenik</derivirana_varijabla>
  </DomainObject.Predmet.ProtustrankaFormatedWithAdress>
  <DomainObject.Predmet.ProtustrankaFormatedWithAdressOIB>
    <izvorni_sadrzaj> Denis Goreta, OIB 58451900164, KUĆNA ADRESA - Put Kroz Meterize 37, 22000 Šibenik</izvorni_sadrzaj>
    <derivirana_varijabla naziv="DomainObject.Predmet.ProtustrankaFormatedWithAdressOIB_1"> Denis Goreta, OIB 58451900164, KUĆNA ADRESA - Put Kroz Meterize 37, 22000 Šibenik</derivirana_varijabla>
  </DomainObject.Predmet.ProtustrankaFormatedWithAdressOIB>
  <DomainObject.Predmet.ProtustrankaWithAdress>
    <izvorni_sadrzaj>Denis Goreta KUĆNA ADRESA - Put Kroz Meterize 37, 22000 Šibenik</izvorni_sadrzaj>
    <derivirana_varijabla naziv="DomainObject.Predmet.ProtustrankaWithAdress_1">Denis Goreta KUĆNA ADRESA - Put Kroz Meterize 37, 22000 Šibenik</derivirana_varijabla>
  </DomainObject.Predmet.ProtustrankaWithAdress>
  <DomainObject.Predmet.ProtustrankaWithAdressOIB>
    <izvorni_sadrzaj>Denis Goreta, OIB 58451900164, KUĆNA ADRESA - Put Kroz Meterize 37, 22000 Šibenik</izvorni_sadrzaj>
    <derivirana_varijabla naziv="DomainObject.Predmet.ProtustrankaWithAdressOIB_1">Denis Goreta, OIB 58451900164, KUĆNA ADRESA - Put Kroz Meterize 37, 22000 Šibenik</derivirana_varijabla>
  </DomainObject.Predmet.ProtustrankaWithAdressOIB>
  <DomainObject.Predmet.ProtustrankaNazivFormated>
    <izvorni_sadrzaj>Denis Goreta</izvorni_sadrzaj>
    <derivirana_varijabla naziv="DomainObject.Predmet.ProtustrankaNazivFormated_1">Denis Goreta</derivirana_varijabla>
  </DomainObject.Predmet.ProtustrankaNazivFormated>
  <DomainObject.Predmet.ProtustrankaNazivFormatedOIB>
    <izvorni_sadrzaj>Denis Goreta, OIB 58451900164</izvorni_sadrzaj>
    <derivirana_varijabla naziv="DomainObject.Predmet.ProtustrankaNazivFormatedOIB_1">Denis Goreta, OIB 58451900164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Denis Goreta</item>
    </izvorni_sadrzaj>
    <derivirana_varijabla naziv="DomainObject.Predmet.ProtuStrankaListFormated_1">
      <item>Denis Goreta</item>
    </derivirana_varijabla>
  </DomainObject.Predmet.ProtuStrankaListFormated>
  <DomainObject.Predmet.ProtuStrankaListFormatedOIB>
    <izvorni_sadrzaj>
      <item>Denis Goreta, OIB 58451900164</item>
    </izvorni_sadrzaj>
    <derivirana_varijabla naziv="DomainObject.Predmet.ProtuStrankaListFormatedOIB_1">
      <item>Denis Goreta, OIB 58451900164</item>
    </derivirana_varijabla>
  </DomainObject.Predmet.ProtuStrankaListFormatedOIB>
  <DomainObject.Predmet.ProtuStrankaListFormatedWithAdress>
    <izvorni_sadrzaj>
      <item>Denis Goreta, KUĆNA ADRESA - Put Kroz Meterize 37, 22000 Šibenik</item>
    </izvorni_sadrzaj>
    <derivirana_varijabla naziv="DomainObject.Predmet.ProtuStrankaListFormatedWithAdress_1">
      <item>Denis Goreta, KUĆNA ADRESA - Put Kroz Meterize 37, 22000 Šibenik</item>
    </derivirana_varijabla>
  </DomainObject.Predmet.ProtuStrankaListFormatedWithAdress>
  <DomainObject.Predmet.ProtuStrankaListFormatedWithAdressOIB>
    <izvorni_sadrzaj>
      <item>Denis Goreta, OIB 58451900164, KUĆNA ADRESA - Put Kroz Meterize 37, 22000 Šibenik</item>
    </izvorni_sadrzaj>
    <derivirana_varijabla naziv="DomainObject.Predmet.ProtuStrankaListFormatedWithAdressOIB_1">
      <item>Denis Goreta, OIB 58451900164, KUĆNA ADRESA - Put Kroz Meterize 37, 22000 Šibenik</item>
    </derivirana_varijabla>
  </DomainObject.Predmet.ProtuStrankaListFormatedWithAdressOIB>
  <DomainObject.Predmet.ProtuStrankaListNazivFormated>
    <izvorni_sadrzaj>
      <item>Denis Goreta</item>
    </izvorni_sadrzaj>
    <derivirana_varijabla naziv="DomainObject.Predmet.ProtuStrankaListNazivFormated_1">
      <item>Denis Goreta</item>
    </derivirana_varijabla>
  </DomainObject.Predmet.ProtuStrankaListNazivFormated>
  <DomainObject.Predmet.ProtuStrankaListNazivFormatedOIB>
    <izvorni_sadrzaj>
      <item>Denis Goreta, OIB 58451900164</item>
    </izvorni_sadrzaj>
    <derivirana_varijabla naziv="DomainObject.Predmet.ProtuStrankaListNazivFormatedOIB_1">
      <item>Denis Goreta, OIB 58451900164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2016.</izvorni_sadrzaj>
    <derivirana_varijabla naziv="DomainObject.Datum_1">10. ožujka 2016.</derivirana_varijabla>
  </DomainObject.Datum>
  <DomainObject.PoslovniBrojDokumenta>
    <izvorni_sadrzaj>St-204/2016-4</izvorni_sadrzaj>
    <derivirana_varijabla naziv="DomainObject.PoslovniBrojDokumenta_1">St-204/2016-4</derivirana_varijabla>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Denis Goreta</izvorni_sadrzaj>
    <derivirana_varijabla naziv="DomainObject.Predmet.ProtustrankaIDrugi_1">Denis Goreta</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Denis Goreta, OIB 58451900164, KUĆNA ADRESA - Put Kroz Meterize 37, 22000 Šibenik</izvorni_sadrzaj>
    <derivirana_varijabla naziv="DomainObject.Predmet.ProtustrankaIDrugiAdressOIB_1">Denis Goreta, OIB 58451900164, KUĆNA ADRESA - Put Kroz Meterize 37,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item>
      <item>Denis Goreta</item>
    </izvorni_sadrzaj>
    <derivirana_varijabla naziv="DomainObject.Predmet.SudioniciListNaziv_1">
      <item>FINA - RC Split</item>
      <item>Denis Goreta</item>
    </derivirana_varijabla>
  </DomainObject.Predmet.SudioniciListNaziv>
  <DomainObject.Predmet.SudioniciListAdressOIB>
    <izvorni_sadrzaj>
      <item>FINA - RC Split, OIB 85821130368, Mažuranićevo šetalište 24 b,21000 Split</item>
      <item>Denis Goreta, OIB 58451900164, KUĆNA ADRESA - Put Kroz Meterize 37,22000 Šibenik</item>
    </izvorni_sadrzaj>
    <derivirana_varijabla naziv="DomainObject.Predmet.SudioniciListAdressOIB_1">
      <item>FINA - RC Split, OIB 85821130368, Mažuranićevo šetalište 24 b,21000 Split</item>
      <item>Denis Goreta, OIB 58451900164, KUĆNA ADRESA - Put Kroz Meterize 37,22000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0C7A0A-3A77-4E41-B4AF-631D49783F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488</properties:Words>
  <properties:Characters>2733</properties:Characters>
  <properties:Lines>96</properties:Lines>
  <properties:Paragraphs>26</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2016-03-10T13:04:00Z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St-204/2016-4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