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3913" w14:paraId="3b3391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12CE" w:rsidP="002612CE" w:rsidR="002612CE" w:rsidRPr="002612CE">
      <w:pPr>
        <w:spacing w:after="0"/>
        <w:jc w:val="right"/>
        <w:rPr>
          <w:rFonts w:cs="Times New Roman" w:eastAsia="Calibri"/>
        </w:rPr>
      </w:pPr>
      <w:r w:rsidRPr="002612CE">
        <w:rPr>
          <w:rFonts w:cs="Times New Roman" w:eastAsia="Calibri"/>
          <w:lang w:eastAsia="hr-HR"/>
        </w:rPr>
        <w:t xml:space="preserve">            </w:t>
      </w:r>
      <w:r w:rsidRPr="002612CE">
        <w:rPr>
          <w:rFonts w:cs="Times New Roman" w:eastAsia="Calibri"/>
        </w:rPr>
        <w:t>9 St-83/14</w:t>
      </w:r>
    </w:p>
    <w:p w:rsidRDefault="002612CE" w:rsidP="002612CE" w:rsidR="002612CE" w:rsidRPr="002612CE">
      <w:pPr>
        <w:spacing w:after="0"/>
        <w:rPr>
          <w:rFonts w:cs="Times New Roman" w:eastAsia="Calibri"/>
        </w:rPr>
      </w:pPr>
    </w:p>
    <w:p w:rsidRDefault="002612CE" w:rsidP="002612CE" w:rsidR="002612CE" w:rsidRPr="002612CE">
      <w:pPr>
        <w:spacing w:after="0"/>
        <w:rPr>
          <w:rFonts w:cs="Times New Roman" w:eastAsia="Calibri"/>
        </w:rPr>
      </w:pPr>
    </w:p>
    <w:p w:rsidRDefault="002612CE" w:rsidP="002612CE" w:rsidR="002612CE" w:rsidRPr="002612CE">
      <w:pPr>
        <w:spacing w:after="0"/>
        <w:rPr>
          <w:rFonts w:cs="Times New Roman" w:eastAsia="Calibri"/>
        </w:rPr>
      </w:pPr>
    </w:p>
    <w:p w:rsidRDefault="002612CE" w:rsidP="002612CE" w:rsidR="002612CE" w:rsidRPr="002612CE">
      <w:pPr>
        <w:spacing w:after="0"/>
        <w:rPr>
          <w:rFonts w:cs="Times New Roman" w:eastAsia="Calibri"/>
        </w:rPr>
      </w:pPr>
      <w:r w:rsidRPr="002612CE">
        <w:rPr>
          <w:rFonts w:cs="Times New Roman" w:eastAsia="Calibri"/>
        </w:rPr>
        <w:t>REPUBLIKA HRVATSKA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</w:rPr>
      </w:pPr>
      <w:r w:rsidRPr="002612CE">
        <w:rPr>
          <w:rFonts w:cs="Times New Roman" w:eastAsia="Calibri"/>
        </w:rPr>
        <w:t>TRGOVAČKI SUD U ZADRU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</w:rPr>
      </w:pPr>
      <w:r w:rsidRPr="002612CE">
        <w:rPr>
          <w:rFonts w:cs="Times New Roman" w:eastAsia="Calibri"/>
        </w:rPr>
        <w:t>STALNA SLUŽBA U ŠIBENIKU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</w:rPr>
      </w:pPr>
    </w:p>
    <w:p w:rsidRDefault="002612CE" w:rsidP="002612CE" w:rsidR="002612CE" w:rsidRPr="002612CE">
      <w:pPr>
        <w:spacing w:after="0"/>
        <w:rPr>
          <w:rFonts w:cs="Times New Roman" w:eastAsia="Calibri"/>
        </w:rPr>
      </w:pPr>
    </w:p>
    <w:p w:rsidRDefault="002612CE" w:rsidP="002612CE" w:rsidR="002612CE" w:rsidRPr="002612CE">
      <w:pPr>
        <w:spacing w:after="0"/>
        <w:jc w:val="center"/>
        <w:rPr>
          <w:rFonts w:cs="Times New Roman" w:eastAsia="Calibri"/>
        </w:rPr>
      </w:pPr>
      <w:r w:rsidRPr="002612CE">
        <w:rPr>
          <w:rFonts w:cs="Times New Roman" w:eastAsia="Calibri"/>
        </w:rPr>
        <w:t xml:space="preserve">R E P U B L I K A   H R V A T S K A </w:t>
      </w:r>
    </w:p>
    <w:p w:rsidRDefault="002612CE" w:rsidP="002612CE" w:rsidR="002612CE" w:rsidRPr="002612CE">
      <w:pPr>
        <w:spacing w:after="0"/>
        <w:jc w:val="center"/>
        <w:rPr>
          <w:rFonts w:cs="Times New Roman" w:eastAsia="Calibri"/>
        </w:rPr>
      </w:pPr>
    </w:p>
    <w:p w:rsidRDefault="002612CE" w:rsidP="002612CE" w:rsidR="002612CE" w:rsidRPr="002612CE">
      <w:pPr>
        <w:spacing w:after="0"/>
        <w:jc w:val="center"/>
        <w:rPr>
          <w:rFonts w:cs="Times New Roman" w:eastAsia="Calibri"/>
        </w:rPr>
      </w:pPr>
      <w:r w:rsidRPr="002612CE">
        <w:rPr>
          <w:rFonts w:cs="Times New Roman" w:eastAsia="Calibri"/>
        </w:rPr>
        <w:t>Z A K L J U Č A K</w:t>
      </w:r>
    </w:p>
    <w:p w:rsidRDefault="002612CE" w:rsidP="002612CE" w:rsidR="002612CE" w:rsidRPr="002612CE">
      <w:pPr>
        <w:spacing w:after="0"/>
        <w:rPr>
          <w:rFonts w:cs="Times New Roman" w:eastAsia="Calibri"/>
        </w:rPr>
      </w:pPr>
    </w:p>
    <w:p w:rsidRDefault="002612CE" w:rsidP="002612CE" w:rsidR="002612CE" w:rsidRPr="002612CE">
      <w:pPr>
        <w:spacing w:after="0"/>
        <w:ind w:firstLine="708"/>
        <w:jc w:val="both"/>
        <w:rPr>
          <w:rFonts w:cs="Times New Roman" w:eastAsia="Calibri"/>
        </w:rPr>
      </w:pPr>
      <w:r w:rsidRPr="002612CE">
        <w:rPr>
          <w:rFonts w:cs="Times New Roman" w:eastAsia="Calibri"/>
        </w:rPr>
        <w:t xml:space="preserve">Trgovački sud u Zadru, Stalna služba u Šibeniku, po stečajnom sucu Terezija Goreta, u stečajnom postupku nad stečajnim dužnikom GRUPA ZA ULAGANJA d.o.o., Kralja Tomislava 6, Pirovac, OIB: 85697194893, dana 10. travnja 2018., 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jc w:val="center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z a k l j u č i o   j e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>I.</w:t>
      </w:r>
      <w:r w:rsidRPr="002612CE">
        <w:rPr>
          <w:rFonts w:cs="Times New Roman" w:eastAsia="Calibri"/>
          <w:lang w:eastAsia="hr-HR"/>
        </w:rPr>
        <w:t xml:space="preserve">                     U stečajnom postupku prodaje se imovina stečajnog dužnika i to nekretnina katastarske oznake: </w:t>
      </w:r>
    </w:p>
    <w:p w:rsidRDefault="002612CE" w:rsidP="002612CE" w:rsidR="002612CE" w:rsidRPr="002612CE">
      <w:pPr>
        <w:spacing w:after="0"/>
        <w:ind w:left="705"/>
        <w:jc w:val="both"/>
        <w:rPr>
          <w:rFonts w:cs="Times New Roman" w:eastAsia="Calibri"/>
        </w:rPr>
      </w:pPr>
      <w:r w:rsidRPr="002612CE">
        <w:rPr>
          <w:rFonts w:cs="Times New Roman" w:eastAsia="Calibri"/>
        </w:rPr>
        <w:t xml:space="preserve">- kat. čest. 14736/1, </w:t>
      </w:r>
      <w:proofErr w:type="spellStart"/>
      <w:r w:rsidRPr="002612CE">
        <w:rPr>
          <w:rFonts w:cs="Times New Roman" w:eastAsia="Calibri"/>
        </w:rPr>
        <w:t>zk</w:t>
      </w:r>
      <w:proofErr w:type="spellEnd"/>
      <w:r w:rsidRPr="002612CE">
        <w:rPr>
          <w:rFonts w:cs="Times New Roman" w:eastAsia="Calibri"/>
        </w:rPr>
        <w:t xml:space="preserve">. ul. 4217 k.o. Rogoznica, </w:t>
      </w:r>
      <w:proofErr w:type="spellStart"/>
      <w:r w:rsidRPr="002612CE">
        <w:rPr>
          <w:rFonts w:cs="Times New Roman" w:eastAsia="Calibri"/>
        </w:rPr>
        <w:t>pašnajk</w:t>
      </w:r>
      <w:proofErr w:type="spellEnd"/>
    </w:p>
    <w:p w:rsidRDefault="002612CE" w:rsidP="002612CE" w:rsidR="002612CE" w:rsidRPr="002612CE">
      <w:pPr>
        <w:spacing w:after="0"/>
        <w:ind w:left="705"/>
        <w:jc w:val="both"/>
        <w:rPr>
          <w:rFonts w:cs="Times New Roman" w:eastAsia="Calibri"/>
        </w:rPr>
      </w:pPr>
      <w:r w:rsidRPr="002612CE">
        <w:rPr>
          <w:rFonts w:cs="Times New Roman" w:eastAsia="Calibri"/>
        </w:rPr>
        <w:t xml:space="preserve">- kat. čest. 14736/2, </w:t>
      </w:r>
      <w:proofErr w:type="spellStart"/>
      <w:r w:rsidRPr="002612CE">
        <w:rPr>
          <w:rFonts w:cs="Times New Roman" w:eastAsia="Calibri"/>
        </w:rPr>
        <w:t>zk</w:t>
      </w:r>
      <w:proofErr w:type="spellEnd"/>
      <w:r w:rsidRPr="002612CE">
        <w:rPr>
          <w:rFonts w:cs="Times New Roman" w:eastAsia="Calibri"/>
        </w:rPr>
        <w:t>. ul. 4217 k.o. Rogoznica, pašnjak</w:t>
      </w:r>
    </w:p>
    <w:p w:rsidRDefault="002612CE" w:rsidP="002612CE" w:rsidR="002612CE" w:rsidRPr="002612CE">
      <w:pPr>
        <w:spacing w:after="0"/>
        <w:ind w:left="705"/>
        <w:jc w:val="both"/>
        <w:rPr>
          <w:rFonts w:cs="Times New Roman" w:eastAsia="Calibri"/>
        </w:rPr>
      </w:pPr>
      <w:r w:rsidRPr="002612CE">
        <w:rPr>
          <w:rFonts w:cs="Times New Roman" w:eastAsia="Calibri"/>
        </w:rPr>
        <w:t xml:space="preserve">- kat. čest. 14737, </w:t>
      </w:r>
      <w:proofErr w:type="spellStart"/>
      <w:r w:rsidRPr="002612CE">
        <w:rPr>
          <w:rFonts w:cs="Times New Roman" w:eastAsia="Calibri"/>
        </w:rPr>
        <w:t>zk</w:t>
      </w:r>
      <w:proofErr w:type="spellEnd"/>
      <w:r w:rsidRPr="002612CE">
        <w:rPr>
          <w:rFonts w:cs="Times New Roman" w:eastAsia="Calibri"/>
        </w:rPr>
        <w:t>. ul. 4217 k.o. Rogoznica, pašnjak</w:t>
      </w:r>
    </w:p>
    <w:p w:rsidRDefault="002612CE" w:rsidP="002612CE" w:rsidR="002612CE" w:rsidRPr="002612CE">
      <w:pPr>
        <w:spacing w:after="0"/>
        <w:ind w:left="705"/>
        <w:jc w:val="both"/>
        <w:rPr>
          <w:rFonts w:cs="Times New Roman" w:eastAsia="Calibri"/>
        </w:rPr>
      </w:pPr>
      <w:r w:rsidRPr="002612CE">
        <w:rPr>
          <w:rFonts w:cs="Times New Roman" w:eastAsia="Calibri"/>
        </w:rPr>
        <w:t xml:space="preserve">- kat. čest. 14738, </w:t>
      </w:r>
      <w:proofErr w:type="spellStart"/>
      <w:r w:rsidRPr="002612CE">
        <w:rPr>
          <w:rFonts w:cs="Times New Roman" w:eastAsia="Calibri"/>
        </w:rPr>
        <w:t>zk</w:t>
      </w:r>
      <w:proofErr w:type="spellEnd"/>
      <w:r w:rsidRPr="002612CE">
        <w:rPr>
          <w:rFonts w:cs="Times New Roman" w:eastAsia="Calibri"/>
        </w:rPr>
        <w:t>. ul. 4217 k.o. Rogoznica, vrt</w:t>
      </w:r>
    </w:p>
    <w:p w:rsidRDefault="002612CE" w:rsidP="002612CE" w:rsidR="002612CE" w:rsidRPr="002612CE">
      <w:pPr>
        <w:spacing w:after="0"/>
        <w:ind w:left="705"/>
        <w:jc w:val="both"/>
        <w:rPr>
          <w:rFonts w:cs="Times New Roman" w:eastAsia="Calibri"/>
        </w:rPr>
      </w:pPr>
      <w:r w:rsidRPr="002612CE">
        <w:rPr>
          <w:rFonts w:cs="Times New Roman" w:eastAsia="Calibri"/>
        </w:rPr>
        <w:t xml:space="preserve">- kat. čest. 14739, </w:t>
      </w:r>
      <w:proofErr w:type="spellStart"/>
      <w:r w:rsidRPr="002612CE">
        <w:rPr>
          <w:rFonts w:cs="Times New Roman" w:eastAsia="Calibri"/>
        </w:rPr>
        <w:t>zk</w:t>
      </w:r>
      <w:proofErr w:type="spellEnd"/>
      <w:r w:rsidRPr="002612CE">
        <w:rPr>
          <w:rFonts w:cs="Times New Roman" w:eastAsia="Calibri"/>
        </w:rPr>
        <w:t>. ul. 4217 k.o. Rogoznica,vrt</w:t>
      </w:r>
    </w:p>
    <w:p w:rsidRDefault="002612CE" w:rsidP="002612CE" w:rsidR="002612CE" w:rsidRPr="002612CE">
      <w:pPr>
        <w:spacing w:after="0"/>
        <w:ind w:left="705"/>
        <w:jc w:val="both"/>
        <w:rPr>
          <w:rFonts w:cs="Times New Roman" w:eastAsia="Calibri"/>
        </w:rPr>
      </w:pPr>
      <w:r w:rsidRPr="002612CE">
        <w:rPr>
          <w:rFonts w:cs="Times New Roman" w:eastAsia="Calibri"/>
        </w:rPr>
        <w:t xml:space="preserve">- kat. čest. 14756, </w:t>
      </w:r>
      <w:proofErr w:type="spellStart"/>
      <w:r w:rsidRPr="002612CE">
        <w:rPr>
          <w:rFonts w:cs="Times New Roman" w:eastAsia="Calibri"/>
        </w:rPr>
        <w:t>zk</w:t>
      </w:r>
      <w:proofErr w:type="spellEnd"/>
      <w:r w:rsidRPr="002612CE">
        <w:rPr>
          <w:rFonts w:cs="Times New Roman" w:eastAsia="Calibri"/>
        </w:rPr>
        <w:t>. ul. 4217 k.o. Rogoznica, pašnjak</w:t>
      </w:r>
    </w:p>
    <w:p w:rsidRDefault="002612CE" w:rsidP="002612CE" w:rsidR="002612CE" w:rsidRPr="002612CE">
      <w:pPr>
        <w:spacing w:after="0"/>
        <w:ind w:left="705"/>
        <w:jc w:val="both"/>
        <w:rPr>
          <w:rFonts w:cs="Times New Roman" w:eastAsia="Calibri"/>
        </w:rPr>
      </w:pPr>
    </w:p>
    <w:p w:rsidRDefault="002612CE" w:rsidP="002612CE" w:rsidR="002612CE" w:rsidRPr="002612CE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 xml:space="preserve">II.        </w:t>
      </w:r>
      <w:r w:rsidRPr="002612CE">
        <w:rPr>
          <w:rFonts w:cs="Times New Roman" w:eastAsia="Calibri"/>
          <w:lang w:eastAsia="hr-HR"/>
        </w:rPr>
        <w:t xml:space="preserve">Za cjelokupnu imovinu iz točke I. ove odluke utvrđuje se početna cijena od 1.283.200,00 kuna. </w:t>
      </w: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 xml:space="preserve">            </w:t>
      </w: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 xml:space="preserve">            </w:t>
      </w: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 xml:space="preserve">III.      </w:t>
      </w:r>
      <w:r w:rsidRPr="002612CE">
        <w:rPr>
          <w:rFonts w:cs="Times New Roman" w:eastAsia="Calibri"/>
          <w:lang w:eastAsia="hr-HR"/>
        </w:rPr>
        <w:t xml:space="preserve">Imovina iz točke I. ove odluke prodavati će se kao cjelina na </w:t>
      </w:r>
      <w:r w:rsidRPr="002612CE">
        <w:rPr>
          <w:rFonts w:cs="Times New Roman" w:eastAsia="Calibri"/>
          <w:b/>
          <w:bCs/>
          <w:lang w:eastAsia="hr-HR"/>
        </w:rPr>
        <w:t>1. (prvoj) usmenoj javnoj dražbi</w:t>
      </w:r>
      <w:r w:rsidRPr="002612CE">
        <w:rPr>
          <w:rFonts w:cs="Times New Roman" w:eastAsia="Calibri"/>
          <w:lang w:eastAsia="hr-HR"/>
        </w:rPr>
        <w:t>.</w:t>
      </w: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            Prodaju imovine provodi Financijska agencija elektroničkom javnom dražbom.</w:t>
      </w:r>
    </w:p>
    <w:p w:rsidRDefault="002612CE" w:rsidP="002612CE" w:rsidR="002612CE" w:rsidRPr="002612CE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Imovina iz točke I. ove odluke ne može se prodati:</w:t>
      </w:r>
    </w:p>
    <w:p w:rsidRDefault="002612CE" w:rsidP="002612CE" w:rsidR="002612CE" w:rsidRPr="002612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 xml:space="preserve">na prvoj dražbi ispod tri četvrtine utvrđene vrijednosti nekretnine, </w:t>
      </w:r>
    </w:p>
    <w:p w:rsidRDefault="002612CE" w:rsidP="002612CE" w:rsidR="002612CE" w:rsidRPr="002612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 xml:space="preserve">na drugoj dražbi ispod jedne polovine utvrđene vrijednosti nekretnine, </w:t>
      </w:r>
    </w:p>
    <w:p w:rsidRDefault="002612CE" w:rsidP="002612CE" w:rsidR="002612CE" w:rsidRPr="002612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 xml:space="preserve">na trećoj dražbi ispod jedne četvrtine utvrđene vrijednosti nekretnine, </w:t>
      </w:r>
    </w:p>
    <w:p w:rsidRDefault="002612CE" w:rsidP="002612CE" w:rsidR="002612CE" w:rsidRPr="002612C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na četvrtoj dražbi nekretnina se prodaje po početnoj cijeni od 1,00 kune.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            Elektronička javna dražba održat će se i ako na njoj sudjeluje samo jedan ponuditelj.</w:t>
      </w:r>
    </w:p>
    <w:p w:rsidRDefault="002612CE" w:rsidP="002612CE" w:rsidR="002612CE" w:rsidRPr="002612CE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            Imovina iz točki I. ove odluke prodaje se na po načelu "viđeno-kupljeno", te se neće priznati naknadni prigovori na pravne ili materijalne nedostatke.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lastRenderedPageBreak/>
        <w:t xml:space="preserve">IV.      </w:t>
      </w:r>
      <w:r w:rsidRPr="002612CE">
        <w:rPr>
          <w:rFonts w:cs="Times New Roman" w:eastAsia="Calibri"/>
          <w:lang w:eastAsia="hr-HR"/>
        </w:rPr>
        <w:t xml:space="preserve">Na imovini iz točke I. ove odluke postoji upisano </w:t>
      </w:r>
      <w:proofErr w:type="spellStart"/>
      <w:r w:rsidRPr="002612CE">
        <w:rPr>
          <w:rFonts w:cs="Times New Roman" w:eastAsia="Calibri"/>
          <w:lang w:eastAsia="hr-HR"/>
        </w:rPr>
        <w:t>razlučno</w:t>
      </w:r>
      <w:proofErr w:type="spellEnd"/>
      <w:r w:rsidRPr="002612CE">
        <w:rPr>
          <w:rFonts w:cs="Times New Roman" w:eastAsia="Calibri"/>
          <w:lang w:eastAsia="hr-HR"/>
        </w:rPr>
        <w:t xml:space="preserve"> pravo u korist Rudolf </w:t>
      </w:r>
      <w:proofErr w:type="spellStart"/>
      <w:r w:rsidRPr="002612CE">
        <w:rPr>
          <w:rFonts w:cs="Times New Roman" w:eastAsia="Calibri"/>
          <w:lang w:eastAsia="hr-HR"/>
        </w:rPr>
        <w:t>Bertenbreiter</w:t>
      </w:r>
      <w:proofErr w:type="spellEnd"/>
      <w:r w:rsidRPr="002612CE">
        <w:rPr>
          <w:rFonts w:cs="Times New Roman" w:eastAsia="Calibri"/>
          <w:lang w:eastAsia="hr-HR"/>
        </w:rPr>
        <w:t xml:space="preserve"> </w:t>
      </w:r>
      <w:proofErr w:type="spellStart"/>
      <w:r w:rsidRPr="002612CE">
        <w:rPr>
          <w:rFonts w:cs="Times New Roman" w:eastAsia="Calibri"/>
          <w:lang w:eastAsia="hr-HR"/>
        </w:rPr>
        <w:t>Uberlingen</w:t>
      </w:r>
      <w:proofErr w:type="spellEnd"/>
      <w:r w:rsidRPr="002612CE">
        <w:rPr>
          <w:rFonts w:cs="Times New Roman" w:eastAsia="Calibri"/>
          <w:lang w:eastAsia="hr-HR"/>
        </w:rPr>
        <w:t xml:space="preserve">, </w:t>
      </w:r>
      <w:proofErr w:type="spellStart"/>
      <w:r w:rsidRPr="002612CE">
        <w:rPr>
          <w:rFonts w:cs="Times New Roman" w:eastAsia="Calibri"/>
          <w:lang w:eastAsia="hr-HR"/>
        </w:rPr>
        <w:t>Haide</w:t>
      </w:r>
      <w:proofErr w:type="spellEnd"/>
      <w:r w:rsidRPr="002612CE">
        <w:rPr>
          <w:rFonts w:cs="Times New Roman" w:eastAsia="Calibri"/>
          <w:lang w:eastAsia="hr-HR"/>
        </w:rPr>
        <w:t xml:space="preserve"> Rudolf i </w:t>
      </w:r>
      <w:proofErr w:type="spellStart"/>
      <w:r w:rsidRPr="002612CE">
        <w:rPr>
          <w:rFonts w:cs="Times New Roman" w:eastAsia="Calibri"/>
          <w:lang w:eastAsia="hr-HR"/>
        </w:rPr>
        <w:t>Haide</w:t>
      </w:r>
      <w:proofErr w:type="spellEnd"/>
      <w:r w:rsidRPr="002612CE">
        <w:rPr>
          <w:rFonts w:cs="Times New Roman" w:eastAsia="Calibri"/>
          <w:lang w:eastAsia="hr-HR"/>
        </w:rPr>
        <w:t xml:space="preserve"> Helga, koja prestaju prodajom.</w:t>
      </w: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 xml:space="preserve">V.        </w:t>
      </w:r>
      <w:r w:rsidRPr="002612CE">
        <w:rPr>
          <w:rFonts w:cs="Times New Roman" w:eastAsia="Calibri"/>
          <w:lang w:eastAsia="hr-HR"/>
        </w:rPr>
        <w:t xml:space="preserve">Kao kupci mogu sudjelovati samo osobe koje uplate jamčevinu u novcu u iznosu od 10% od utvrđene vrijednosti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2612CE" w:rsidP="002612CE" w:rsidR="002612CE" w:rsidRPr="002612CE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Kupcu koji je stavio najpovoljniju ponudu uplaćena jamčevina uračunava se u cijenu.</w:t>
      </w:r>
    </w:p>
    <w:p w:rsidRDefault="002612CE" w:rsidP="002612CE" w:rsidR="002612CE" w:rsidRPr="002612CE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 xml:space="preserve">Ponuditeljima kojima ponuda ne bude prihvaćena Financijska agencija će vratiti uplaćeni iznos bez kamata u roku od 8 dana od dana kada sud zaprimi izvješće u uplati </w:t>
      </w:r>
      <w:proofErr w:type="spellStart"/>
      <w:r w:rsidRPr="002612CE">
        <w:rPr>
          <w:rFonts w:cs="Times New Roman" w:eastAsia="Calibri"/>
          <w:lang w:eastAsia="hr-HR"/>
        </w:rPr>
        <w:t>kupovnine</w:t>
      </w:r>
      <w:proofErr w:type="spellEnd"/>
      <w:r w:rsidRPr="002612CE">
        <w:rPr>
          <w:rFonts w:cs="Times New Roman" w:eastAsia="Calibri"/>
          <w:lang w:eastAsia="hr-HR"/>
        </w:rPr>
        <w:t xml:space="preserve"> u cijelosti,.</w:t>
      </w: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>VI.</w:t>
      </w:r>
      <w:r w:rsidRPr="002612CE">
        <w:rPr>
          <w:rFonts w:cs="Times New Roman" w:eastAsia="Calibri"/>
          <w:lang w:eastAsia="hr-HR"/>
        </w:rPr>
        <w:t xml:space="preserve">      Kupac je dužan položiti kupovinu u cijelosti u roku od 30 dana od primitka rješenja o dosudi. </w:t>
      </w:r>
      <w:r w:rsidRPr="002612CE">
        <w:rPr>
          <w:rFonts w:cs="Times New Roman" w:eastAsia="Calibri"/>
          <w:u w:val="single"/>
          <w:lang w:eastAsia="hr-HR"/>
        </w:rPr>
        <w:t>Sve poreze, pristojbe i druge troškove u svezi s prodajom i prijenosom vlasništva snosi kupac o dospjelosti</w:t>
      </w:r>
      <w:r w:rsidRPr="002612CE">
        <w:rPr>
          <w:rFonts w:cs="Times New Roman" w:eastAsia="Calibri"/>
          <w:lang w:eastAsia="hr-HR"/>
        </w:rPr>
        <w:t xml:space="preserve">. </w:t>
      </w: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 xml:space="preserve">VII.     </w:t>
      </w:r>
      <w:r w:rsidRPr="002612CE">
        <w:rPr>
          <w:rFonts w:cs="Times New Roman" w:eastAsia="Calibri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 xml:space="preserve">VIII.   </w:t>
      </w:r>
      <w:r w:rsidRPr="002612CE">
        <w:rPr>
          <w:rFonts w:cs="Times New Roman" w:eastAsia="Calibri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 xml:space="preserve">IX.      </w:t>
      </w:r>
      <w:r w:rsidRPr="002612CE">
        <w:rPr>
          <w:rFonts w:cs="Times New Roman" w:eastAsia="Calibri"/>
          <w:lang w:eastAsia="hr-HR"/>
        </w:rPr>
        <w:t xml:space="preserve">Nakon što kupac u cijelosti položi </w:t>
      </w:r>
      <w:proofErr w:type="spellStart"/>
      <w:r w:rsidRPr="002612CE">
        <w:rPr>
          <w:rFonts w:cs="Times New Roman" w:eastAsia="Calibri"/>
          <w:lang w:eastAsia="hr-HR"/>
        </w:rPr>
        <w:t>kupovninu</w:t>
      </w:r>
      <w:proofErr w:type="spellEnd"/>
      <w:r w:rsidRPr="002612CE">
        <w:rPr>
          <w:rFonts w:cs="Times New Roman" w:eastAsia="Calibri"/>
          <w:lang w:eastAsia="hr-HR"/>
        </w:rPr>
        <w:t xml:space="preserve"> i rješenje od osudi postane pravomoćno, sud će zaključkom odrediti predaju imovine kupcu, upis prava vlasništva u zemljišnim knjigama na ime kupca i brisanje </w:t>
      </w:r>
      <w:proofErr w:type="spellStart"/>
      <w:r w:rsidRPr="002612CE">
        <w:rPr>
          <w:rFonts w:cs="Times New Roman" w:eastAsia="Calibri"/>
          <w:lang w:eastAsia="hr-HR"/>
        </w:rPr>
        <w:t>razlučnih</w:t>
      </w:r>
      <w:proofErr w:type="spellEnd"/>
      <w:r w:rsidRPr="002612CE">
        <w:rPr>
          <w:rFonts w:cs="Times New Roman" w:eastAsia="Calibri"/>
          <w:lang w:eastAsia="hr-HR"/>
        </w:rPr>
        <w:t xml:space="preserve"> prava na kupljenoj imovini koja prestaju prodajom.</w:t>
      </w: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 xml:space="preserve">X.        </w:t>
      </w:r>
      <w:proofErr w:type="spellStart"/>
      <w:r w:rsidRPr="002612CE">
        <w:rPr>
          <w:rFonts w:cs="Times New Roman" w:eastAsia="Calibri"/>
          <w:lang w:eastAsia="hr-HR"/>
        </w:rPr>
        <w:t>Razlučni</w:t>
      </w:r>
      <w:proofErr w:type="spellEnd"/>
      <w:r w:rsidRPr="002612CE">
        <w:rPr>
          <w:rFonts w:cs="Times New Roman" w:eastAsia="Calibri"/>
          <w:lang w:eastAsia="hr-HR"/>
        </w:rPr>
        <w:t xml:space="preserve"> vjerovnik može o svom trošku objaviti zaključak o prodaji u sredstvima javnog priopćavanja, odnosno o zaključku obavijestiti osobe koje se bave posredovanjem u prodaji nekretnina.</w:t>
      </w: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 xml:space="preserve">XI.      </w:t>
      </w:r>
      <w:r w:rsidRPr="002612CE">
        <w:rPr>
          <w:rFonts w:cs="Times New Roman" w:eastAsia="Calibri"/>
          <w:lang w:eastAsia="hr-HR"/>
        </w:rPr>
        <w:t xml:space="preserve">Dodatne informacije moguće je dobiti kod stečajnog upravitelja Ivana Rude.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jc w:val="center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Obrazloženje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ind w:firstLine="708"/>
        <w:jc w:val="both"/>
        <w:rPr>
          <w:rFonts w:cs="Times New Roman" w:eastAsia="Calibri"/>
        </w:rPr>
      </w:pPr>
      <w:r w:rsidRPr="002612CE">
        <w:rPr>
          <w:rFonts w:cs="Times New Roman" w:eastAsia="Calibri"/>
          <w:lang w:eastAsia="hr-HR"/>
        </w:rPr>
        <w:t xml:space="preserve">Rješenjem ovog suda </w:t>
      </w:r>
      <w:proofErr w:type="spellStart"/>
      <w:r w:rsidRPr="002612CE">
        <w:rPr>
          <w:rFonts w:cs="Times New Roman" w:eastAsia="Calibri"/>
          <w:lang w:eastAsia="hr-HR"/>
        </w:rPr>
        <w:t>posl</w:t>
      </w:r>
      <w:proofErr w:type="spellEnd"/>
      <w:r w:rsidRPr="002612CE">
        <w:rPr>
          <w:rFonts w:cs="Times New Roman" w:eastAsia="Calibri"/>
          <w:lang w:eastAsia="hr-HR"/>
        </w:rPr>
        <w:t xml:space="preserve">. br. </w:t>
      </w:r>
      <w:r w:rsidRPr="002612CE">
        <w:rPr>
          <w:rFonts w:cs="Times New Roman" w:eastAsia="Calibri"/>
        </w:rPr>
        <w:t>1 St-83/14 od 21. kolovoza 2015.</w:t>
      </w:r>
      <w:r w:rsidRPr="002612CE">
        <w:rPr>
          <w:rFonts w:cs="Times New Roman" w:eastAsia="Calibri" w:hAnsi="Calibri" w:ascii="Calibri"/>
          <w:sz w:val="22"/>
          <w:szCs w:val="22"/>
        </w:rPr>
        <w:t xml:space="preserve"> </w:t>
      </w:r>
      <w:r w:rsidRPr="002612CE">
        <w:rPr>
          <w:rFonts w:cs="Times New Roman" w:eastAsia="Calibri"/>
          <w:lang w:eastAsia="hr-HR"/>
        </w:rPr>
        <w:t xml:space="preserve">otvoren je stečajni postupak nad stečajnim dužnikom, a rješenjem o prodaji </w:t>
      </w:r>
      <w:proofErr w:type="spellStart"/>
      <w:r w:rsidRPr="002612CE">
        <w:rPr>
          <w:rFonts w:cs="Times New Roman" w:eastAsia="Calibri"/>
          <w:lang w:eastAsia="hr-HR"/>
        </w:rPr>
        <w:t>posl</w:t>
      </w:r>
      <w:proofErr w:type="spellEnd"/>
      <w:r w:rsidRPr="002612CE">
        <w:rPr>
          <w:rFonts w:cs="Times New Roman" w:eastAsia="Calibri"/>
          <w:lang w:eastAsia="hr-HR"/>
        </w:rPr>
        <w:t xml:space="preserve">. br. </w:t>
      </w:r>
      <w:r w:rsidRPr="002612CE">
        <w:rPr>
          <w:rFonts w:cs="Times New Roman" w:eastAsia="Calibri"/>
        </w:rPr>
        <w:t>1 St-83/14</w:t>
      </w:r>
      <w:r w:rsidRPr="002612CE">
        <w:rPr>
          <w:rFonts w:cs="Times New Roman" w:eastAsia="Calibri"/>
          <w:lang w:eastAsia="hr-HR"/>
        </w:rPr>
        <w:t xml:space="preserve"> od 13. veljače 2017. određena je prodaja imovine navedene u točki I. ovog rješenja u stečajnom postupku nakon što je </w:t>
      </w:r>
      <w:r w:rsidRPr="002612CE">
        <w:rPr>
          <w:rFonts w:cs="Times New Roman" w:eastAsia="Calibri"/>
        </w:rPr>
        <w:t>ovršni sud prekinuo postupak ovrhe na istim nekretninama koji se pred općinskim sudom vodio.</w:t>
      </w:r>
    </w:p>
    <w:p w:rsidRDefault="002612CE" w:rsidP="002612CE" w:rsidR="002612CE" w:rsidRPr="002612C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lastRenderedPageBreak/>
        <w:t xml:space="preserve">Na imovini iz točke I. ovog zaključka koja je ušla u stečajnu masu stečajnog dužnika postoji </w:t>
      </w:r>
      <w:proofErr w:type="spellStart"/>
      <w:r w:rsidRPr="002612CE">
        <w:rPr>
          <w:rFonts w:cs="Times New Roman" w:eastAsia="Calibri"/>
          <w:lang w:eastAsia="hr-HR"/>
        </w:rPr>
        <w:t>razlučno</w:t>
      </w:r>
      <w:proofErr w:type="spellEnd"/>
      <w:r w:rsidRPr="002612CE">
        <w:rPr>
          <w:rFonts w:cs="Times New Roman" w:eastAsia="Calibri"/>
          <w:lang w:eastAsia="hr-HR"/>
        </w:rPr>
        <w:t xml:space="preserve"> pravo u korist </w:t>
      </w:r>
      <w:proofErr w:type="spellStart"/>
      <w:r w:rsidRPr="002612CE">
        <w:rPr>
          <w:rFonts w:cs="Times New Roman" w:eastAsia="Calibri"/>
          <w:lang w:eastAsia="hr-HR"/>
        </w:rPr>
        <w:t>Habitat</w:t>
      </w:r>
      <w:proofErr w:type="spellEnd"/>
      <w:r w:rsidRPr="002612CE">
        <w:rPr>
          <w:rFonts w:cs="Times New Roman" w:eastAsia="Calibri"/>
          <w:lang w:eastAsia="hr-HR"/>
        </w:rPr>
        <w:t xml:space="preserve"> d.o.o..</w:t>
      </w:r>
    </w:p>
    <w:p w:rsidRDefault="002612CE" w:rsidP="002612CE" w:rsidR="002612CE" w:rsidRPr="002612C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 xml:space="preserve">Prema čl. 247. Stečajnog zakona (NN 71/15, dalje u tekstu: SZ), nekretnina na kojoj postoji </w:t>
      </w:r>
      <w:proofErr w:type="spellStart"/>
      <w:r w:rsidRPr="002612CE">
        <w:rPr>
          <w:rFonts w:cs="Times New Roman" w:eastAsia="Calibri"/>
          <w:lang w:eastAsia="hr-HR"/>
        </w:rPr>
        <w:t>razlučno</w:t>
      </w:r>
      <w:proofErr w:type="spellEnd"/>
      <w:r w:rsidRPr="002612CE">
        <w:rPr>
          <w:rFonts w:cs="Times New Roman" w:eastAsia="Calibri"/>
          <w:lang w:eastAsia="hr-HR"/>
        </w:rPr>
        <w:t xml:space="preserve"> pravo, na prijedlog stečajnog upravitelja prodaje se uz odgovarajuću primjenu pravila ovršnog postupka o ovrsi na nekretnini,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2612CE" w:rsidP="002612CE" w:rsidR="002612CE" w:rsidRPr="002612C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Stečajni upravitelj predložio je prodaju nekretnine.</w:t>
      </w:r>
    </w:p>
    <w:p w:rsidRDefault="002612CE" w:rsidP="002612CE" w:rsidR="002612CE" w:rsidRPr="002612C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04. svibnja 2016. godine omogućio strankama, založnim vjerovnicima, sudionicima u postupku i osobama koje imaju pravo prvokupa da se o procjeni izjasne. Vrijednost nekretnine sud je uvažavajući prijedlog stečajnog upravitelja, procjenu vrijednosti nekretnine i stav </w:t>
      </w:r>
      <w:proofErr w:type="spellStart"/>
      <w:r w:rsidRPr="002612CE">
        <w:rPr>
          <w:rFonts w:cs="Times New Roman" w:eastAsia="Calibri"/>
          <w:lang w:eastAsia="hr-HR"/>
        </w:rPr>
        <w:t>razlučnog</w:t>
      </w:r>
      <w:proofErr w:type="spellEnd"/>
      <w:r w:rsidRPr="002612CE">
        <w:rPr>
          <w:rFonts w:cs="Times New Roman" w:eastAsia="Calibri"/>
          <w:lang w:eastAsia="hr-HR"/>
        </w:rPr>
        <w:t xml:space="preserve"> vjerovnika utvrdio u </w:t>
      </w:r>
      <w:proofErr w:type="spellStart"/>
      <w:r w:rsidRPr="002612CE">
        <w:rPr>
          <w:rFonts w:cs="Times New Roman" w:eastAsia="Calibri"/>
          <w:lang w:eastAsia="hr-HR"/>
        </w:rPr>
        <w:t>visiniod</w:t>
      </w:r>
      <w:proofErr w:type="spellEnd"/>
      <w:r w:rsidRPr="002612CE">
        <w:rPr>
          <w:rFonts w:cs="Times New Roman" w:eastAsia="Calibri"/>
          <w:lang w:eastAsia="hr-HR"/>
        </w:rPr>
        <w:t xml:space="preserve"> 1.283.200,00 kuna</w:t>
      </w:r>
    </w:p>
    <w:p w:rsidRDefault="002612CE" w:rsidP="002612CE" w:rsidR="002612CE" w:rsidRPr="002612C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 xml:space="preserve">U predmetnom slučaju teret na imovini će se brisati nakon prodaje, pa sud smatra da upisani teret značajnije ne utječe na vrijednosti predmetne imovine. 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 xml:space="preserve">            U smislu čl. 88. OZ, vrijednost imovine sud utvrđuje odlukom o prodaji. Sukladno čl. 247. st. </w:t>
      </w:r>
      <w:r w:rsidRPr="002612CE">
        <w:rPr>
          <w:rFonts w:cs="Times New Roman" w:eastAsia="Calibri"/>
        </w:rPr>
        <w:t xml:space="preserve">Stečajnog zakona </w:t>
      </w:r>
      <w:r w:rsidRPr="002612CE">
        <w:rPr>
          <w:rFonts w:cs="Times New Roman" w:eastAsia="Calibri"/>
          <w:lang w:eastAsia="hr-HR"/>
        </w:rPr>
        <w:t>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            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2612CE" w:rsidP="002612CE" w:rsidR="002612CE" w:rsidRPr="002612C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2612CE" w:rsidP="002612CE" w:rsidR="002612CE" w:rsidRPr="002612C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 xml:space="preserve">Zbog navedenog, na temelju spomenutih propisa i u smislu čl. 92., 93., 95. do 100., 103., 106, OZ u vezi sa čl. 247. SZ, odlučeno je kao u izreci. </w:t>
      </w:r>
    </w:p>
    <w:p w:rsidRDefault="002612CE" w:rsidP="002612CE" w:rsidR="002612CE" w:rsidRPr="002612CE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2612CE" w:rsidP="002612CE" w:rsidR="002612CE" w:rsidRPr="002612CE">
      <w:pPr>
        <w:spacing w:after="0"/>
        <w:jc w:val="center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 xml:space="preserve">U Šibeniku, 10. travnja 2018. </w:t>
      </w:r>
    </w:p>
    <w:p w:rsidRDefault="002612CE" w:rsidP="002612CE" w:rsidR="002612CE" w:rsidRPr="002612CE">
      <w:pPr>
        <w:spacing w:after="0"/>
        <w:jc w:val="center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    Sutkinja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    Terezija Goreta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2612CE">
        <w:rPr>
          <w:rFonts w:cs="Times New Roman" w:eastAsia="Calibri"/>
          <w:b/>
          <w:bCs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POUKA O PRAVNOM LIJEKU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Protiv ovog zaključka nije dopuštena posebna žalba. (čl. 11. OZ).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612CE" w:rsidP="002612CE" w:rsidR="002612CE" w:rsidRPr="002612CE">
      <w:pPr>
        <w:spacing w:after="0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DNA:</w:t>
      </w:r>
    </w:p>
    <w:p w:rsidRDefault="002612CE" w:rsidP="002612CE" w:rsidR="002612CE" w:rsidRPr="002612CE">
      <w:pPr>
        <w:numPr>
          <w:ilvl w:val="0"/>
          <w:numId w:val="48"/>
        </w:numPr>
        <w:spacing w:after="0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stečajni upravitelj,</w:t>
      </w:r>
    </w:p>
    <w:p w:rsidRDefault="002612CE" w:rsidP="002612CE" w:rsidR="002612CE" w:rsidRPr="002612CE">
      <w:pPr>
        <w:numPr>
          <w:ilvl w:val="0"/>
          <w:numId w:val="48"/>
        </w:numPr>
        <w:spacing w:after="0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lastRenderedPageBreak/>
        <w:t>FINA Šibenik, uz zahtjev za prodaju imovine stečajnog dužnika, rješenje o prodaji  (list spisa 129-130) i ZK izvadak (list spisa 41)</w:t>
      </w:r>
    </w:p>
    <w:p w:rsidRDefault="002612CE" w:rsidP="002612CE" w:rsidR="002612CE" w:rsidRPr="002612CE">
      <w:pPr>
        <w:numPr>
          <w:ilvl w:val="0"/>
          <w:numId w:val="48"/>
        </w:numPr>
        <w:spacing w:after="0"/>
        <w:jc w:val="both"/>
        <w:rPr>
          <w:rFonts w:cs="Times New Roman" w:eastAsia="Calibri"/>
          <w:lang w:eastAsia="hr-HR"/>
        </w:rPr>
      </w:pPr>
      <w:r w:rsidRPr="002612CE">
        <w:rPr>
          <w:rFonts w:cs="Times New Roman" w:eastAsia="Calibri"/>
          <w:lang w:eastAsia="hr-HR"/>
        </w:rPr>
        <w:t>e oglasna ploča suda</w:t>
      </w:r>
    </w:p>
    <w:p w:rsidRDefault="002612CE" w:rsidP="002612CE" w:rsidR="002612CE" w:rsidRPr="002612CE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2612CE">
        <w:rPr>
          <w:rFonts w:cs="Times New Roman" w:eastAsia="Calibri"/>
          <w:lang w:eastAsia="hr-HR"/>
        </w:rPr>
        <w:t xml:space="preserve">        - </w:t>
      </w:r>
      <w:proofErr w:type="spellStart"/>
      <w:r w:rsidRPr="002612CE">
        <w:rPr>
          <w:rFonts w:cs="Times New Roman" w:eastAsia="Calibri"/>
          <w:lang w:eastAsia="hr-HR"/>
        </w:rPr>
        <w:t>Habitat</w:t>
      </w:r>
      <w:proofErr w:type="spellEnd"/>
      <w:r w:rsidRPr="002612CE">
        <w:rPr>
          <w:rFonts w:cs="Times New Roman" w:eastAsia="Calibri"/>
          <w:lang w:eastAsia="hr-HR"/>
        </w:rPr>
        <w:t xml:space="preserve"> d.o.o. po punomoćniku Branimir </w:t>
      </w:r>
      <w:proofErr w:type="spellStart"/>
      <w:r w:rsidRPr="002612CE">
        <w:rPr>
          <w:rFonts w:cs="Times New Roman" w:eastAsia="Calibri"/>
          <w:lang w:eastAsia="hr-HR"/>
        </w:rPr>
        <w:t>Zmijanović</w:t>
      </w:r>
      <w:proofErr w:type="spellEnd"/>
      <w:r w:rsidRPr="002612CE">
        <w:rPr>
          <w:rFonts w:cs="Times New Roman" w:eastAsia="Calibri"/>
          <w:lang w:eastAsia="hr-HR"/>
        </w:rPr>
        <w:t>, odvjetnik iz Šibenika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2CE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84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St-83/2014-61</izvorni_sadrzaj>
    <derivirana_varijabla naziv="DomainObject.Oznaka_1">St-83/2014-61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St-83/2014</izvorni_sadrzaj>
    <derivirana_varijabla naziv="DomainObject.Predmet.OznakaBroj_1">St-83/2014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rj. prodaja</izvorni_sadrzaj>
    <derivirana_varijabla naziv="DomainObject.Predmet.PrimjedbaSuca_1">- rj. prodaja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ZA ULAGANJA društvo s ograničenom odgovornošću za trgovinu i usluge</izvorni_sadrzaj>
    <derivirana_varijabla naziv="DomainObject.Predmet.ProtustrankaFormated_1">  GRUPA ZA ULAGANJA društvo s ograničenom odgovornošću za trgovinu i usluge</derivirana_varijabla>
  </DomainObject.Predmet.ProtustrankaFormated>
  <DomainObject.Predmet.ProtustrankaFormatedOIB>
    <izvorni_sadrzaj>  GRUPA ZA ULAGANJA društvo s ograničenom odgovornošću za trgovinu i usluge, OIB 85697194893</izvorni_sadrzaj>
    <derivirana_varijabla naziv="DomainObject.Predmet.ProtustrankaFormatedOIB_1">  GRUPA ZA ULAGANJA društvo s ograničenom odgovornošću za trgovinu i usluge, OIB 85697194893</derivirana_varijabla>
  </DomainObject.Predmet.ProtustrankaFormatedOIB>
  <DomainObject.Predmet.ProtustrankaFormatedWithAdress>
    <izvorni_sadrzaj> GRUPA ZA ULAGANJA društvo s ograničenom odgovornošću za trgovinu i usluge, Kralja Tomislava 6, 22213 Pirovac</izvorni_sadrzaj>
    <derivirana_varijabla naziv="DomainObject.Predmet.ProtustrankaFormatedWithAdress_1"> GRUPA ZA ULAGANJA društvo s ograničenom odgovornošću za trgovinu i usluge, Kralja Tomislava 6, 22213 Pirovac</derivirana_varijabla>
  </DomainObject.Predmet.ProtustrankaFormatedWithAdress>
  <DomainObject.Predmet.ProtustrankaFormatedWithAdressOIB>
    <izvorni_sadrzaj> GRUPA ZA ULAGANJA društvo s ograničenom odgovornošću za trgovinu i usluge, OIB 85697194893, Kralja Tomislava 6, 22213 Pirovac</izvorni_sadrzaj>
    <derivirana_varijabla naziv="DomainObject.Predmet.ProtustrankaFormatedWithAdressOIB_1"> GRUPA ZA ULAGANJA društvo s ograničenom odgovornošću za trgovinu i usluge, OIB 85697194893, Kralja Tomislava 6, 22213 Pirovac</derivirana_varijabla>
  </DomainObject.Predmet.ProtustrankaFormatedWithAdressOIB>
  <DomainObject.Predmet.ProtustrankaWithAdress>
    <izvorni_sadrzaj>GRUPA ZA ULAGANJA društvo s ograničenom odgovornošću za trgovinu i usluge Kralja Tomislava 6, 22213 Pirovac</izvorni_sadrzaj>
    <derivirana_varijabla naziv="DomainObject.Predmet.ProtustrankaWithAdress_1">GRUPA ZA ULAGANJA društvo s ograničenom odgovornošću za trgovinu i usluge Kralja Tomislava 6, 22213 Pirovac</derivirana_varijabla>
  </DomainObject.Predmet.ProtustrankaWithAdress>
  <DomainObject.Predmet.ProtustrankaWithAdressOIB>
    <izvorni_sadrzaj>GRUPA ZA ULAGANJA društvo s ograničenom odgovornošću za trgovinu i usluge, OIB 85697194893, Kralja Tomislava 6, 22213 Pirovac</izvorni_sadrzaj>
    <derivirana_varijabla naziv="DomainObject.Predmet.ProtustrankaWithAdressOIB_1">GRUPA ZA ULAGANJA društvo s ograničenom odgovornošću za trgovinu i usluge, OIB 85697194893, Kralja Tomislava 6, 22213 Pirovac</derivirana_varijabla>
  </DomainObject.Predmet.ProtustrankaWithAdressOIB>
  <DomainObject.Predmet.ProtustrankaNazivFormated>
    <izvorni_sadrzaj>GRUPA ZA ULAGANJA društvo s ograničenom odgovornošću za trgovinu i usluge</izvorni_sadrzaj>
    <derivirana_varijabla naziv="DomainObject.Predmet.ProtustrankaNazivFormated_1">GRUPA ZA ULAGANJA društvo s ograničenom odgovornošću za trgovinu i usluge</derivirana_varijabla>
  </DomainObject.Predmet.ProtustrankaNazivFormated>
  <DomainObject.Predmet.ProtustrankaNazivFormatedOIB>
    <izvorni_sadrzaj>GRUPA ZA ULAGANJA društvo s ograničenom odgovornošću za trgovinu i usluge, OIB 85697194893</izvorni_sadrzaj>
    <derivirana_varijabla naziv="DomainObject.Predmet.ProtustrankaNazivFormatedOIB_1">GRUPA ZA ULAGANJA društvo s ograničenom odgovornošću za trgovinu i usluge, OIB 85697194893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HABITAT d.o.o. za trgovinu zastupanog po punomoćniku Branimir Zmijanović</izvorni_sadrzaj>
    <derivirana_varijabla naziv="DomainObject.Predmet.StrankaFormated_1">  HABITAT d.o.o. za trgovinu zastupanog po punomoćniku Branimir Zmijanović</derivirana_varijabla>
  </DomainObject.Predmet.StrankaFormated>
  <DomainObject.Predmet.StrankaFormatedOIB>
    <izvorni_sadrzaj>  HABITAT d.o.o. za trgovinu, OIB 26343225012 zastupanog po punomoćniku Branimir Zmijanović</izvorni_sadrzaj>
    <derivirana_varijabla naziv="DomainObject.Predmet.StrankaFormatedOIB_1">  HABITAT d.o.o. za trgovinu, OIB 26343225012 zastupanog po punomoćniku Branimir Zmijanović</derivirana_varijabla>
  </DomainObject.Predmet.StrankaFormatedOIB>
  <DomainObject.Predmet.StrankaFormatedWithAdress>
    <izvorni_sadrzaj> HABITAT d.o.o. za trgovinu, Domovinskog rata 3, 23000 Zadar zastupanog po punomoćniku Branimir Zmijanović</izvorni_sadrzaj>
    <derivirana_varijabla naziv="DomainObject.Predmet.StrankaFormatedWithAdress_1"> HABITAT d.o.o. za trgovinu, Domovinskog rata 3, 23000 Zadar zastupanog po punomoćniku Branimir Zmijanović</derivirana_varijabla>
  </DomainObject.Predmet.StrankaFormatedWithAdress>
  <DomainObject.Predmet.StrankaFormatedWithAdressOIB>
    <izvorni_sadrzaj> HABITAT d.o.o. za trgovinu, OIB 26343225012, Domovinskog rata 3, 23000 Zadar zastupanog po punomoćniku Branimir Zmijanović</izvorni_sadrzaj>
    <derivirana_varijabla naziv="DomainObject.Predmet.StrankaFormatedWithAdressOIB_1"> HABITAT d.o.o. za trgovinu, OIB 26343225012, Domovinskog rata 3, 23000 Zadar zastupanog po punomoćniku Branimir Zmijanović</derivirana_varijabla>
  </DomainObject.Predmet.StrankaFormatedWithAdressOIB>
  <DomainObject.Predmet.StrankaWithAdress>
    <izvorni_sadrzaj>HABITAT d.o.o. za trgovinu Domovinskog rata 3,23000 Zadar</izvorni_sadrzaj>
    <derivirana_varijabla naziv="DomainObject.Predmet.StrankaWithAdress_1">HABITAT d.o.o. za trgovinu Domovinskog rata 3,23000 Zadar</derivirana_varijabla>
  </DomainObject.Predmet.StrankaWithAdress>
  <DomainObject.Predmet.StrankaWithAdressOIB>
    <izvorni_sadrzaj>HABITAT d.o.o. za trgovinu, OIB 26343225012, Domovinskog rata 3,23000 Zadar</izvorni_sadrzaj>
    <derivirana_varijabla naziv="DomainObject.Predmet.StrankaWithAdressOIB_1">HABITAT d.o.o. za trgovinu, OIB 26343225012, Domovinskog rata 3,23000 Zadar</derivirana_varijabla>
  </DomainObject.Predmet.StrankaWithAdressOIB>
  <DomainObject.Predmet.StrankaNazivFormated>
    <izvorni_sadrzaj>HABITAT d.o.o. za trgovinu</izvorni_sadrzaj>
    <derivirana_varijabla naziv="DomainObject.Predmet.StrankaNazivFormated_1">HABITAT d.o.o. za trgovinu</derivirana_varijabla>
  </DomainObject.Predmet.StrankaNazivFormated>
  <DomainObject.Predmet.StrankaNazivFormatedOIB>
    <izvorni_sadrzaj>HABITAT d.o.o. za trgovinu, OIB 26343225012</izvorni_sadrzaj>
    <derivirana_varijabla naziv="DomainObject.Predmet.StrankaNazivFormatedOIB_1">HABITAT d.o.o. za trgovinu, OIB 26343225012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HABITAT d.o.o. za trgovinu zastupanog po punomoćniku Branimir Zmijanović</item>
    </izvorni_sadrzaj>
    <derivirana_varijabla naziv="DomainObject.Predmet.StrankaListFormated_1">
      <item>HABITAT d.o.o. za trgovinu zastupanog po punomoćniku Branimir Zmijanović</item>
    </derivirana_varijabla>
  </DomainObject.Predmet.StrankaListFormated>
  <DomainObject.Predmet.StrankaListFormatedOIB>
    <izvorni_sadrzaj>
      <item>HABITAT d.o.o. za trgovinu, OIB 26343225012 zastupanog po punomoćniku Branimir Zmijanović</item>
    </izvorni_sadrzaj>
    <derivirana_varijabla naziv="DomainObject.Predmet.StrankaListFormatedOIB_1">
      <item>HABITAT d.o.o. za trgovinu, OIB 26343225012 zastupanog po punomoćniku Branimir Zmijanović</item>
    </derivirana_varijabla>
  </DomainObject.Predmet.StrankaListFormatedOIB>
  <DomainObject.Predmet.StrankaListFormatedWithAdress>
    <izvorni_sadrzaj>
      <item>HABITAT d.o.o. za trgovinu, Domovinskog rata 3, 23000 Zadar zastupanog po punomoćniku Branimir Zmijanović</item>
    </izvorni_sadrzaj>
    <derivirana_varijabla naziv="DomainObject.Predmet.StrankaListFormatedWithAdress_1">
      <item>HABITAT d.o.o. za trgovinu, Domovinskog rata 3, 23000 Zadar zastupanog po punomoćniku Branimir Zmijanović</item>
    </derivirana_varijabla>
  </DomainObject.Predmet.StrankaListFormatedWithAdress>
  <DomainObject.Predmet.StrankaListFormatedWithAdressOIB>
    <izvorni_sadrzaj>
      <item>HABITAT d.o.o. za trgovinu, OIB 26343225012, Domovinskog rata 3, 23000 Zadar zastupanog po punomoćniku Branimir Zmijanović</item>
    </izvorni_sadrzaj>
    <derivirana_varijabla naziv="DomainObject.Predmet.StrankaListFormatedWithAdressOIB_1">
      <item>HABITAT d.o.o. za trgovinu, OIB 26343225012, Domovinskog rata 3, 23000 Zadar zastupanog po punomoćniku Branimir Zmijanović</item>
    </derivirana_varijabla>
  </DomainObject.Predmet.StrankaListFormatedWithAdressOIB>
  <DomainObject.Predmet.StrankaListNazivFormated>
    <izvorni_sadrzaj>
      <item>HABITAT d.o.o. za trgovinu</item>
    </izvorni_sadrzaj>
    <derivirana_varijabla naziv="DomainObject.Predmet.StrankaListNazivFormated_1">
      <item>HABITAT d.o.o. za trgovinu</item>
    </derivirana_varijabla>
  </DomainObject.Predmet.StrankaListNazivFormated>
  <DomainObject.Predmet.StrankaListNazivFormatedOIB>
    <izvorni_sadrzaj>
      <item>HABITAT d.o.o. za trgovinu, OIB 26343225012</item>
    </izvorni_sadrzaj>
    <derivirana_varijabla naziv="DomainObject.Predmet.StrankaListNazivFormatedOIB_1">
      <item>HABITAT d.o.o. za trgovinu, OIB 26343225012</item>
    </derivirana_varijabla>
  </DomainObject.Predmet.StrankaListNazivFormatedOIB>
  <DomainObject.Predmet.ProtuStrankaListFormated>
    <izvorni_sadrzaj>
      <item>GRUPA ZA ULAGANJA društvo s ograničenom odgovornošću za trgovinu i usluge</item>
    </izvorni_sadrzaj>
    <derivirana_varijabla naziv="DomainObject.Predmet.ProtuStrankaListFormated_1">
      <item>GRUPA ZA ULAGANJA društvo s ograničenom odgovornošću za trgovinu i usluge</item>
    </derivirana_varijabla>
  </DomainObject.Predmet.ProtuStrankaListFormated>
  <DomainObject.Predmet.ProtuStrankaListFormatedOIB>
    <izvorni_sadrzaj>
      <item>GRUPA ZA ULAGANJA društvo s ograničenom odgovornošću za trgovinu i usluge, OIB 85697194893</item>
    </izvorni_sadrzaj>
    <derivirana_varijabla naziv="DomainObject.Predmet.ProtuStrankaListFormatedOIB_1">
      <item>GRUPA ZA ULAGANJA društvo s ograničenom odgovornošću za trgovinu i usluge, OIB 85697194893</item>
    </derivirana_varijabla>
  </DomainObject.Predmet.ProtuStrankaListFormatedOIB>
  <DomainObject.Predmet.ProtuStrankaListFormatedWithAdress>
    <izvorni_sadrzaj>
      <item>GRUPA ZA ULAGANJA društvo s ograničenom odgovornošću za trgovinu i usluge, Kralja Tomislava 6, 22213 Pirovac</item>
    </izvorni_sadrzaj>
    <derivirana_varijabla naziv="DomainObject.Predmet.ProtuStrankaListFormatedWithAdress_1">
      <item>GRUPA ZA ULAGANJA društvo s ograničenom odgovornošću za trgovinu i usluge, Kralja Tomislava 6, 22213 Pirovac</item>
    </derivirana_varijabla>
  </DomainObject.Predmet.ProtuStrankaListFormatedWithAdress>
  <DomainObject.Predmet.ProtuStrankaListFormatedWithAdressOIB>
    <izvorni_sadrzaj>
      <item>GRUPA ZA ULAGANJA društvo s ograničenom odgovornošću za trgovinu i usluge, OIB 85697194893, Kralja Tomislava 6, 22213 Pirovac</item>
    </izvorni_sadrzaj>
    <derivirana_varijabla naziv="DomainObject.Predmet.ProtuStrankaListFormatedWithAdressOIB_1">
      <item>GRUPA ZA ULAGANJA društvo s ograničenom odgovornošću za trgovinu i usluge, OIB 85697194893, Kralja Tomislava 6, 22213 Pirovac</item>
    </derivirana_varijabla>
  </DomainObject.Predmet.ProtuStrankaListFormatedWithAdressOIB>
  <DomainObject.Predmet.ProtuStrankaListNazivFormated>
    <izvorni_sadrzaj>
      <item>GRUPA ZA ULAGANJA društvo s ograničenom odgovornošću za trgovinu i usluge</item>
    </izvorni_sadrzaj>
    <derivirana_varijabla naziv="DomainObject.Predmet.ProtuStrankaListNazivFormated_1">
      <item>GRUPA ZA ULAGANJA društvo s ograničenom odgovornošću za trgovinu i usluge</item>
    </derivirana_varijabla>
  </DomainObject.Predmet.ProtuStrankaListNazivFormated>
  <DomainObject.Predmet.ProtuStrankaListNazivFormatedOIB>
    <izvorni_sadrzaj>
      <item>GRUPA ZA ULAGANJA društvo s ograničenom odgovornošću za trgovinu i usluge, OIB 85697194893</item>
    </izvorni_sadrzaj>
    <derivirana_varijabla naziv="DomainObject.Predmet.ProtuStrankaListNazivFormatedOIB_1">
      <item>GRUPA ZA ULAGANJA društvo s ograničenom odgovornošću za trgovinu i usluge, OIB 85697194893</item>
    </derivirana_varijabla>
  </DomainObject.Predmet.ProtuStrankaListNazivFormatedOIB>
  <DomainObject.Predmet.OstaliListFormated>
    <izvorni_sadrzaj>
      <item>Branimir Zmijanović punomoćnik sudionika u postupku HABITAT d.o.o. za trgovinu</item>
      <item>Ivan Rude</item>
    </izvorni_sadrzaj>
    <derivirana_varijabla naziv="DomainObject.Predmet.OstaliListFormated_1">
      <item>Branimir Zmijanović punomoćnik sudionika u postupku HABITAT d.o.o. za trgovinu</item>
      <item>Ivan Rude</item>
    </derivirana_varijabla>
  </DomainObject.Predmet.OstaliListFormated>
  <DomainObject.Predmet.OstaliListFormatedOIB>
    <izvorni_sadrzaj>
      <item>Branimir Zmijanović, OIB 79281331380 punomoćnik sudionika u postupku HABITAT d.o.o. za trgovinu</item>
      <item>Ivan Rude, OIB 47128883453</item>
    </izvorni_sadrzaj>
    <derivirana_varijabla naziv="DomainObject.Predmet.OstaliListFormatedOIB_1">
      <item>Branimir Zmijanović, OIB 79281331380 punomoćnik sudionika u postupku HABITAT d.o.o. za trgovinu</item>
      <item>Ivan Rude, OIB 47128883453</item>
    </derivirana_varijabla>
  </DomainObject.Predmet.OstaliListFormatedOIB>
  <DomainObject.Predmet.OstaliListFormatedWithAdress>
    <izvorni_sadrzaj>
      <item>Branimir Zmijanović, Fra Jerolima Milete 16a, 22000 Šibenik punomoćnik sudionika u postupku HABITAT d.o.o. za trgovinu</item>
      <item>Ivan Rude, Miminac 10, 22000 Šibenik</item>
    </izvorni_sadrzaj>
    <derivirana_varijabla naziv="DomainObject.Predmet.OstaliListFormatedWithAdress_1">
      <item>Branimir Zmijanović, Fra Jerolima Milete 16a, 22000 Šibenik punomoćnik sudionika u postupku HABITAT d.o.o. za trgovinu</item>
      <item>Ivan Rude, Miminac 10, 22000 Šibenik</item>
    </derivirana_varijabla>
  </DomainObject.Predmet.OstaliListFormatedWithAdress>
  <DomainObject.Predmet.OstaliListFormatedWithAdressOIB>
    <izvorni_sadrzaj>
      <item>Branimir Zmijanović, OIB 79281331380, Fra Jerolima Milete 16a, 22000 Šibenik punomoćnik sudionika u postupku HABITAT d.o.o. za trgovinu</item>
      <item>Ivan Rude, OIB 47128883453, Miminac 10, 22000 Šibenik</item>
    </izvorni_sadrzaj>
    <derivirana_varijabla naziv="DomainObject.Predmet.OstaliListFormatedWithAdressOIB_1">
      <item>Branimir Zmijanović, OIB 79281331380, Fra Jerolima Milete 16a, 22000 Šibenik punomoćnik sudionika u postupku HABITAT d.o.o. za trgovinu</item>
      <item>Ivan Rude, OIB 47128883453, Miminac 10, 22000 Šibenik</item>
    </derivirana_varijabla>
  </DomainObject.Predmet.OstaliListFormatedWithAdressOIB>
  <DomainObject.Predmet.OstaliListNazivFormated>
    <izvorni_sadrzaj>
      <item>Branimir Zmijanović</item>
      <item>Ivan Rude</item>
    </izvorni_sadrzaj>
    <derivirana_varijabla naziv="DomainObject.Predmet.OstaliListNazivFormated_1">
      <item>Branimir Zmijanović</item>
      <item>Ivan Rude</item>
    </derivirana_varijabla>
  </DomainObject.Predmet.OstaliListNazivFormated>
  <DomainObject.Predmet.OstaliListNazivFormatedOIB>
    <izvorni_sadrzaj>
      <item>Branimir Zmijanović, OIB 79281331380</item>
      <item>Ivan Rude, OIB 47128883453</item>
    </izvorni_sadrzaj>
    <derivirana_varijabla naziv="DomainObject.Predmet.OstaliListNazivFormatedOIB_1">
      <item>Branimir Zmijanović, OIB 79281331380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St-83/2014-61</izvorni_sadrzaj>
    <derivirana_varijabla naziv="DomainObject.PoslovniBrojDokumenta_1">St-83/2014-61</derivirana_varijabla>
  </DomainObject.PoslovniBrojDokumenta>
  <DomainObject.Predmet.StrankaIDrugi>
    <izvorni_sadrzaj>HABITAT d.o.o. za trgovinu</izvorni_sadrzaj>
    <derivirana_varijabla naziv="DomainObject.Predmet.StrankaIDrugi_1">HABITAT d.o.o. za trgovinu</derivirana_varijabla>
  </DomainObject.Predmet.StrankaIDrugi>
  <DomainObject.Predmet.ProtustrankaIDrugi>
    <izvorni_sadrzaj>GRUPA ZA ULAGANJA društvo s ograničenom odgovornošću za trgovinu i usluge</izvorni_sadrzaj>
    <derivirana_varijabla naziv="DomainObject.Predmet.ProtustrankaIDrugi_1">GRUPA ZA ULAGANJA društvo s ograničenom odgovornošću za trgovinu i usluge</derivirana_varijabla>
  </DomainObject.Predmet.ProtustrankaIDrugi>
  <DomainObject.Predmet.StrankaIDrugiAdressOIB>
    <izvorni_sadrzaj>HABITAT d.o.o. za trgovinu, OIB 26343225012, Domovinskog rata 3, 23000 Zadar</izvorni_sadrzaj>
    <derivirana_varijabla naziv="DomainObject.Predmet.StrankaIDrugiAdressOIB_1">HABITAT d.o.o. za trgovinu, OIB 26343225012, Domovinskog rata 3, 23000 Zadar</derivirana_varijabla>
  </DomainObject.Predmet.StrankaIDrugiAdressOIB>
  <DomainObject.Predmet.ProtustrankaIDrugiAdressOIB>
    <izvorni_sadrzaj>GRUPA ZA ULAGANJA društvo s ograničenom odgovornošću za trgovinu i usluge, OIB 85697194893, Kralja Tomislava 6, 22213 Pirovac</izvorni_sadrzaj>
    <derivirana_varijabla naziv="DomainObject.Predmet.ProtustrankaIDrugiAdressOIB_1">GRUPA ZA ULAGANJA društvo s ograničenom odgovornošću za trgovinu i usluge, OIB 85697194893, Kralja Tomislava 6,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HABITAT d.o.o. za trgovinu</item>
      <item>GRUPA ZA ULAGANJA društvo s ograničenom odgovornošću za trgovinu i usluge</item>
      <item>Branimir Zmijanović</item>
      <item>Ivan Rude</item>
    </izvorni_sadrzaj>
    <derivirana_varijabla naziv="DomainObject.Predmet.SudioniciListNaziv_1">
      <item>HABITAT d.o.o. za trgovinu</item>
      <item>GRUPA ZA ULAGANJA društvo s ograničenom odgovornošću za trgovinu i usluge</item>
      <item>Branimir Zmijanović</item>
      <item>Ivan Rude</item>
    </derivirana_varijabla>
  </DomainObject.Predmet.SudioniciListNaziv>
  <DomainObject.Predmet.SudioniciListAdressOIB>
    <izvorni_sadrzaj>
      <item>HABITAT d.o.o. za trgovinu, OIB 26343225012, Domovinskog rata 3,23000 Zadar</item>
      <item>GRUPA ZA ULAGANJA društvo s ograničenom odgovornošću za trgovinu i usluge, OIB 85697194893, Kralja Tomislava 6,22213 Pirovac</item>
      <item>Branimir Zmijanović, OIB 79281331380, Fra Jerolima Milete 16a,22000 Šibenik</item>
      <item>Ivan Rude, OIB 47128883453, Miminac 10,22000 Šibenik</item>
    </izvorni_sadrzaj>
    <derivirana_varijabla naziv="DomainObject.Predmet.SudioniciListAdressOIB_1">
      <item>HABITAT d.o.o. za trgovinu, OIB 26343225012, Domovinskog rata 3,23000 Zadar</item>
      <item>GRUPA ZA ULAGANJA društvo s ograničenom odgovornošću za trgovinu i usluge, OIB 85697194893, Kralja Tomislava 6,22213 Pirovac</item>
      <item>Branimir Zmijanović, OIB 79281331380, Fra Jerolima Milete 16a,22000 Šibenik</item>
      <item>Ivan Rude,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51CB5-89DC-46FC-9A95-E22F973DC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1164</properties:Words>
  <properties:Characters>6200</properties:Characters>
  <properties:Lines>148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2018-04-10T11:13:00Z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St-83/2014-61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