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1712" w14:paraId="30b1712"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F34FC0">
        <w:rPr>
          <w:sz w:val="24"/>
          <w:szCs w:val="24"/>
        </w:rPr>
        <w:t>67</w:t>
      </w:r>
      <w:r w:rsidR="00CB018F" w:rsidRPr="00502A5F">
        <w:rPr>
          <w:sz w:val="24"/>
          <w:szCs w:val="24"/>
        </w:rPr>
        <w:t>. St-</w:t>
      </w:r>
      <w:r w:rsidR="00A25DB5">
        <w:rPr>
          <w:sz w:val="24"/>
          <w:szCs w:val="24"/>
        </w:rPr>
        <w:t>7111</w:t>
      </w:r>
      <w:r w:rsidR="006E4F7B">
        <w:rPr>
          <w:sz w:val="24"/>
          <w:szCs w:val="24"/>
        </w:rPr>
        <w:t>/16</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A25DB5" w:rsidP="00CB018F" w:rsidR="00CB018F" w:rsidRPr="00502A5F">
      <w:pPr>
        <w:ind w:firstLine="708"/>
        <w:jc w:val="both"/>
        <w:rPr>
          <w:sz w:val="24"/>
          <w:szCs w:val="24"/>
          <w:lang w:val="pt-BR"/>
        </w:rPr>
      </w:pPr>
      <w:r w:rsidRPr="00A25DB5">
        <w:rPr>
          <w:sz w:val="24"/>
          <w:szCs w:val="24"/>
          <w:lang w:val="pt-BR"/>
        </w:rPr>
        <w:t xml:space="preserve">Trgovački sud u Zagrebu, po sucu Gordanu Zubaku, u stečajnom postupku u povodu prijedloga predlagatelja FINANCIJSKE AGENCIJE, Zagreb, Ulica grada Vukovara 70, OIB: </w:t>
      </w:r>
      <w:r w:rsidRPr="00A25DB5">
        <w:rPr>
          <w:sz w:val="24"/>
          <w:szCs w:val="24"/>
        </w:rPr>
        <w:t>85821130368</w:t>
      </w:r>
      <w:r w:rsidRPr="00A25DB5">
        <w:rPr>
          <w:sz w:val="24"/>
          <w:szCs w:val="24"/>
          <w:lang w:val="pt-BR"/>
        </w:rPr>
        <w:t>, za otvaranje stečajnog postupka nad dužnikom KAZANEGRA j.d.o.o., Zagreb, Perjavica 74, OIB: 31061412851</w:t>
      </w:r>
      <w:r w:rsidR="00CB018F" w:rsidRPr="00502A5F">
        <w:rPr>
          <w:sz w:val="24"/>
          <w:szCs w:val="24"/>
          <w:lang w:val="pt-BR"/>
        </w:rPr>
        <w:t xml:space="preserve">, </w:t>
      </w:r>
      <w:r w:rsidR="00692384">
        <w:rPr>
          <w:sz w:val="24"/>
          <w:szCs w:val="24"/>
          <w:lang w:val="pt-BR"/>
        </w:rPr>
        <w:t>6</w:t>
      </w:r>
      <w:r>
        <w:rPr>
          <w:sz w:val="24"/>
          <w:szCs w:val="24"/>
          <w:lang w:val="pt-BR"/>
        </w:rPr>
        <w:t>. travnja</w:t>
      </w:r>
      <w:r w:rsidR="00AE21C0" w:rsidRPr="00502A5F">
        <w:rPr>
          <w:sz w:val="24"/>
          <w:szCs w:val="24"/>
          <w:lang w:val="pt-BR"/>
        </w:rPr>
        <w:t xml:space="preserve"> 2017.,</w:t>
      </w: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CB018F"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A25DB5" w:rsidRPr="00A25DB5">
        <w:rPr>
          <w:sz w:val="24"/>
          <w:szCs w:val="24"/>
        </w:rPr>
        <w:t xml:space="preserve">Gordani Crnjaković-Ruškov iz Zagreba, </w:t>
      </w:r>
      <w:r w:rsidR="00A25DB5" w:rsidRPr="00A25DB5">
        <w:rPr>
          <w:sz w:val="24"/>
          <w:szCs w:val="24"/>
          <w:lang w:val="pt-BR"/>
        </w:rPr>
        <w:t>Perjavica 74</w:t>
      </w:r>
      <w:r w:rsidR="00A25DB5" w:rsidRPr="00A25DB5">
        <w:rPr>
          <w:sz w:val="24"/>
          <w:szCs w:val="24"/>
        </w:rPr>
        <w:t>, OIB: 38286244200</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F34FC0">
        <w:rPr>
          <w:color w:val="000000"/>
          <w:sz w:val="24"/>
          <w:szCs w:val="24"/>
        </w:rPr>
        <w:t>predujam u iznosu 5</w:t>
      </w:r>
      <w:r w:rsidR="00C81056" w:rsidRPr="00502A5F">
        <w:rPr>
          <w:color w:val="000000"/>
          <w:sz w:val="24"/>
          <w:szCs w:val="24"/>
        </w:rPr>
        <w:t>.000,00 kn</w:t>
      </w:r>
      <w:r w:rsidRPr="00502A5F">
        <w:rPr>
          <w:color w:val="000000"/>
          <w:sz w:val="24"/>
          <w:szCs w:val="24"/>
        </w:rPr>
        <w:t xml:space="preserve"> (</w:t>
      </w:r>
      <w:r w:rsidR="00A25DB5">
        <w:rPr>
          <w:color w:val="000000"/>
          <w:sz w:val="24"/>
          <w:szCs w:val="24"/>
        </w:rPr>
        <w:t>pet</w:t>
      </w:r>
      <w:r w:rsidR="00CE740B" w:rsidRPr="00502A5F">
        <w:rPr>
          <w:color w:val="000000"/>
          <w:sz w:val="24"/>
          <w:szCs w:val="24"/>
        </w:rPr>
        <w: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w:t>
      </w:r>
      <w:r w:rsidR="00A25DB5">
        <w:rPr>
          <w:color w:val="000000"/>
          <w:sz w:val="24"/>
          <w:szCs w:val="24"/>
        </w:rPr>
        <w:t>7111</w:t>
      </w:r>
      <w:r w:rsidR="00C81056" w:rsidRPr="00502A5F">
        <w:rPr>
          <w:color w:val="000000"/>
          <w:sz w:val="24"/>
          <w:szCs w:val="24"/>
        </w:rPr>
        <w:t>-1</w:t>
      </w:r>
      <w:r w:rsidR="00885972">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25DB5" w:rsidRPr="00A25DB5">
        <w:rPr>
          <w:sz w:val="24"/>
          <w:szCs w:val="24"/>
        </w:rPr>
        <w:t>38286244200</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 xml:space="preserve">IBAN: HR9223900011300000460, model 05, poziv na broj </w:t>
      </w:r>
      <w:r w:rsidR="00AE21C0" w:rsidRPr="00502A5F">
        <w:rPr>
          <w:sz w:val="24"/>
          <w:szCs w:val="24"/>
        </w:rPr>
        <w:t>70</w:t>
      </w:r>
      <w:r w:rsidR="00A25DB5">
        <w:rPr>
          <w:sz w:val="24"/>
          <w:szCs w:val="24"/>
        </w:rPr>
        <w:t>90</w:t>
      </w:r>
      <w:r w:rsidR="00CB018F" w:rsidRPr="00502A5F">
        <w:rPr>
          <w:sz w:val="24"/>
          <w:szCs w:val="24"/>
        </w:rPr>
        <w:t>-1</w:t>
      </w:r>
      <w:r w:rsidR="00A25DB5">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502A5F">
        <w:rPr>
          <w:sz w:val="24"/>
          <w:szCs w:val="24"/>
        </w:rPr>
        <w:lastRenderedPageBreak/>
        <w:t>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885972" w:rsidP="00885972" w:rsidR="00885972" w:rsidRPr="00885972">
      <w:pPr>
        <w:ind w:firstLine="555"/>
        <w:jc w:val="both"/>
        <w:rPr>
          <w:color w:val="000000"/>
          <w:sz w:val="24"/>
          <w:szCs w:val="24"/>
          <w:lang w:val="pt-BR"/>
        </w:rPr>
      </w:pPr>
      <w:r w:rsidRPr="00885972">
        <w:rPr>
          <w:color w:val="000000"/>
          <w:sz w:val="24"/>
          <w:szCs w:val="24"/>
        </w:rPr>
        <w:t xml:space="preserve">Financijska agencija, Regionalni centar Zagreb, podnijela je ovom sudu prijedlog za otvaranje stečajnog postupka nad dužnikom </w:t>
      </w:r>
      <w:r w:rsidR="00A25DB5" w:rsidRPr="00A25DB5">
        <w:rPr>
          <w:color w:val="000000"/>
          <w:sz w:val="24"/>
          <w:szCs w:val="24"/>
          <w:lang w:val="pt-BR"/>
        </w:rPr>
        <w:t>KAZANEGRA j.d.o.o., Zagreb</w:t>
      </w:r>
      <w:r w:rsidRPr="00885972">
        <w:rPr>
          <w:color w:val="000000"/>
          <w:sz w:val="24"/>
          <w:szCs w:val="24"/>
          <w:lang w:val="pt-BR"/>
        </w:rPr>
        <w:t>.</w:t>
      </w:r>
    </w:p>
    <w:p w:rsidRDefault="00885972" w:rsidP="00885972" w:rsidR="00885972" w:rsidRPr="00885972">
      <w:pPr>
        <w:ind w:firstLine="555"/>
        <w:jc w:val="both"/>
        <w:rPr>
          <w:color w:val="000000"/>
          <w:sz w:val="24"/>
          <w:szCs w:val="24"/>
          <w:lang w:val="pt-BR"/>
        </w:rPr>
      </w:pPr>
    </w:p>
    <w:p w:rsidRDefault="00885972" w:rsidP="00885972" w:rsidR="00885972" w:rsidRPr="00885972">
      <w:pPr>
        <w:ind w:firstLine="555"/>
        <w:jc w:val="both"/>
        <w:rPr>
          <w:color w:val="000000"/>
          <w:sz w:val="24"/>
          <w:szCs w:val="24"/>
        </w:rPr>
      </w:pPr>
      <w:r w:rsidRPr="00885972">
        <w:rPr>
          <w:color w:val="000000"/>
          <w:sz w:val="24"/>
          <w:szCs w:val="24"/>
        </w:rPr>
        <w:t>Prijedlog je podnesen na temelju čl. 110. st. 1. Stečajnog zakona („Narodne novine“ broj 71/15, dalje: SZ).</w:t>
      </w:r>
    </w:p>
    <w:p w:rsidRDefault="00885972" w:rsidP="00885972" w:rsidR="00885972" w:rsidRPr="00885972">
      <w:pPr>
        <w:ind w:firstLine="555"/>
        <w:jc w:val="both"/>
        <w:rPr>
          <w:color w:val="000000"/>
          <w:sz w:val="24"/>
          <w:szCs w:val="24"/>
        </w:rPr>
      </w:pPr>
    </w:p>
    <w:p w:rsidRDefault="00885972" w:rsidP="00885972" w:rsidR="00885972" w:rsidRPr="00885972">
      <w:pPr>
        <w:ind w:firstLine="555"/>
        <w:jc w:val="both"/>
        <w:rPr>
          <w:color w:val="000000"/>
          <w:sz w:val="24"/>
          <w:szCs w:val="24"/>
          <w:lang w:val="en-GB"/>
        </w:rPr>
      </w:pPr>
      <w:r w:rsidRPr="00885972">
        <w:rPr>
          <w:color w:val="000000"/>
          <w:sz w:val="24"/>
          <w:szCs w:val="24"/>
        </w:rPr>
        <w:t>Financijska agencija, kao predlagatelj, navela je u prijedlogu za otvaranje stečajno</w:t>
      </w:r>
      <w:r w:rsidR="00A25DB5">
        <w:rPr>
          <w:color w:val="000000"/>
          <w:sz w:val="24"/>
          <w:szCs w:val="24"/>
        </w:rPr>
        <w:t>g postupka kako dužnik na dan 23</w:t>
      </w:r>
      <w:r w:rsidRPr="00885972">
        <w:rPr>
          <w:color w:val="000000"/>
          <w:sz w:val="24"/>
          <w:szCs w:val="24"/>
        </w:rPr>
        <w:t xml:space="preserve">. prosinca 2016. u Očevidniku redoslijeda osnova za plaćanje ima evidentirane neizvršene osnove za plaćanje u neprekinutom razdoblju od 120 dana, u ukupnom iznosu od </w:t>
      </w:r>
      <w:r w:rsidR="00A25DB5">
        <w:rPr>
          <w:color w:val="000000"/>
          <w:sz w:val="24"/>
          <w:szCs w:val="24"/>
        </w:rPr>
        <w:t>44.210,09</w:t>
      </w:r>
      <w:r w:rsidRPr="00885972">
        <w:rPr>
          <w:color w:val="000000"/>
          <w:sz w:val="24"/>
          <w:szCs w:val="24"/>
        </w:rPr>
        <w:t xml:space="preserve"> kn, kao i da dužnik ima 1 zaposlenika. </w:t>
      </w:r>
      <w:r w:rsidRPr="00885972">
        <w:rPr>
          <w:color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34FC0" w:rsidP="00F34FC0" w:rsidR="00F34FC0">
      <w:pPr>
        <w:ind w:firstLine="555"/>
        <w:jc w:val="both"/>
        <w:rPr>
          <w:color w:val="000000"/>
          <w:sz w:val="24"/>
          <w:szCs w:val="24"/>
          <w:lang w:val="en-GB"/>
        </w:rPr>
      </w:pPr>
    </w:p>
    <w:p w:rsidRDefault="00F34FC0" w:rsidP="00F34FC0" w:rsidR="00C81056">
      <w:pPr>
        <w:ind w:firstLine="555"/>
        <w:jc w:val="both"/>
        <w:rPr>
          <w:color w:val="000000"/>
          <w:sz w:val="24"/>
          <w:szCs w:val="24"/>
        </w:rPr>
      </w:pPr>
      <w:r>
        <w:rPr>
          <w:color w:val="000000"/>
          <w:sz w:val="24"/>
          <w:szCs w:val="24"/>
          <w:lang w:val="en-GB"/>
        </w:rPr>
        <w:t xml:space="preserve">Slijedom navedenog, </w:t>
      </w:r>
      <w:r w:rsidR="00C81056" w:rsidRPr="00502A5F">
        <w:rPr>
          <w:color w:val="000000"/>
          <w:sz w:val="24"/>
          <w:szCs w:val="24"/>
        </w:rPr>
        <w:t>sud je na temelju odredbe čl. 115. st. 1. SZ-a pokrenuo prethodni postupak nad dužnikom.</w:t>
      </w:r>
    </w:p>
    <w:p w:rsidRDefault="00F34FC0" w:rsidP="00F34FC0" w:rsidR="00F34FC0" w:rsidRPr="00F34FC0">
      <w:pPr>
        <w:ind w:firstLine="555"/>
        <w:jc w:val="both"/>
        <w:rPr>
          <w:color w:val="000000"/>
          <w:sz w:val="24"/>
          <w:szCs w:val="24"/>
          <w:lang w:val="en-GB"/>
        </w:rPr>
      </w:pPr>
    </w:p>
    <w:p w:rsidRDefault="00C81056" w:rsidP="00CB018F" w:rsidR="00C81056">
      <w:pPr>
        <w:ind w:firstLine="555"/>
        <w:jc w:val="both"/>
        <w:rPr>
          <w:color w:val="000000"/>
          <w:sz w:val="24"/>
          <w:szCs w:val="24"/>
        </w:rPr>
      </w:pPr>
      <w:r w:rsidRPr="00502A5F">
        <w:rPr>
          <w:color w:val="000000"/>
          <w:sz w:val="24"/>
          <w:szCs w:val="24"/>
        </w:rPr>
        <w:t xml:space="preserve">U prijedlogu za otvaranje stečajnog postupka Financijska agencija je po osnovi čl. 112. st. 5. SZ-a obavijestila ovaj sud kako dužnik na ime predujma za namirenje troškova stečajnog postupka ima zaplijenjena novčana sredstava u iznosu od </w:t>
      </w:r>
      <w:r w:rsidR="00A25DB5">
        <w:rPr>
          <w:color w:val="000000"/>
          <w:sz w:val="24"/>
          <w:szCs w:val="24"/>
        </w:rPr>
        <w:t>225,00</w:t>
      </w:r>
      <w:r w:rsidRPr="00502A5F">
        <w:rPr>
          <w:color w:val="000000"/>
          <w:sz w:val="24"/>
          <w:szCs w:val="24"/>
        </w:rPr>
        <w:t xml:space="preserve"> kn.</w:t>
      </w:r>
    </w:p>
    <w:p w:rsidRDefault="00F34FC0" w:rsidP="00CB018F" w:rsidR="00F34FC0" w:rsidRPr="00502A5F">
      <w:pPr>
        <w:ind w:firstLine="555"/>
        <w:jc w:val="both"/>
        <w:rPr>
          <w:color w:val="000000"/>
          <w:sz w:val="24"/>
          <w:szCs w:val="24"/>
        </w:rPr>
      </w:pP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F34FC0" w:rsidP="00CB018F" w:rsidR="00F34FC0">
      <w:pPr>
        <w:ind w:firstLine="555"/>
        <w:jc w:val="both"/>
        <w:rPr>
          <w:color w:val="000000"/>
          <w:sz w:val="24"/>
          <w:szCs w:val="24"/>
        </w:rPr>
      </w:pPr>
    </w:p>
    <w:p w:rsidRDefault="00F34FC0" w:rsidP="00CB018F" w:rsidR="00C81056" w:rsidRPr="00502A5F">
      <w:pPr>
        <w:ind w:firstLine="555"/>
        <w:jc w:val="both"/>
        <w:rPr>
          <w:color w:val="000000"/>
          <w:sz w:val="24"/>
          <w:szCs w:val="24"/>
        </w:rPr>
      </w:pPr>
      <w:r>
        <w:rPr>
          <w:color w:val="000000"/>
          <w:sz w:val="24"/>
          <w:szCs w:val="24"/>
        </w:rPr>
        <w:t>Odredbom č</w:t>
      </w:r>
      <w:r w:rsidR="00C81056" w:rsidRPr="00502A5F">
        <w:rPr>
          <w:color w:val="000000"/>
          <w:sz w:val="24"/>
          <w:szCs w:val="24"/>
        </w:rPr>
        <w:t xml:space="preserve">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00C81056" w:rsidRPr="00502A5F">
        <w:rPr>
          <w:color w:val="000000"/>
          <w:sz w:val="24"/>
          <w:szCs w:val="24"/>
        </w:rPr>
        <w:t xml:space="preserve">. </w:t>
      </w:r>
    </w:p>
    <w:p w:rsidRDefault="00F34FC0" w:rsidP="00271098" w:rsidR="00F34FC0">
      <w:pPr>
        <w:ind w:firstLine="555"/>
        <w:jc w:val="both"/>
        <w:rPr>
          <w:color w:val="000000"/>
          <w:sz w:val="24"/>
          <w:szCs w:val="24"/>
        </w:rPr>
      </w:pPr>
    </w:p>
    <w:p w:rsidRDefault="00271098" w:rsidP="00271098" w:rsidR="000D070A">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w:t>
      </w:r>
      <w:r w:rsidR="00F34FC0">
        <w:rPr>
          <w:color w:val="000000"/>
          <w:sz w:val="24"/>
          <w:szCs w:val="24"/>
        </w:rPr>
        <w:t>zaključkom</w:t>
      </w:r>
      <w:r w:rsidR="00992DD5" w:rsidRPr="00502A5F">
        <w:rPr>
          <w:color w:val="000000"/>
          <w:sz w:val="24"/>
          <w:szCs w:val="24"/>
        </w:rPr>
        <w:t xml:space="preserve"> od </w:t>
      </w:r>
      <w:r w:rsidR="00A25DB5">
        <w:rPr>
          <w:color w:val="000000"/>
          <w:sz w:val="24"/>
          <w:szCs w:val="24"/>
        </w:rPr>
        <w:t>4</w:t>
      </w:r>
      <w:r w:rsidR="00885972">
        <w:rPr>
          <w:color w:val="000000"/>
          <w:sz w:val="24"/>
          <w:szCs w:val="24"/>
        </w:rPr>
        <w:t>. siječnja 2017</w:t>
      </w:r>
      <w:r w:rsidR="00992DD5" w:rsidRPr="00502A5F">
        <w:rPr>
          <w:color w:val="000000"/>
          <w:sz w:val="24"/>
          <w:szCs w:val="24"/>
        </w:rPr>
        <w:t xml:space="preserve">., </w:t>
      </w:r>
      <w:r w:rsidRPr="00502A5F">
        <w:rPr>
          <w:color w:val="000000"/>
          <w:sz w:val="24"/>
          <w:szCs w:val="24"/>
        </w:rPr>
        <w:t>pozvao zastupnika</w:t>
      </w:r>
      <w:r w:rsidR="00F34FC0">
        <w:rPr>
          <w:color w:val="000000"/>
          <w:sz w:val="24"/>
          <w:szCs w:val="24"/>
        </w:rPr>
        <w:t xml:space="preserve"> po zakonu</w:t>
      </w:r>
      <w:r w:rsidRPr="00502A5F">
        <w:rPr>
          <w:color w:val="000000"/>
          <w:sz w:val="24"/>
          <w:szCs w:val="24"/>
        </w:rPr>
        <w:t xml:space="preserve">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34FC0" w:rsidP="00271098" w:rsidR="00F34FC0" w:rsidRPr="00502A5F">
      <w:pPr>
        <w:ind w:firstLine="555"/>
        <w:jc w:val="both"/>
        <w:rPr>
          <w:sz w:val="24"/>
          <w:szCs w:val="24"/>
        </w:rPr>
      </w:pPr>
    </w:p>
    <w:p w:rsidRDefault="004E3749" w:rsidP="00271098" w:rsidR="00271098">
      <w:pPr>
        <w:jc w:val="both"/>
        <w:rPr>
          <w:color w:val="000000"/>
          <w:sz w:val="24"/>
          <w:szCs w:val="24"/>
        </w:rPr>
      </w:pPr>
      <w:r w:rsidRPr="00502A5F">
        <w:rPr>
          <w:color w:val="000000"/>
          <w:sz w:val="24"/>
          <w:szCs w:val="24"/>
        </w:rPr>
        <w:lastRenderedPageBreak/>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F34FC0" w:rsidP="00271098" w:rsidR="00F34FC0" w:rsidRPr="00502A5F">
      <w:pPr>
        <w:jc w:val="both"/>
        <w:rPr>
          <w:color w:val="000000"/>
          <w:sz w:val="24"/>
          <w:szCs w:val="24"/>
        </w:rPr>
      </w:pPr>
    </w:p>
    <w:p w:rsidRDefault="00456274" w:rsidP="00147E60" w:rsidR="00456274">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w:t>
      </w:r>
      <w:r w:rsidR="00F34FC0">
        <w:rPr>
          <w:color w:val="000000"/>
          <w:sz w:val="24"/>
          <w:szCs w:val="24"/>
        </w:rPr>
        <w:t xml:space="preserve"> dva ročišta</w:t>
      </w:r>
      <w:r w:rsidRPr="00502A5F">
        <w:rPr>
          <w:color w:val="000000"/>
          <w:sz w:val="24"/>
          <w:szCs w:val="24"/>
        </w:rPr>
        <w:t xml:space="preserve"> radi očito</w:t>
      </w:r>
      <w:r w:rsidR="00F34FC0">
        <w:rPr>
          <w:color w:val="000000"/>
          <w:sz w:val="24"/>
          <w:szCs w:val="24"/>
        </w:rPr>
        <w:t>vanja o prijedlogu za otvaranje</w:t>
      </w:r>
      <w:r w:rsidRPr="00502A5F">
        <w:rPr>
          <w:color w:val="000000"/>
          <w:sz w:val="24"/>
          <w:szCs w:val="24"/>
        </w:rPr>
        <w:t xml:space="preserve"> stečajnog postupka, slijedom čega sud nema drugih načina za utvrđivanje imovine predloženog stečajnog dužnika nego imenovati privremenog stečajnog upravitelja koji će utvrditi imovinu.</w:t>
      </w:r>
    </w:p>
    <w:p w:rsidRDefault="00F34FC0" w:rsidP="00147E60" w:rsidR="00F34FC0" w:rsidRPr="00502A5F">
      <w:pPr>
        <w:ind w:firstLine="708"/>
        <w:jc w:val="both"/>
        <w:rPr>
          <w:color w:val="000000"/>
          <w:sz w:val="24"/>
          <w:szCs w:val="24"/>
        </w:rPr>
      </w:pPr>
    </w:p>
    <w:p w:rsidRDefault="00525CAC" w:rsidP="00525CAC" w:rsidR="00525CAC">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w:t>
      </w:r>
      <w:r w:rsidR="00F34FC0">
        <w:rPr>
          <w:sz w:val="24"/>
          <w:szCs w:val="24"/>
        </w:rPr>
        <w:t xml:space="preserve"> dodatnog predujma u iznosu od 5</w:t>
      </w:r>
      <w:r w:rsidRPr="00502A5F">
        <w:rPr>
          <w:sz w:val="24"/>
          <w:szCs w:val="24"/>
        </w:rPr>
        <w:t>.000,00 kuna za pokriće troškova postupka jer se u prethodnom postupku provode neophodne radnje suda i tijela stečajnog postupka koje uzrokuju stvaranje troškova.</w:t>
      </w:r>
    </w:p>
    <w:p w:rsidRDefault="00F34FC0" w:rsidP="00525CAC" w:rsidR="00F34FC0" w:rsidRPr="00502A5F">
      <w:pPr>
        <w:ind w:firstLine="708"/>
        <w:jc w:val="both"/>
        <w:rPr>
          <w:sz w:val="24"/>
          <w:szCs w:val="24"/>
        </w:rPr>
      </w:pPr>
    </w:p>
    <w:p w:rsidRDefault="00525CAC" w:rsidP="00525CAC" w:rsidR="00525CAC">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F34FC0" w:rsidP="00525CAC" w:rsidR="00F34FC0" w:rsidRPr="00502A5F">
      <w:pPr>
        <w:ind w:firstLine="708"/>
        <w:jc w:val="both"/>
        <w:rPr>
          <w:sz w:val="24"/>
          <w:szCs w:val="24"/>
        </w:rPr>
      </w:pP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w:t>
      </w:r>
      <w:r w:rsidR="00F34FC0">
        <w:rPr>
          <w:sz w:val="24"/>
          <w:szCs w:val="24"/>
        </w:rPr>
        <w:t>jnom upravitelju u iznosu od 3</w:t>
      </w:r>
      <w:r w:rsidRPr="00502A5F">
        <w:rPr>
          <w:sz w:val="24"/>
          <w:szCs w:val="24"/>
        </w:rPr>
        <w:t>.000,00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w:t>
      </w:r>
      <w:r w:rsidR="00F34FC0">
        <w:rPr>
          <w:sz w:val="24"/>
          <w:szCs w:val="24"/>
        </w:rPr>
        <w:t>1.200,00 kn, odnosno sveukupno 5</w:t>
      </w:r>
      <w:r w:rsidRPr="00502A5F">
        <w:rPr>
          <w:sz w:val="24"/>
          <w:szCs w:val="24"/>
        </w:rPr>
        <w:t>.000,00 kn.</w:t>
      </w:r>
    </w:p>
    <w:p w:rsidRDefault="00F34FC0" w:rsidP="00525CAC" w:rsidR="00F34FC0">
      <w:pPr>
        <w:ind w:firstLine="720"/>
        <w:jc w:val="both"/>
        <w:rPr>
          <w:color w:val="000000"/>
          <w:sz w:val="24"/>
          <w:szCs w:val="24"/>
        </w:rPr>
      </w:pP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w:t>
      </w:r>
      <w:r w:rsidR="00F34FC0">
        <w:rPr>
          <w:color w:val="000000"/>
          <w:sz w:val="24"/>
          <w:szCs w:val="24"/>
        </w:rPr>
        <w:t>Stečajnog zakona</w:t>
      </w:r>
      <w:r w:rsidRPr="00502A5F">
        <w:rPr>
          <w:color w:val="000000"/>
          <w:sz w:val="24"/>
          <w:szCs w:val="24"/>
        </w:rPr>
        <w:t xml:space="preserve">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692384">
        <w:rPr>
          <w:color w:val="000000"/>
          <w:sz w:val="24"/>
          <w:szCs w:val="24"/>
        </w:rPr>
        <w:t>6</w:t>
      </w:r>
      <w:r w:rsidR="00A25DB5">
        <w:rPr>
          <w:color w:val="000000"/>
          <w:sz w:val="24"/>
          <w:szCs w:val="24"/>
        </w:rPr>
        <w:t>. travnja</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525CAC" w:rsidR="0048725E" w:rsidRPr="00502A5F">
      <w:pPr>
        <w:pStyle w:val="Podnaslov"/>
        <w:ind w:firstLine="708" w:left="4956"/>
        <w:jc w:val="center"/>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F34FC0" w:rsidP="00F34FC0" w:rsidR="0048725E" w:rsidRPr="00502A5F">
      <w:pPr>
        <w:pStyle w:val="Podnaslov"/>
        <w:ind w:firstLine="708" w:left="4956"/>
        <w:jc w:val="center"/>
        <w:rPr>
          <w:rFonts w:hAnsi="Times New Roman" w:ascii="Times New Roman"/>
          <w:b w:val="false"/>
          <w:color w:val="auto"/>
          <w:szCs w:val="24"/>
        </w:rPr>
      </w:pPr>
      <w:r>
        <w:rPr>
          <w:rFonts w:hAnsi="Times New Roman" w:ascii="Times New Roman"/>
          <w:b w:val="false"/>
          <w:color w:val="auto"/>
          <w:szCs w:val="24"/>
        </w:rPr>
        <w:t xml:space="preserve">         Gordan Zubak</w:t>
      </w:r>
      <w:r w:rsidR="00693D66">
        <w:rPr>
          <w:rFonts w:hAnsi="Times New Roman" w:ascii="Times New Roman"/>
          <w:b w:val="false"/>
          <w:color w:val="auto"/>
          <w:szCs w:val="24"/>
        </w:rPr>
        <w:t>,v.r.</w:t>
      </w:r>
    </w:p>
    <w:p w:rsidRDefault="00C81056" w:rsidP="00885972" w:rsidR="00C81056" w:rsidRPr="00502A5F">
      <w:pPr>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692384"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693D66" w:rsidP="00F832F4" w:rsidR="00693D66">
      <w:pPr>
        <w:jc w:val="right"/>
      </w:pPr>
    </w:p>
    <w:p w:rsidRDefault="00693D66" w:rsidP="00F832F4" w:rsidR="00693D66">
      <w:pPr>
        <w:jc w:val="right"/>
      </w:pPr>
    </w:p>
    <w:p w:rsidRDefault="00693D66" w:rsidP="00F832F4" w:rsidR="00693D66">
      <w:pPr>
        <w:jc w:val="right"/>
      </w:pPr>
      <w:r>
        <w:t>Za točnost otpravka – ovlašteni službenik</w:t>
      </w:r>
    </w:p>
    <w:p w:rsidRDefault="00693D66" w:rsidP="00F832F4" w:rsidR="00693D66" w:rsidRPr="00F832F4">
      <w:pPr>
        <w:tabs>
          <w:tab w:pos="6507" w:val="left"/>
        </w:tabs>
      </w:pPr>
      <w:r>
        <w:tab/>
        <w:t xml:space="preserve">   Katica Franjić</w:t>
      </w:r>
    </w:p>
    <w:p w:rsidRDefault="00F34FC0" w:rsidP="00693D66" w:rsidR="00F34FC0" w:rsidRPr="00F34FC0">
      <w:pPr>
        <w:pStyle w:val="Odlomakpopisa"/>
        <w:jc w:val="both"/>
        <w:rPr>
          <w:color w:val="000000"/>
          <w:sz w:val="24"/>
          <w:szCs w:val="24"/>
        </w:rPr>
      </w:pPr>
    </w:p>
    <w:sectPr w:rsidSect="00CB018F" w:rsidR="00F34FC0" w:rsidRPr="00F34FC0">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A9E" w:rsidP="00C81056" w:rsidR="00452A9E">
      <w:r>
        <w:separator/>
      </w:r>
    </w:p>
  </w:endnote>
  <w:endnote w:id="0" w:type="continuationSeparator">
    <w:p w:rsidRDefault="00452A9E" w:rsidP="00C81056" w:rsidR="00452A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A9E" w:rsidP="00C81056" w:rsidR="00452A9E">
      <w:r>
        <w:separator/>
      </w:r>
    </w:p>
  </w:footnote>
  <w:footnote w:id="0" w:type="continuationSeparator">
    <w:p w:rsidRDefault="00452A9E" w:rsidP="00C81056" w:rsidR="00452A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B08C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B08C9">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A25DB5">
      <w:rPr>
        <w:color w:val="000000"/>
      </w:rPr>
      <w:t>67. St-7111</w:t>
    </w:r>
    <w:r w:rsidR="00885972">
      <w:rPr>
        <w:color w:val="000000"/>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0C535F"/>
    <w:multiLevelType w:val="hybridMultilevel"/>
    <w:tmpl w:val="09381AA0"/>
    <w:lvl w:tplc="86E0AC1A"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2543B8"/>
    <w:rsid w:val="00271098"/>
    <w:rsid w:val="00452A9E"/>
    <w:rsid w:val="00456274"/>
    <w:rsid w:val="0048725E"/>
    <w:rsid w:val="004E3749"/>
    <w:rsid w:val="004E763E"/>
    <w:rsid w:val="00502A5F"/>
    <w:rsid w:val="00525CAC"/>
    <w:rsid w:val="0068618A"/>
    <w:rsid w:val="00692384"/>
    <w:rsid w:val="00693D66"/>
    <w:rsid w:val="006A64A3"/>
    <w:rsid w:val="006E4F7B"/>
    <w:rsid w:val="007F6ADB"/>
    <w:rsid w:val="00817D80"/>
    <w:rsid w:val="00830D0B"/>
    <w:rsid w:val="00847BB5"/>
    <w:rsid w:val="00885972"/>
    <w:rsid w:val="008B1B4F"/>
    <w:rsid w:val="008B3EE8"/>
    <w:rsid w:val="008B7852"/>
    <w:rsid w:val="008C0345"/>
    <w:rsid w:val="008F0B1B"/>
    <w:rsid w:val="00986770"/>
    <w:rsid w:val="00992DD5"/>
    <w:rsid w:val="009E0120"/>
    <w:rsid w:val="00A25DB5"/>
    <w:rsid w:val="00A33BF3"/>
    <w:rsid w:val="00A8794D"/>
    <w:rsid w:val="00AB08C9"/>
    <w:rsid w:val="00AE21C0"/>
    <w:rsid w:val="00B6689D"/>
    <w:rsid w:val="00BD14FC"/>
    <w:rsid w:val="00C414DA"/>
    <w:rsid w:val="00C81056"/>
    <w:rsid w:val="00CB018F"/>
    <w:rsid w:val="00CE740B"/>
    <w:rsid w:val="00F34FC0"/>
    <w:rsid w:val="00F5721F"/>
    <w:rsid w:val="00F90ED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93D66"/>
    <w:rPr>
      <w:color w:val="808080"/>
      <w:bdr w:space="0" w:sz="0" w:color="auto" w:val="none"/>
      <w:shd w:fill="auto" w:color="auto" w:val="clear"/>
    </w:rPr>
  </w:style>
  <w:style w:customStyle="true" w:styleId="eSPISCCParagraphDefaultFont" w:type="character">
    <w:name w:val="eSPIS_CC_Paragraph Default Font"/>
    <w:basedOn w:val="Zadanifontodlomka"/>
    <w:rsid w:val="00693D66"/>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93D66"/>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3D66"/>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3D66"/>
    <w:rPr>
      <w:rFonts w:cs="Times New Roman" w:hAnsi="Times New Roman" w:ascii="Times New Roman"/>
      <w:noProof/>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93D66"/>
    <w:rPr>
      <w:color w:val="808080"/>
      <w:bdr w:color="auto" w:space="0" w:sz="0" w:val="none"/>
      <w:shd w:color="auto" w:fill="auto" w:val="clear"/>
    </w:rPr>
  </w:style>
  <w:style w:customStyle="1" w:styleId="eSPISCCParagraphDefaultFont" w:type="character">
    <w:name w:val="eSPIS_CC_Paragraph Default Font"/>
    <w:basedOn w:val="Zadanifontodlomka"/>
    <w:rsid w:val="00693D66"/>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93D66"/>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3D66"/>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3D66"/>
    <w:rPr>
      <w:rFonts w:ascii="Times New Roman" w:cs="Times New Roman" w:hAnsi="Times New Roman"/>
      <w:noProof/>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7111</izvorni_sadrzaj>
    <derivirana_varijabla naziv="DomainObject.Predmet.Broj_1">7111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St-7111/2016</izvorni_sadrzaj>
    <derivirana_varijabla naziv="DomainObject.Predmet.OznakaBroj_1">St-7111/2016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KAZANEGRA j.d.o.o. za trgovinu i usluge zastupanog po punomoćniku Gordana Crnjaković-ruškov</izvorni_sadrzaj>
    <derivirana_varijabla naziv="DomainObject.Predmet.ProtustrankaFormated_1">  KAZANEGRA j.d.o.o. za trgovinu i usluge zastupanog po punomoćniku Gordana Crnjaković-ruškov</derivirana_varijabla>
  </DomainObject.Predmet.ProtustrankaFormated>
  <DomainObject.Predmet.ProtustrankaFormatedOIB>
    <izvorni_sadrzaj>  KAZANEGRA j.d.o.o. za trgovinu i usluge, OIB 31061412851 zastupanog po punomoćniku Gordana Crnjaković-ruškov</izvorni_sadrzaj>
    <derivirana_varijabla naziv="DomainObject.Predmet.ProtustrankaFormatedOIB_1">  KAZANEGRA j.d.o.o. za trgovinu i usluge, OIB 31061412851 zastupanog po punomoćniku Gordana Crnjaković-ruškov</derivirana_varijabla>
  </DomainObject.Predmet.ProtustrankaFormatedOIB>
  <DomainObject.Predmet.ProtustrankaFormatedWithAdress>
    <izvorni_sadrzaj> KAZANEGRA j.d.o.o. za trgovinu i usluge, Perjavica 74, 10000 Zagreb zastupanog po punomoćniku Gordana Crnjaković-ruškov</izvorni_sadrzaj>
    <derivirana_varijabla naziv="DomainObject.Predmet.ProtustrankaFormatedWithAdress_1"> KAZANEGRA j.d.o.o. za trgovinu i usluge, Perjavica 74, 10000 Zagreb zastupanog po punomoćniku Gordana Crnjaković-ruškov</derivirana_varijabla>
  </DomainObject.Predmet.ProtustrankaFormatedWithAdress>
  <DomainObject.Predmet.ProtustrankaFormatedWithAdressOIB>
    <izvorni_sadrzaj> KAZANEGRA j.d.o.o. za trgovinu i usluge, OIB 31061412851, Perjavica 74, 10000 Zagreb zastupanog po punomoćniku Gordana Crnjaković-ruškov</izvorni_sadrzaj>
    <derivirana_varijabla naziv="DomainObject.Predmet.ProtustrankaFormatedWithAdressOIB_1"> KAZANEGRA j.d.o.o. za trgovinu i usluge, OIB 31061412851, Perjavica 74, 10000 Zagreb zastupanog po punomoćniku Gordana Crnjaković-ruškov</derivirana_varijabla>
  </DomainObject.Predmet.ProtustrankaFormatedWithAdressOIB>
  <DomainObject.Predmet.ProtustrankaWithAdress>
    <izvorni_sadrzaj>KAZANEGRA j.d.o.o. za trgovinu i usluge Perjavica 74, 10000 Zagreb</izvorni_sadrzaj>
    <derivirana_varijabla naziv="DomainObject.Predmet.ProtustrankaWithAdress_1">KAZANEGRA j.d.o.o. za trgovinu i usluge Perjavica 74, 10000 Zagreb</derivirana_varijabla>
  </DomainObject.Predmet.ProtustrankaWithAdress>
  <DomainObject.Predmet.ProtustrankaWithAdressOIB>
    <izvorni_sadrzaj>KAZANEGRA j.d.o.o. za trgovinu i usluge, OIB 31061412851, Perjavica 74, 10000 Zagreb</izvorni_sadrzaj>
    <derivirana_varijabla naziv="DomainObject.Predmet.ProtustrankaWithAdressOIB_1">KAZANEGRA j.d.o.o. za trgovinu i usluge, OIB 31061412851, Perjavica 74, 10000 Zagreb</derivirana_varijabla>
  </DomainObject.Predmet.ProtustrankaWithAdressOIB>
  <DomainObject.Predmet.ProtustrankaNazivFormated>
    <izvorni_sadrzaj>KAZANEGRA j.d.o.o. za trgovinu i usluge</izvorni_sadrzaj>
    <derivirana_varijabla naziv="DomainObject.Predmet.ProtustrankaNazivFormated_1">KAZANEGRA j.d.o.o. za trgovinu i usluge</derivirana_varijabla>
  </DomainObject.Predmet.ProtustrankaNazivFormated>
  <DomainObject.Predmet.ProtustrankaNazivFormatedOIB>
    <izvorni_sadrzaj>KAZANEGRA j.d.o.o. za trgovinu i usluge, OIB 31061412851</izvorni_sadrzaj>
    <derivirana_varijabla naziv="DomainObject.Predmet.ProtustrankaNazivFormatedOIB_1">KAZANEGRA j.d.o.o. za trgovinu i usluge, OIB 31061412851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Crnjaković-ruškov</izvorni_sadrzaj>
    <derivirana_varijabla naziv="DomainObject.Predmet.StrankaFormated_1">  FINA Regionalni centar Zagreb; Gordana Crnjaković-ruškov</derivirana_varijabla>
  </DomainObject.Predmet.StrankaFormated>
  <DomainObject.Predmet.StrankaFormatedOIB>
    <izvorni_sadrzaj>  FINA Regionalni centar Zagreb, OIB 85821130368; Gordana Crnjaković-ruškov, OIB 38286244200</izvorni_sadrzaj>
    <derivirana_varijabla naziv="DomainObject.Predmet.StrankaFormatedOIB_1">  FINA Regionalni centar Zagreb, OIB 85821130368; Gordana Crnjaković-ruškov, OIB 38286244200</derivirana_varijabla>
  </DomainObject.Predmet.StrankaFormatedOIB>
  <DomainObject.Predmet.StrankaFormatedWithAdress>
    <izvorni_sadrzaj> FINA Regionalni centar Zagreb, Trg svibanjskih žrtava 1995. br. 1, 10000 Zagreb; Gordana Crnjaković-ruškov, Perjavica 74, 10000 Zagreb</izvorni_sadrzaj>
    <derivirana_varijabla naziv="DomainObject.Predmet.StrankaFormatedWithAdress_1"> FINA Regionalni centar Zagreb, Trg svibanjskih žrtava 1995. br. 1, 10000 Zagreb; Gordana Crnjaković-ruškov, Perjavica 74, 10000 Zagreb</derivirana_varijabla>
  </DomainObject.Predmet.StrankaFormatedWithAdress>
  <DomainObject.Predmet.StrankaFormatedWithAdressOIB>
    <izvorni_sadrzaj> FINA Regionalni centar Zagreb, OIB 85821130368, Trg svibanjskih žrtava 1995. br. 1, 10000 Zagreb; Gordana Crnjaković-ruškov, OIB 38286244200, Perjavica 74, 10000 Zagreb</izvorni_sadrzaj>
    <derivirana_varijabla naziv="DomainObject.Predmet.StrankaFormatedWithAdressOIB_1"> FINA Regionalni centar Zagreb, OIB 85821130368, Trg svibanjskih žrtava 1995. br. 1, 10000 Zagreb; Gordana Crnjaković-ruškov, OIB 38286244200, Perjavica 74, 10000 Zagreb</derivirana_varijabla>
  </DomainObject.Predmet.StrankaFormatedWithAdressOIB>
  <DomainObject.Predmet.StrankaWithAdress>
    <izvorni_sadrzaj>FINA Regionalni centar Zagreb Trg svibanjskih žrtava 1995. br. 1,10000 Zagreb,Gordana Crnjaković-ruškov Perjavica 74,10000 Zagreb</izvorni_sadrzaj>
    <derivirana_varijabla naziv="DomainObject.Predmet.StrankaWithAdress_1">FINA Regionalni centar Zagreb Trg svibanjskih žrtava 1995. br. 1,10000 Zagreb,Gordana Crnjaković-ruškov Perjavica 74,10000 Zagreb</derivirana_varijabla>
  </DomainObject.Predmet.StrankaWithAdress>
  <DomainObject.Predmet.StrankaWithAdressOIB>
    <izvorni_sadrzaj>FINA Regionalni centar Zagreb, OIB 85821130368, Trg svibanjskih žrtava 1995. br. 1,10000 Zagreb,Gordana Crnjaković-ruškov, OIB 38286244200, Perjavica 74,10000 Zagreb</izvorni_sadrzaj>
    <derivirana_varijabla naziv="DomainObject.Predmet.StrankaWithAdressOIB_1">FINA Regionalni centar Zagreb, OIB 85821130368, Trg svibanjskih žrtava 1995. br. 1,10000 Zagreb,Gordana Crnjaković-ruškov, OIB 38286244200, Perjavica 74,10000 Zagreb</derivirana_varijabla>
  </DomainObject.Predmet.StrankaWithAdressOIB>
  <DomainObject.Predmet.StrankaNazivFormated>
    <izvorni_sadrzaj>FINA Regionalni centar Zagreb,Gordana Crnjaković-ruškov</izvorni_sadrzaj>
    <derivirana_varijabla naziv="DomainObject.Predmet.StrankaNazivFormated_1">FINA Regionalni centar Zagreb,Gordana Crnjaković-ruškov</derivirana_varijabla>
  </DomainObject.Predmet.StrankaNazivFormated>
  <DomainObject.Predmet.StrankaNazivFormatedOIB>
    <izvorni_sadrzaj>FINA Regionalni centar Zagreb, OIB 85821130368,Gordana Crnjaković-ruškov, OIB 38286244200</izvorni_sadrzaj>
    <derivirana_varijabla naziv="DomainObject.Predmet.StrankaNazivFormatedOIB_1">FINA Regionalni centar Zagreb, OIB 85821130368,Gordana Crnjaković-ruškov, OIB 38286244200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Gordana Crnjaković-ruškov</item>
    </izvorni_sadrzaj>
    <derivirana_varijabla naziv="DomainObject.Predmet.StrankaListFormated_1">
      <item>FINA Regionalni centar Zagreb</item>
      <item>Gordana Crnjaković-ruškov</item>
    </derivirana_varijabla>
  </DomainObject.Predmet.StrankaListFormated>
  <DomainObject.Predmet.StrankaListFormatedOIB>
    <izvorni_sadrzaj>
      <item>FINA Regionalni centar Zagreb, OIB 85821130368</item>
      <item>Gordana Crnjaković-ruškov, OIB 38286244200</item>
    </izvorni_sadrzaj>
    <derivirana_varijabla naziv="DomainObject.Predmet.StrankaListFormatedOIB_1">
      <item>FINA Regionalni centar Zagreb, OIB 85821130368</item>
      <item>Gordana Crnjaković-ruškov, OIB 38286244200</item>
    </derivirana_varijabla>
  </DomainObject.Predmet.StrankaListFormatedOIB>
  <DomainObject.Predmet.StrankaListFormatedWithAdress>
    <izvorni_sadrzaj>
      <item>FINA Regionalni centar Zagreb, Trg svibanjskih žrtava 1995. br. 1, 10000 Zagreb</item>
      <item>Gordana Crnjaković-ruškov, Perjavica 74, 10000 Zagreb</item>
    </izvorni_sadrzaj>
    <derivirana_varijabla naziv="DomainObject.Predmet.StrankaListFormatedWithAdress_1">
      <item>FINA Regionalni centar Zagreb, Trg svibanjskih žrtava 1995. br. 1, 10000 Zagreb</item>
      <item>Gordana Crnjaković-ruškov, Perjavica 74, 10000 Zagreb</item>
    </derivirana_varijabla>
  </DomainObject.Predmet.StrankaListFormatedWithAdress>
  <DomainObject.Predmet.StrankaListFormatedWithAdressOIB>
    <izvorni_sadrzaj>
      <item>FINA Regionalni centar Zagreb, OIB 85821130368, Trg svibanjskih žrtava 1995. br. 1, 10000 Zagreb</item>
      <item>Gordana Crnjaković-ruškov, OIB 38286244200, Perjavica 74, 10000 Zagreb</item>
    </izvorni_sadrzaj>
    <derivirana_varijabla naziv="DomainObject.Predmet.StrankaListFormatedWithAdressOIB_1">
      <item>FINA Regionalni centar Zagreb, OIB 85821130368, Trg svibanjskih žrtava 1995. br. 1, 10000 Zagreb</item>
      <item>Gordana Crnjaković-ruškov, OIB 38286244200, Perjavica 74, 10000 Zagreb</item>
    </derivirana_varijabla>
  </DomainObject.Predmet.StrankaListFormatedWithAdressOIB>
  <DomainObject.Predmet.StrankaListNazivFormated>
    <izvorni_sadrzaj>
      <item>FINA Regionalni centar Zagreb</item>
      <item>Gordana Crnjaković-ruškov</item>
    </izvorni_sadrzaj>
    <derivirana_varijabla naziv="DomainObject.Predmet.StrankaListNazivFormated_1">
      <item>FINA Regionalni centar Zagreb</item>
      <item>Gordana Crnjaković-ruškov</item>
    </derivirana_varijabla>
  </DomainObject.Predmet.StrankaListNazivFormated>
  <DomainObject.Predmet.StrankaListNazivFormatedOIB>
    <izvorni_sadrzaj>
      <item>FINA Regionalni centar Zagreb, OIB 85821130368</item>
      <item>Gordana Crnjaković-ruškov, OIB 38286244200</item>
    </izvorni_sadrzaj>
    <derivirana_varijabla naziv="DomainObject.Predmet.StrankaListNazivFormatedOIB_1">
      <item>FINA Regionalni centar Zagreb, OIB 85821130368</item>
      <item>Gordana Crnjaković-ruškov, OIB 38286244200</item>
    </derivirana_varijabla>
  </DomainObject.Predmet.StrankaListNazivFormatedOIB>
  <DomainObject.Predmet.ProtuStrankaListFormated>
    <izvorni_sadrzaj>
      <item>KAZANEGRA j.d.o.o. za trgovinu i usluge zastupanog po punomoćniku Gordana Crnjaković-ruškov</item>
    </izvorni_sadrzaj>
    <derivirana_varijabla naziv="DomainObject.Predmet.ProtuStrankaListFormated_1">
      <item>KAZANEGRA j.d.o.o. za trgovinu i usluge zastupanog po punomoćniku Gordana Crnjaković-ruškov</item>
    </derivirana_varijabla>
  </DomainObject.Predmet.ProtuStrankaListFormated>
  <DomainObject.Predmet.ProtuStrankaListFormatedOIB>
    <izvorni_sadrzaj>
      <item>KAZANEGRA j.d.o.o. za trgovinu i usluge, OIB 31061412851 zastupanog po punomoćniku Gordana Crnjaković-ruškov</item>
    </izvorni_sadrzaj>
    <derivirana_varijabla naziv="DomainObject.Predmet.ProtuStrankaListFormatedOIB_1">
      <item>KAZANEGRA j.d.o.o. za trgovinu i usluge, OIB 31061412851 zastupanog po punomoćniku Gordana Crnjaković-ruškov</item>
    </derivirana_varijabla>
  </DomainObject.Predmet.ProtuStrankaListFormatedOIB>
  <DomainObject.Predmet.ProtuStrankaListFormatedWithAdress>
    <izvorni_sadrzaj>
      <item>KAZANEGRA j.d.o.o. za trgovinu i usluge, Perjavica 74, 10000 Zagreb zastupanog po punomoćniku Gordana Crnjaković-ruškov</item>
    </izvorni_sadrzaj>
    <derivirana_varijabla naziv="DomainObject.Predmet.ProtuStrankaListFormatedWithAdress_1">
      <item>KAZANEGRA j.d.o.o. za trgovinu i usluge, Perjavica 74, 10000 Zagreb zastupanog po punomoćniku Gordana Crnjaković-ruškov</item>
    </derivirana_varijabla>
  </DomainObject.Predmet.ProtuStrankaListFormatedWithAdress>
  <DomainObject.Predmet.ProtuStrankaListFormatedWithAdressOIB>
    <izvorni_sadrzaj>
      <item>KAZANEGRA j.d.o.o. za trgovinu i usluge, OIB 31061412851, Perjavica 74, 10000 Zagreb zastupanog po punomoćniku Gordana Crnjaković-ruškov</item>
    </izvorni_sadrzaj>
    <derivirana_varijabla naziv="DomainObject.Predmet.ProtuStrankaListFormatedWithAdressOIB_1">
      <item>KAZANEGRA j.d.o.o. za trgovinu i usluge, OIB 31061412851, Perjavica 74, 10000 Zagreb zastupanog po punomoćniku Gordana Crnjaković-ruškov</item>
    </derivirana_varijabla>
  </DomainObject.Predmet.ProtuStrankaListFormatedWithAdressOIB>
  <DomainObject.Predmet.ProtuStrankaListNazivFormated>
    <izvorni_sadrzaj>
      <item>KAZANEGRA j.d.o.o. za trgovinu i usluge</item>
    </izvorni_sadrzaj>
    <derivirana_varijabla naziv="DomainObject.Predmet.ProtuStrankaListNazivFormated_1">
      <item>KAZANEGRA j.d.o.o. za trgovinu i usluge</item>
    </derivirana_varijabla>
  </DomainObject.Predmet.ProtuStrankaListNazivFormated>
  <DomainObject.Predmet.ProtuStrankaListNazivFormatedOIB>
    <izvorni_sadrzaj>
      <item>KAZANEGRA j.d.o.o. za trgovinu i usluge, OIB 31061412851</item>
    </izvorni_sadrzaj>
    <derivirana_varijabla naziv="DomainObject.Predmet.ProtuStrankaListNazivFormatedOIB_1">
      <item>KAZANEGRA j.d.o.o. za trgovinu i usluge, OIB 31061412851</item>
    </derivirana_varijabla>
  </DomainObject.Predmet.ProtuStrankaListNazivFormatedOIB>
  <DomainObject.Predmet.OstaliListFormated>
    <izvorni_sadrzaj>
      <item>Gordana Crnjaković-ruškov punomoćnik sudionika u postupku KAZANEGRA j.d.o.o. za trgovinu i usluge</item>
    </izvorni_sadrzaj>
    <derivirana_varijabla naziv="DomainObject.Predmet.OstaliListFormated_1">
      <item>Gordana Crnjaković-ruškov punomoćnik sudionika u postupku KAZANEGRA j.d.o.o. za trgovinu i usluge</item>
    </derivirana_varijabla>
  </DomainObject.Predmet.OstaliListFormated>
  <DomainObject.Predmet.OstaliListFormatedOIB>
    <izvorni_sadrzaj>
      <item>Gordana Crnjaković-ruškov, OIB 38286244200 punomoćnik sudionika u postupku KAZANEGRA j.d.o.o. za trgovinu i usluge</item>
    </izvorni_sadrzaj>
    <derivirana_varijabla naziv="DomainObject.Predmet.OstaliListFormatedOIB_1">
      <item>Gordana Crnjaković-ruškov, OIB 38286244200 punomoćnik sudionika u postupku KAZANEGRA j.d.o.o. za trgovinu i usluge</item>
    </derivirana_varijabla>
  </DomainObject.Predmet.OstaliListFormatedOIB>
  <DomainObject.Predmet.OstaliListFormatedWithAdress>
    <izvorni_sadrzaj>
      <item>Gordana Crnjaković-ruškov, Perjavica 74, 10000 Zagreb punomoćnik sudionika u postupku KAZANEGRA j.d.o.o. za trgovinu i usluge</item>
    </izvorni_sadrzaj>
    <derivirana_varijabla naziv="DomainObject.Predmet.OstaliListFormatedWithAdress_1">
      <item>Gordana Crnjaković-ruškov, Perjavica 74, 10000 Zagreb punomoćnik sudionika u postupku KAZANEGRA j.d.o.o. za trgovinu i usluge</item>
    </derivirana_varijabla>
  </DomainObject.Predmet.OstaliListFormatedWithAdress>
  <DomainObject.Predmet.OstaliListFormatedWithAdressOIB>
    <izvorni_sadrzaj>
      <item>Gordana Crnjaković-ruškov, OIB 38286244200, Perjavica 74, 10000 Zagreb punomoćnik sudionika u postupku KAZANEGRA j.d.o.o. za trgovinu i usluge</item>
    </izvorni_sadrzaj>
    <derivirana_varijabla naziv="DomainObject.Predmet.OstaliListFormatedWithAdressOIB_1">
      <item>Gordana Crnjaković-ruškov, OIB 38286244200, Perjavica 74, 10000 Zagreb punomoćnik sudionika u postupku KAZANEGRA j.d.o.o. za trgovinu i usluge</item>
    </derivirana_varijabla>
  </DomainObject.Predmet.OstaliListFormatedWithAdressOIB>
  <DomainObject.Predmet.OstaliListNazivFormated>
    <izvorni_sadrzaj>
      <item>Gordana Crnjaković-ruškov</item>
    </izvorni_sadrzaj>
    <derivirana_varijabla naziv="DomainObject.Predmet.OstaliListNazivFormated_1">
      <item>Gordana Crnjaković-ruškov</item>
    </derivirana_varijabla>
  </DomainObject.Predmet.OstaliListNazivFormated>
  <DomainObject.Predmet.OstaliListNazivFormatedOIB>
    <izvorni_sadrzaj>
      <item>Gordana Crnjaković-ruškov, OIB 38286244200</item>
    </izvorni_sadrzaj>
    <derivirana_varijabla naziv="DomainObject.Predmet.OstaliListNazivFormatedOIB_1">
      <item>Gordana Crnjaković-ruškov, OIB 38286244200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KAZANEGRA j.d.o.o. za trgovinu i usluge</izvorni_sadrzaj>
    <derivirana_varijabla naziv="DomainObject.Predmet.ProtustrankaIDrugi_1">KAZANEGRA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KAZANEGRA j.d.o.o. za trgovinu i usluge, OIB 31061412851, Perjavica 74, 10000 Zagreb</izvorni_sadrzaj>
    <derivirana_varijabla naziv="DomainObject.Predmet.ProtustrankaIDrugiAdressOIB_1">KAZANEGRA j.d.o.o. za trgovinu i usluge, OIB 31061412851, Perjavica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KAZANEGRA j.d.o.o. za trgovinu i usluge</item>
      <item>Gordana Crnjaković-ruškov</item>
      <item>Gordana Crnjaković-ruškov</item>
    </izvorni_sadrzaj>
    <derivirana_varijabla naziv="DomainObject.Predmet.SudioniciListNaziv_1">
      <item>FINA Regionalni centar Zagreb</item>
      <item>KAZANEGRA j.d.o.o. za trgovinu i usluge</item>
      <item>Gordana Crnjaković-ruškov</item>
      <item>Gordana Crnjaković-ruškov</item>
    </derivirana_varijabla>
  </DomainObject.Predmet.SudioniciListNaziv>
  <DomainObject.Predmet.SudioniciListAdressOIB>
    <izvorni_sadrzaj>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izvorni_sadrzaj>
    <derivirana_varijabla naziv="DomainObject.Predmet.SudioniciListAdressOIB_1">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31061412851</item>
      <item>, OIB 38286244200</item>
      <item>, OIB 38286244200</item>
    </izvorni_sadrzaj>
    <derivirana_varijabla naziv="DomainObject.Predmet.SudioniciListNazivOIB_1">
      <item>, OIB 85821130368</item>
      <item>, OIB 31061412851</item>
      <item>, OIB 38286244200</item>
      <item>, OIB 38286244200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573ABE-0665-4104-A4D1-6DBF789CA5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1221</properties:Words>
  <properties:Characters>6817</properties:Characters>
  <properties:Lines>145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2017-04-04T13:30:00Z</dcterms:created>
  <dc:creator>Nikola Ribarić</dc:creator>
  <cp:lastModifiedBy>Katica Franjić</cp:lastModifiedBy>
  <cp:lastPrinted>2017-04-06T06:20:00Z</cp:lastPrinted>
  <dcterms:modified xmlns:xsi="http://www.w3.org/2001/XMLSchema-instance" xsi:type="dcterms:W3CDTF">2017-04-06T06:21:00Z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