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2946" w14:paraId="8c32946" w:rsidRDefault="00DB4D7F" w:rsidP="00DB4D7F" w:rsidR="00DB4D7F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D7F" w:rsidP="00DB4D7F" w:rsidR="00DB4D7F">
      <w:pPr>
        <w:jc w:val="both"/>
      </w:pPr>
      <w:r>
        <w:t xml:space="preserve">           Republika Hrvatska</w:t>
      </w:r>
    </w:p>
    <w:p w:rsidRDefault="00DB4D7F" w:rsidP="00DB4D7F" w:rsidR="00DB4D7F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DB4D7F" w:rsidP="00DB4D7F" w:rsidR="00DB4D7F">
      <w:pPr>
        <w:jc w:val="both"/>
      </w:pPr>
      <w:r>
        <w:t xml:space="preserve">        Zagreb, Amruševa 2/II</w:t>
      </w:r>
    </w:p>
    <w:p w:rsidRDefault="00DB4D7F" w:rsidP="00DB4D7F" w:rsidR="00DB4D7F">
      <w:pPr>
        <w:jc w:val="right"/>
      </w:pPr>
      <w:r>
        <w:t>20 St-</w:t>
      </w:r>
      <w:r w:rsidR="00376D62">
        <w:t>155/13</w:t>
      </w:r>
      <w:r w:rsidR="00322DC7">
        <w:t>-164</w:t>
      </w:r>
    </w:p>
    <w:p w:rsidRDefault="00DB4D7F" w:rsidP="00DB4D7F" w:rsidR="00DB4D7F">
      <w:pPr>
        <w:jc w:val="center"/>
      </w:pPr>
      <w:r>
        <w:t>R E P U B L I K A   H R V A T S K A</w:t>
      </w:r>
    </w:p>
    <w:p w:rsidRDefault="00DB4D7F" w:rsidP="00DB4D7F" w:rsidR="00DB4D7F">
      <w:pPr>
        <w:jc w:val="right"/>
      </w:pPr>
    </w:p>
    <w:p w:rsidRDefault="00DB4D7F" w:rsidP="00DB4D7F" w:rsidR="00DB4D7F">
      <w:pPr>
        <w:jc w:val="center"/>
      </w:pPr>
      <w:r>
        <w:t>Z A K L J U Č A K</w:t>
      </w:r>
    </w:p>
    <w:p w:rsidRDefault="00DB4D7F" w:rsidP="00DB4D7F" w:rsidR="00DB4D7F"/>
    <w:p w:rsidRDefault="00DB4D7F" w:rsidP="00DB4D7F" w:rsidR="00DB4D7F">
      <w:pPr>
        <w:ind w:firstLine="708"/>
        <w:jc w:val="both"/>
      </w:pPr>
      <w:r>
        <w:t xml:space="preserve">TRGOVAČKI SUD U ZAGREBU, po sucu pojedincu Luciji Butigan, u stečajnom postupku nad stečajnim dužnikom </w:t>
      </w:r>
      <w:r w:rsidR="00376D62" w:rsidRPr="0019179A">
        <w:rPr>
          <w:color w:val="000000"/>
        </w:rPr>
        <w:t>PROTOMA društvo s ograničenom odgovornošću za trgovinu i usluge, u stečaju, Zagreb, Jelenovac 38/B, MBS: 080482676, OIB: 70913134930</w:t>
      </w:r>
      <w:r w:rsidR="00AB17DA">
        <w:t xml:space="preserve">, dana </w:t>
      </w:r>
      <w:r w:rsidR="006456F7" w:rsidRPr="006456F7">
        <w:t>3</w:t>
      </w:r>
      <w:r w:rsidRPr="006456F7">
        <w:t xml:space="preserve">. </w:t>
      </w:r>
      <w:r w:rsidR="006456F7" w:rsidRPr="006456F7">
        <w:t>lipnja</w:t>
      </w:r>
      <w:r w:rsidR="00A61CE1" w:rsidRPr="006456F7">
        <w:t xml:space="preserve"> 2019</w:t>
      </w:r>
      <w:r>
        <w:t>.</w:t>
      </w:r>
      <w:r w:rsidR="002A6C69">
        <w:t xml:space="preserve"> godine</w:t>
      </w:r>
    </w:p>
    <w:p w:rsidRDefault="00DB4D7F" w:rsidP="00DB4D7F" w:rsidR="00DB4D7F">
      <w:pPr>
        <w:ind w:firstLine="708"/>
        <w:jc w:val="both"/>
      </w:pPr>
    </w:p>
    <w:p w:rsidRDefault="00DB4D7F" w:rsidP="00DB4D7F" w:rsidR="00DB4D7F">
      <w:pPr>
        <w:jc w:val="center"/>
      </w:pPr>
      <w:r>
        <w:t>z a k l j u č i o     j e</w:t>
      </w:r>
    </w:p>
    <w:p w:rsidRDefault="00DB4D7F" w:rsidP="00DB4D7F" w:rsidR="00DB4D7F">
      <w:pPr>
        <w:ind w:hanging="1" w:left="709"/>
        <w:jc w:val="both"/>
      </w:pPr>
    </w:p>
    <w:p w:rsidRDefault="00DB4D7F" w:rsidP="006456F7" w:rsidR="001872B7">
      <w:pPr>
        <w:ind w:firstLine="708"/>
        <w:jc w:val="both"/>
        <w:rPr>
          <w:bCs/>
        </w:rPr>
      </w:pPr>
      <w:r>
        <w:t>Kupcu</w:t>
      </w:r>
      <w:r w:rsidR="002A6C69">
        <w:rPr>
          <w:color w:val="000000"/>
        </w:rPr>
        <w:t xml:space="preserve"> </w:t>
      </w:r>
      <w:r w:rsidR="006456F7" w:rsidRPr="003F5293">
        <w:t>Nenad Mihaljević, Gromačine 20, 51512 Njivice, OIB 24222139318</w:t>
      </w:r>
      <w:r w:rsidR="002A6C69">
        <w:t xml:space="preserve">, </w:t>
      </w:r>
      <w:r>
        <w:t xml:space="preserve">predaje se </w:t>
      </w:r>
      <w:r w:rsidR="00981358">
        <w:rPr>
          <w:bCs/>
        </w:rPr>
        <w:t>nekretnina</w:t>
      </w:r>
      <w:r w:rsidR="000351A0">
        <w:rPr>
          <w:bCs/>
        </w:rPr>
        <w:t xml:space="preserve"> </w:t>
      </w:r>
      <w:r w:rsidR="006456F7">
        <w:rPr>
          <w:bCs/>
        </w:rPr>
        <w:t>upisana</w:t>
      </w:r>
      <w:r w:rsidR="006456F7" w:rsidRPr="006456F7">
        <w:rPr>
          <w:bCs/>
        </w:rPr>
        <w:t xml:space="preserve">  u Općinski građanski sud u Zagrebu, zemljišnoknjižni odjel Zagreb, zk ul. 12013, k.o Grad Zagreb, kao kč.br. 8613/71 – KUĆA BR. 38/C U ZAGREBU, JELENOVAC I DVORIŠTE, ukupne površine 1056 m2 ili 293,6 čhv, i to:1.suvlasnički dio: 12/100 ETAŽNO VLASNIŠTVO (E-1) – Trosobni stan sa terasom u etaži suterena površine 105,39 čm</w:t>
      </w:r>
      <w:r w:rsidR="008D78A9">
        <w:rPr>
          <w:bCs/>
        </w:rPr>
        <w:t>.</w:t>
      </w:r>
    </w:p>
    <w:p w:rsidRDefault="006456F7" w:rsidP="006456F7" w:rsidR="006456F7">
      <w:pPr>
        <w:ind w:firstLine="708"/>
        <w:jc w:val="both"/>
        <w:rPr>
          <w:bCs/>
        </w:rPr>
      </w:pPr>
    </w:p>
    <w:p w:rsidRDefault="00DB4D7F" w:rsidP="001872B7" w:rsidR="00DB4D7F">
      <w:pPr>
        <w:jc w:val="center"/>
      </w:pPr>
      <w:r>
        <w:t>Obrazloženje</w:t>
      </w:r>
    </w:p>
    <w:p w:rsidRDefault="00DB4D7F" w:rsidP="00DB4D7F" w:rsidR="00DB4D7F">
      <w:pPr>
        <w:jc w:val="both"/>
      </w:pPr>
    </w:p>
    <w:p w:rsidRDefault="00DB4D7F" w:rsidP="00DB4D7F" w:rsidR="00DB4D7F">
      <w:pPr>
        <w:jc w:val="both"/>
      </w:pPr>
      <w:r>
        <w:tab/>
        <w:t xml:space="preserve">Rješenjem </w:t>
      </w:r>
      <w:r w:rsidR="00863320">
        <w:t>Trgovačkog</w:t>
      </w:r>
      <w:r>
        <w:t xml:space="preserve"> suda </w:t>
      </w:r>
      <w:r w:rsidR="00863320">
        <w:t xml:space="preserve"> u Zagrebu pod posl. </w:t>
      </w:r>
      <w:r>
        <w:t xml:space="preserve">br. </w:t>
      </w:r>
      <w:r w:rsidR="0030487F">
        <w:t>St-</w:t>
      </w:r>
      <w:r w:rsidR="004737BF">
        <w:t>155/13</w:t>
      </w:r>
      <w:r w:rsidR="006456F7">
        <w:t>-7</w:t>
      </w:r>
      <w:r w:rsidR="00863320">
        <w:t xml:space="preserve"> od </w:t>
      </w:r>
      <w:r w:rsidR="004737BF">
        <w:t>10</w:t>
      </w:r>
      <w:r>
        <w:t xml:space="preserve">. </w:t>
      </w:r>
      <w:r w:rsidR="004737BF">
        <w:t>svibnja 2013</w:t>
      </w:r>
      <w:r>
        <w:t>.</w:t>
      </w:r>
      <w:r w:rsidR="00E21A64">
        <w:t>g.</w:t>
      </w:r>
      <w:r>
        <w:t xml:space="preserve"> otvoren je stečajni postupak nad stečajnim dužnikom </w:t>
      </w:r>
      <w:r w:rsidR="004737BF" w:rsidRPr="0019179A">
        <w:rPr>
          <w:color w:val="000000"/>
        </w:rPr>
        <w:t>PROTOMA društvo s ograničenom odgovornošću za trgovinu i usluge, u stečaju, Zagreb, Jelenovac 38/B, MBS: 080482676, OIB: 70913134930</w:t>
      </w:r>
      <w:r w:rsidR="00861227">
        <w:rPr>
          <w:color w:val="000000"/>
        </w:rPr>
        <w:t>.</w:t>
      </w:r>
    </w:p>
    <w:p w:rsidRDefault="00DB4D7F" w:rsidP="00DB4D7F" w:rsidR="00176C1F">
      <w:pPr>
        <w:ind w:firstLine="708"/>
        <w:jc w:val="both"/>
      </w:pPr>
      <w:r>
        <w:t xml:space="preserve">U stečajnu </w:t>
      </w:r>
      <w:r w:rsidR="00176C1F">
        <w:t>masu ušla je nekretnina navedena</w:t>
      </w:r>
      <w:r>
        <w:t xml:space="preserve"> u točki I. ovog Zaključka, koja je</w:t>
      </w:r>
      <w:r w:rsidR="00863320">
        <w:t xml:space="preserve"> prodana putem FIN</w:t>
      </w:r>
      <w:r w:rsidR="00420A2B">
        <w:t>A-e</w:t>
      </w:r>
      <w:r w:rsidR="00A60BEC">
        <w:t xml:space="preserve"> elektroničkom javnom dražbom</w:t>
      </w:r>
      <w:r>
        <w:t>, a koji kupac je</w:t>
      </w:r>
      <w:r w:rsidR="008D5EED">
        <w:t xml:space="preserve"> u cijelosti isplatio kupovninu, odnosno postupio </w:t>
      </w:r>
      <w:r w:rsidR="00F535F3">
        <w:t xml:space="preserve">je </w:t>
      </w:r>
      <w:r w:rsidR="00A245DC">
        <w:t>po pravomoćnom R</w:t>
      </w:r>
      <w:r w:rsidR="008D5EED">
        <w:t xml:space="preserve">ješenju </w:t>
      </w:r>
      <w:r w:rsidR="00861227">
        <w:t xml:space="preserve">o </w:t>
      </w:r>
      <w:r w:rsidR="002E348C">
        <w:t xml:space="preserve">dosudi </w:t>
      </w:r>
      <w:r w:rsidR="007D2A29">
        <w:t>St-155/13-139 od 6</w:t>
      </w:r>
      <w:r w:rsidR="008D5EED">
        <w:t xml:space="preserve">. </w:t>
      </w:r>
      <w:r w:rsidR="007D2A29">
        <w:t>svibnja</w:t>
      </w:r>
      <w:r w:rsidR="00EB1DF4">
        <w:t xml:space="preserve"> 2019</w:t>
      </w:r>
      <w:r w:rsidR="008D5EED">
        <w:t>.g.</w:t>
      </w:r>
    </w:p>
    <w:p w:rsidRDefault="00DB4D7F" w:rsidP="00DB4D7F" w:rsidR="00DB4D7F">
      <w:pPr>
        <w:ind w:firstLine="708"/>
        <w:jc w:val="both"/>
      </w:pPr>
      <w:r>
        <w:t>Slijedom svega iznesenog, a na temelju članka 108. točka 4. Ovršnog zakona (Narodne novine br. 57/96, 29/99, 88/05, 112/12) sud je donio ovaj zaključak.</w:t>
      </w:r>
    </w:p>
    <w:p w:rsidRDefault="00DB4D7F" w:rsidP="00DB4D7F" w:rsidR="00DB4D7F">
      <w:pPr>
        <w:jc w:val="both"/>
      </w:pPr>
    </w:p>
    <w:p w:rsidRDefault="007D2A29" w:rsidP="00DB4D7F" w:rsidR="00DB4D7F">
      <w:pPr>
        <w:jc w:val="center"/>
      </w:pPr>
      <w:r>
        <w:t>U Zagrebu,  3</w:t>
      </w:r>
      <w:r w:rsidR="00DB4D7F">
        <w:t xml:space="preserve">. </w:t>
      </w:r>
      <w:r>
        <w:t>lipnja</w:t>
      </w:r>
      <w:r w:rsidR="00EB1DF4">
        <w:t xml:space="preserve"> 2019</w:t>
      </w:r>
      <w:r w:rsidR="00DB4D7F">
        <w:t>.</w:t>
      </w:r>
      <w:r w:rsidR="009F0F95">
        <w:t>g.</w:t>
      </w:r>
    </w:p>
    <w:p w:rsidRDefault="00DB4D7F" w:rsidP="00DB4D7F" w:rsidR="00DB4D7F"/>
    <w:p w:rsidRDefault="00DB4D7F" w:rsidP="00DB4D7F" w:rsidR="00DB4D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C:</w:t>
      </w:r>
      <w:r>
        <w:br/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322DC7">
        <w:t>,v.r.</w:t>
      </w:r>
      <w:r>
        <w:t xml:space="preserve"> </w:t>
      </w:r>
    </w:p>
    <w:p w:rsidRDefault="00DB4D7F" w:rsidP="00DB4D7F" w:rsidR="00DB4D7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8064" w:val="left"/>
        </w:tabs>
      </w:pPr>
    </w:p>
    <w:p w:rsidRDefault="00DB4D7F" w:rsidP="00DB4D7F" w:rsidR="00DB4D7F" w:rsidRPr="00F574CA">
      <w:r w:rsidRPr="00F574CA">
        <w:t>Uputa o pravnom lijeku:</w:t>
      </w:r>
    </w:p>
    <w:p w:rsidRDefault="00DB4D7F" w:rsidP="00DB4D7F" w:rsidR="00DB4D7F">
      <w:r>
        <w:t>Protiv zaključka</w:t>
      </w:r>
      <w:r w:rsidR="0086214F">
        <w:t xml:space="preserve"> nije dopuštena žalba (članak 19. točka 7</w:t>
      </w:r>
      <w:r>
        <w:t xml:space="preserve">. </w:t>
      </w:r>
      <w:r w:rsidR="007E7BE0">
        <w:t>SZ</w:t>
      </w:r>
      <w:r>
        <w:t>).</w:t>
      </w:r>
    </w:p>
    <w:p w:rsidRDefault="00DB4D7F" w:rsidP="00DB4D7F" w:rsidR="00DB4D7F"/>
    <w:p w:rsidRDefault="00322DC7" w:rsidP="006F7248" w:rsidR="00322DC7">
      <w:pPr>
        <w:ind w:left="4956"/>
        <w:jc w:val="both"/>
      </w:pPr>
      <w:r>
        <w:t>Za točnost otpravka-ovlašteni službenik</w:t>
      </w:r>
    </w:p>
    <w:p w:rsidRDefault="00322DC7" w:rsidP="006F7248" w:rsidR="00322DC7" w:rsidRPr="007067DD">
      <w:pPr>
        <w:ind w:firstLine="708" w:left="4956"/>
        <w:jc w:val="both"/>
      </w:pPr>
      <w:r>
        <w:t>Monika Grbac</w:t>
      </w:r>
    </w:p>
    <w:p w:rsidRDefault="002B4A0D" w:rsidR="002B4A0D"/>
    <w:sectPr w:rsidSect="007E7BE0" w:rsidR="002B4A0D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D7F"/>
    <w:rsid w:val="000351A0"/>
    <w:rsid w:val="00076DA5"/>
    <w:rsid w:val="000865AF"/>
    <w:rsid w:val="000D2A83"/>
    <w:rsid w:val="00131811"/>
    <w:rsid w:val="00176C1F"/>
    <w:rsid w:val="001872B7"/>
    <w:rsid w:val="00211758"/>
    <w:rsid w:val="002A6C69"/>
    <w:rsid w:val="002B4A0D"/>
    <w:rsid w:val="002E348C"/>
    <w:rsid w:val="002F244D"/>
    <w:rsid w:val="002F7493"/>
    <w:rsid w:val="0030487F"/>
    <w:rsid w:val="00322DC7"/>
    <w:rsid w:val="00376D62"/>
    <w:rsid w:val="003E567B"/>
    <w:rsid w:val="00420A2B"/>
    <w:rsid w:val="004403CE"/>
    <w:rsid w:val="004450A7"/>
    <w:rsid w:val="004737BF"/>
    <w:rsid w:val="00503E53"/>
    <w:rsid w:val="0056676B"/>
    <w:rsid w:val="006456F7"/>
    <w:rsid w:val="00684F79"/>
    <w:rsid w:val="0070644B"/>
    <w:rsid w:val="0075638C"/>
    <w:rsid w:val="007B1540"/>
    <w:rsid w:val="007C2BD4"/>
    <w:rsid w:val="007D2A29"/>
    <w:rsid w:val="007E7BE0"/>
    <w:rsid w:val="00861227"/>
    <w:rsid w:val="0086214F"/>
    <w:rsid w:val="00863320"/>
    <w:rsid w:val="00866CCB"/>
    <w:rsid w:val="0088327E"/>
    <w:rsid w:val="008A053C"/>
    <w:rsid w:val="008C5D0C"/>
    <w:rsid w:val="008D5EED"/>
    <w:rsid w:val="008D78A9"/>
    <w:rsid w:val="008F01DA"/>
    <w:rsid w:val="008F5503"/>
    <w:rsid w:val="00981358"/>
    <w:rsid w:val="009C4E98"/>
    <w:rsid w:val="009D265A"/>
    <w:rsid w:val="009F0F95"/>
    <w:rsid w:val="00A245DC"/>
    <w:rsid w:val="00A53108"/>
    <w:rsid w:val="00A60BEC"/>
    <w:rsid w:val="00A61CE1"/>
    <w:rsid w:val="00A67394"/>
    <w:rsid w:val="00AB17DA"/>
    <w:rsid w:val="00AC776B"/>
    <w:rsid w:val="00B71CB1"/>
    <w:rsid w:val="00BB288F"/>
    <w:rsid w:val="00C0551D"/>
    <w:rsid w:val="00D07AD3"/>
    <w:rsid w:val="00D71D8E"/>
    <w:rsid w:val="00DB4D7F"/>
    <w:rsid w:val="00E21A64"/>
    <w:rsid w:val="00E23B70"/>
    <w:rsid w:val="00E50077"/>
    <w:rsid w:val="00EB1DF4"/>
    <w:rsid w:val="00F33968"/>
    <w:rsid w:val="00F535F3"/>
    <w:rsid w:val="00F5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4D7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4D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4D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4D7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4D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4D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14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98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24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60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4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7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235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>St-155/2013-164</izvorni_sadrzaj>
    <derivirana_varijabla naziv="DomainObject.Oznaka_1">St-155/2013-164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4,5  L</izvorni_sadrzaj>
    <derivirana_varijabla naziv="DomainObject.Predmet.PrimjedbaSuca_1">4,5 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Gromačine 20, 51511 Njivice</item>
      <item>Ivan Keškić, Iii. Retkovec 18, 10000 Zagreb</item>
      <item>Goran Paić, Dinka Šimunovića 19, 21000 Split</item>
      <item>CAKI trans, društvo s ograničenom odgovornošću za trgovinu, ugostiteljstvo i prijevoz, Koškovec 1/a, 42243 Koškovec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  <item>POSOJILNICA-BANK-BOROVLJE-CELOVEC, REG.Z. ZO. J; KREDITBANK FERLACH-, HAUPTPLATZ 16 A-9170,, Klagenfurt</item>
      <item>RAIFFEISENLANDESBANK KARNTEN- RECHENZENTRUM UND REVISIONSVERBAND, REGISTRIERTE GENOSSENSCHAFT MIT BESCHRANKTER HAFTUNG, RAIFFEISENPLATZ 1, Klagenfurt</item>
      <item>Nenad Mihaljević, OIB 24222139318, Gromačine 20, 51511 Njivice</item>
      <item>Ivan Keškić, OIB 89324531830, Iii. Retkovec 18, 10000 Zagreb</item>
      <item>Goran Paić, OIB 76262092950, Dinka Šimunovića 19, 21000 Split</item>
      <item>CAKI trans, društvo s ograničenom odgovornošću za trgovinu, ugostiteljstvo i prijevoz, OIB 17478959244, Koškovec 1/a, 42243 Koškovec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Mihaljević, OIB 24222139318</item>
      <item>Ivan Keškić, OIB 89324531830</item>
      <item>Goran Paić, OIB 76262092950</item>
      <item>CAKI trans, društvo s ograničenom odgovornošću za trgovinu, ugostiteljstvo i prijevoz, OIB 17478959244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St-155/2013-164</izvorni_sadrzaj>
    <derivirana_varijabla naziv="DomainObject.PoslovniBrojDokumenta_1">St-155/2013-164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VJEROVNICI</item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izvorni_sadrzaj>
    <derivirana_varijabla naziv="DomainObject.Predmet.SudioniciListNaziv_1">
      <item>PROTOMA D.O.O.</item>
      <item>FINANCIJSKA AGENCIJA</item>
      <item>VJEROVNICI</item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  <item>POSOJILNICA-BANK-BOROVLJE-CELOVEC, REG.Z. ZO. J; KREDITBANK FERLACH-</item>
      <item>RAIFFEISENLANDESBANK KARNTEN- RECHENZENTRUM UND REVISIONSVERBAND, REGISTRIERTE GENOSSENSCHAFT MIT BESCHRANKTER HAFTUNG</item>
      <item>Nenad Mihaljević</item>
      <item>Ivan Keškić</item>
      <item>Goran Paić</item>
      <item>CAKI trans, društvo s ograničenom odgovornošću za trgovinu, ugostiteljstvo i prijevoz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VJEROVNICI</item>
      <item>Maja Pirš, OIB 73812165437, Jandrićeva 58/A,10000 Zagreb</item>
      <item>Raiffeisenbank Austria d.d., OIB 53056966535, Petrinjska 59,10000 Zagreb</item>
      <item>ANA PIRŠ, Vinogradi 84,10000 Zagreb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VJEROVNICI</item>
      <item>Maja Pirš, OIB 73812165437, Jandrićeva 58/A,10000 Zagreb</item>
      <item>Raiffeisenbank Austria d.d., OIB 53056966535, Petrinjska 59,10000 Zagreb</item>
      <item>ANA PIRŠ, Vinogradi 84,10000 Zagreb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  <item>POSOJILNICA-BANK-BOROVLJE-CELOVEC, REG.Z. ZO. J; KREDITBANK FERLACH-, HAUPTPLATZ 16 A-9170,,Klagenfurt</item>
      <item>RAIFFEISENLANDESBANK KARNTEN- RECHENZENTRUM UND REVISIONSVERBAND, REGISTRIERTE GENOSSENSCHAFT MIT BESCHRANKTER HAFTUNG, RAIFFEISENPLATZ 1,Klagenfurt</item>
      <item>Nenad Mihaljević, OIB 24222139318, Gromačine 20,51511 Njivice</item>
      <item>Ivan Keškić, OIB 89324531830, Iii. Retkovec 18,10000 Zagreb</item>
      <item>Goran Paić, OIB 76262092950, Dinka Šimunovića 19,21000 Split</item>
      <item>CAKI trans, društvo s ograničenom odgovornošću za trgovinu, ugostiteljstvo i prijevoz, OIB 17478959244, Koškovec 1/a,42243 Koškovec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null</item>
      <item>, OIB 73812165437</item>
      <item>, OIB 53056966535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</izvorni_sadrzaj>
    <derivirana_varijabla naziv="DomainObject.Predmet.SudioniciListNazivOIB_1">
      <item>, OIB 70913134930</item>
      <item>, OIB 85821130368</item>
      <item>, OIB null</item>
      <item>, OIB 73812165437</item>
      <item>, OIB 53056966535</item>
      <item>, OIB null</item>
      <item>, OIB null</item>
      <item>, OIB 94141384086</item>
      <item>, OIB 79500864573</item>
      <item>, OIB 47514534348</item>
      <item>, OIB null</item>
      <item>, OIB null</item>
      <item>, OIB null</item>
      <item>, OIB 24222139318</item>
      <item>, OIB 89324531830</item>
      <item>, OIB 76262092950</item>
      <item>, OIB 17478959244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St-155/2013-163</izvorni_sadrzaj>
    <derivirana_varijabla naziv="DomainObject.PredzadnjaOdlukaIzPredmeta.Oznaka_1">St-155/2013-163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940A6-D5B9-4103-B2FF-C9D938AF0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1463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2019-06-03T09:47:00Z</dcterms:created>
  <dc:creator>Monika Grbac</dc:creator>
  <cp:lastModifiedBy>Monika Grbac</cp:lastModifiedBy>
  <cp:lastPrinted>2019-06-04T11:33:00Z</cp:lastPrinted>
  <dcterms:modified xmlns:xsi="http://www.w3.org/2001/XMLSchema-instance" xsi:type="dcterms:W3CDTF">2019-06-04T11:33:00Z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St-155/2013-164 / Odluka - Zaključak (st-155-13  PROTOMA- br. 4 (dosuda -139).docx)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