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80fa" w14:paraId="e0880fa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790ABD">
        <w:rPr>
          <w:lang w:val="pt-BR"/>
        </w:rPr>
        <w:t xml:space="preserve"> St-495/15</w:t>
      </w:r>
    </w:p>
    <w:p w:rsidRDefault="00790ABD" w:rsidP="001863A7" w:rsidR="00790ABD">
      <w:pPr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9152DE" w:rsidP="00790ABD" w:rsidR="005866EA" w:rsidRPr="00EA26CE">
      <w:pPr>
        <w:jc w:val="both"/>
      </w:pPr>
      <w:r w:rsidRPr="009152DE">
        <w:t xml:space="preserve">Trgovački sud u Zagrebu, po sucu Gordanu Zubaku,  </w:t>
      </w:r>
      <w:r w:rsidRPr="009152DE">
        <w:rPr>
          <w:lang w:val="pt-BR"/>
        </w:rPr>
        <w:t xml:space="preserve">u stečajnom postupku u </w:t>
      </w:r>
      <w:r w:rsidRPr="009152DE">
        <w:t xml:space="preserve">nad dužnikom </w:t>
      </w:r>
      <w:r w:rsidR="00790ABD" w:rsidRPr="00790ABD">
        <w:rPr>
          <w:bCs/>
          <w:lang w:val="pt-BR"/>
        </w:rPr>
        <w:t>EXPERT ADRIA d.o.o. u stečaju, Zagreb, Ilica 253, OIB:</w:t>
      </w:r>
      <w:r w:rsidR="00790ABD" w:rsidRPr="00790ABD">
        <w:rPr>
          <w:bCs/>
        </w:rPr>
        <w:t xml:space="preserve"> 15082151562</w:t>
      </w:r>
      <w:r w:rsidR="00112374" w:rsidRPr="00112374">
        <w:t xml:space="preserve">, </w:t>
      </w:r>
      <w:r w:rsidR="00EA26CE" w:rsidRPr="00EA26CE">
        <w:t xml:space="preserve">09. ožujak </w:t>
      </w:r>
      <w:r w:rsidR="00790ABD" w:rsidRPr="00EA26CE">
        <w:t>2018</w:t>
      </w:r>
      <w:r w:rsidR="00112374" w:rsidRPr="00EA26CE">
        <w:t>.,</w:t>
      </w:r>
    </w:p>
    <w:p w:rsidRDefault="00112374" w:rsidP="005866EA" w:rsidR="00112374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1863A7" w:rsidP="001863A7" w:rsidR="001863A7">
      <w:pPr>
        <w:numPr>
          <w:ilvl w:val="0"/>
          <w:numId w:val="6"/>
        </w:numPr>
        <w:jc w:val="both"/>
      </w:pPr>
      <w:r w:rsidRPr="001863A7">
        <w:t xml:space="preserve">Obustavlja se i zaključuje stečajni postupak nad dužnikom </w:t>
      </w:r>
      <w:r w:rsidRPr="001863A7">
        <w:rPr>
          <w:bCs/>
          <w:lang w:val="pt-BR"/>
        </w:rPr>
        <w:t>EXPERT ADRIA d.o.o. u stečaju, Zagreb, Ilica 253, OIB:</w:t>
      </w:r>
      <w:r w:rsidRPr="001863A7">
        <w:rPr>
          <w:bCs/>
        </w:rPr>
        <w:t xml:space="preserve"> 15082151562</w:t>
      </w:r>
      <w:r w:rsidRPr="001863A7">
        <w:t>.</w:t>
      </w:r>
    </w:p>
    <w:p w:rsidRDefault="001863A7" w:rsidP="001863A7" w:rsidR="001863A7" w:rsidRPr="001863A7">
      <w:pPr>
        <w:numPr>
          <w:ilvl w:val="0"/>
          <w:numId w:val="6"/>
        </w:numPr>
        <w:jc w:val="both"/>
      </w:pPr>
      <w:r w:rsidRPr="001863A7">
        <w:t>Ovo rješenje će se objaviti na mrežnoj stranici e-oglasna ploča Trgovačkog suda u Zagrebu i nakon pravomoćnosti dostaviti registru ovog suda radi brisanja dužnika iz istog</w:t>
      </w:r>
    </w:p>
    <w:p w:rsidRDefault="001863A7" w:rsidP="001863A7" w:rsidR="001863A7" w:rsidRPr="001863A7">
      <w:pPr>
        <w:jc w:val="center"/>
      </w:pPr>
    </w:p>
    <w:p w:rsidRDefault="001863A7" w:rsidP="001863A7" w:rsidR="001863A7" w:rsidRPr="001863A7">
      <w:pPr>
        <w:jc w:val="center"/>
      </w:pPr>
      <w:r w:rsidRPr="001863A7">
        <w:t>Obrazloženje</w:t>
      </w:r>
    </w:p>
    <w:p w:rsidRDefault="001863A7" w:rsidP="001863A7" w:rsidR="001863A7" w:rsidRPr="001863A7">
      <w:pPr>
        <w:rPr>
          <w:b/>
        </w:rPr>
      </w:pPr>
    </w:p>
    <w:p w:rsidRDefault="001863A7" w:rsidP="001863A7" w:rsidR="001863A7">
      <w:pPr>
        <w:ind w:firstLine="708"/>
        <w:jc w:val="both"/>
      </w:pPr>
      <w:r w:rsidRPr="001863A7">
        <w:t xml:space="preserve">Podneskom od dana </w:t>
      </w:r>
      <w:r>
        <w:t>15. siječnja 2018.  stečajna</w:t>
      </w:r>
      <w:r w:rsidRPr="001863A7">
        <w:t xml:space="preserve"> upravitelj</w:t>
      </w:r>
      <w:r>
        <w:t>ica prijavila</w:t>
      </w:r>
      <w:r w:rsidRPr="001863A7">
        <w:t xml:space="preserve"> je nedostatnost stečajne mase za namirenje ostalih predvidivih obveza stečajne</w:t>
      </w:r>
      <w:r w:rsidR="000F528E">
        <w:t xml:space="preserve"> mase , a sve u skladu s čl.</w:t>
      </w:r>
      <w:r w:rsidRPr="001863A7">
        <w:t xml:space="preserve"> 204.st.</w:t>
      </w:r>
      <w:r>
        <w:t xml:space="preserve"> </w:t>
      </w:r>
      <w:r w:rsidRPr="001863A7">
        <w:t>1. Stečajnog zakona(„Narodne novine“ broj 44/96, 29/99, 129/00, 123/03, 82/06, 116/10, 25/12 i 133/12, dalje: SZ), koji se primjenjuje na temelju odredbe čl. 441. Stečajnog zakona („Narodne novine“ broj 71/15</w:t>
      </w:r>
      <w:r>
        <w:t xml:space="preserve"> i 104/17)</w:t>
      </w:r>
      <w:r w:rsidRPr="001863A7">
        <w:t>.</w:t>
      </w:r>
      <w:r w:rsidR="00270277">
        <w:t xml:space="preserve"> </w:t>
      </w:r>
    </w:p>
    <w:p w:rsidRDefault="00270277" w:rsidP="001863A7" w:rsidR="00270277">
      <w:pPr>
        <w:ind w:firstLine="708"/>
        <w:jc w:val="both"/>
      </w:pPr>
    </w:p>
    <w:p w:rsidRDefault="00270277" w:rsidP="000F528E" w:rsidR="001863A7" w:rsidRPr="001863A7">
      <w:pPr>
        <w:ind w:firstLine="708"/>
        <w:jc w:val="both"/>
      </w:pPr>
      <w:r>
        <w:t>Navedeni podnesak stečajne upraviteljice objavljen je putem mrežne stranice eOglasna ploča Trgovačkog suda u Zagrebu dana 23. siječnja 2018. Tim podneskom stečajna upraviteljica je ujedno položila</w:t>
      </w:r>
      <w:r w:rsidR="001863A7" w:rsidRPr="001863A7">
        <w:t xml:space="preserve"> račun za</w:t>
      </w:r>
      <w:r>
        <w:t xml:space="preserve"> svoju djelatnost te je dostavila</w:t>
      </w:r>
      <w:r w:rsidR="001863A7" w:rsidRPr="001863A7">
        <w:t xml:space="preserve">: završni račun; detaljan prikaz primitaka u korist </w:t>
      </w:r>
      <w:r>
        <w:t>žiro računa stečajnog dužnika s</w:t>
      </w:r>
      <w:r w:rsidR="001863A7" w:rsidRPr="001863A7">
        <w:t xml:space="preserve"> pregledom naplaćenih potraživanja, kamata, unovčenja predmeta, zadržanih jamčevina, početnim stanjem žiro računa, i p</w:t>
      </w:r>
      <w:r>
        <w:t>regledom unovčenja pokretnina; d</w:t>
      </w:r>
      <w:r w:rsidR="001863A7" w:rsidRPr="001863A7">
        <w:t>etaljan prik</w:t>
      </w:r>
      <w:r>
        <w:t>az isplata po osnovi troškova (</w:t>
      </w:r>
      <w:r w:rsidR="001863A7" w:rsidRPr="001863A7">
        <w:t xml:space="preserve">nagrada stečajnom </w:t>
      </w:r>
      <w:r w:rsidR="000F528E">
        <w:t xml:space="preserve">upravitelju), </w:t>
      </w:r>
      <w:r w:rsidR="001863A7" w:rsidRPr="001863A7">
        <w:t>isplate po osnovi ostalih obveza stečajne mase (naknade banci za platni promet, usluge knjigovodstva, oglašavanja prodaje imovine, troškovi javnog bilježnika, materijalni troškovi, PDV, troškovi unovčenja pokretne imovine, pristojbe</w:t>
      </w:r>
      <w:r w:rsidR="000F528E">
        <w:t>, troškovi čuvanja pokretnina itd</w:t>
      </w:r>
      <w:r w:rsidR="001863A7" w:rsidRPr="001863A7">
        <w:t xml:space="preserve">), prikaz obveza stečajne mase, prikaz namirenja razlučnog vjerovnika, stanje sredstava na dan </w:t>
      </w:r>
      <w:r w:rsidR="000F528E">
        <w:t>15. siječnja 2018</w:t>
      </w:r>
      <w:r w:rsidR="001863A7" w:rsidRPr="001863A7">
        <w:t>., rezervacije za obveze stečajne mase, uz tekstualno objaš</w:t>
      </w:r>
      <w:r w:rsidR="000F528E">
        <w:t>nj</w:t>
      </w:r>
      <w:r w:rsidR="001863A7" w:rsidRPr="001863A7">
        <w:t>enje uz troškove stečajnog postupka i rezervacije.</w:t>
      </w:r>
    </w:p>
    <w:p w:rsidRDefault="000F528E" w:rsidP="000F528E" w:rsidR="000F528E">
      <w:pPr>
        <w:ind w:firstLine="708"/>
        <w:jc w:val="both"/>
      </w:pPr>
    </w:p>
    <w:p w:rsidRDefault="000F528E" w:rsidP="000F528E" w:rsidR="001863A7">
      <w:pPr>
        <w:ind w:firstLine="708"/>
        <w:jc w:val="both"/>
      </w:pPr>
      <w:r>
        <w:t>Prema odredbi čl. 207. st. 1. SZ-a</w:t>
      </w:r>
      <w:r w:rsidR="001863A7" w:rsidRPr="001863A7">
        <w:t>, čim stečajni upravitelj podijeli stečajnu</w:t>
      </w:r>
      <w:r>
        <w:t xml:space="preserve"> masu u skladu s odredbom čl. 205. SZ-a, sud će</w:t>
      </w:r>
      <w:r w:rsidR="001863A7" w:rsidRPr="001863A7">
        <w:t xml:space="preserve"> obu</w:t>
      </w:r>
      <w:r>
        <w:t>staviti</w:t>
      </w:r>
      <w:r w:rsidR="001863A7" w:rsidRPr="001863A7">
        <w:t xml:space="preserve"> i zaključiti stečajni postupak.</w:t>
      </w:r>
    </w:p>
    <w:p w:rsidRDefault="000F528E" w:rsidP="000F528E" w:rsidR="000F528E">
      <w:pPr>
        <w:ind w:firstLine="708"/>
        <w:jc w:val="both"/>
      </w:pPr>
    </w:p>
    <w:p w:rsidRDefault="000F528E" w:rsidP="000F528E" w:rsidR="000F528E">
      <w:pPr>
        <w:ind w:firstLine="708"/>
        <w:jc w:val="both"/>
      </w:pPr>
      <w:r>
        <w:lastRenderedPageBreak/>
        <w:t xml:space="preserve">Podneskom od 19. veljače 2018. stečajna upraviteljica obavijestila je sud o podmirenju troškova stečajnog postupka. </w:t>
      </w:r>
    </w:p>
    <w:p w:rsidRDefault="000F528E" w:rsidP="000F528E" w:rsidR="000F528E" w:rsidRPr="001863A7">
      <w:pPr>
        <w:ind w:firstLine="708"/>
        <w:jc w:val="both"/>
      </w:pPr>
      <w:r>
        <w:t xml:space="preserve">  </w:t>
      </w:r>
    </w:p>
    <w:p w:rsidRDefault="001863A7" w:rsidP="000F528E" w:rsidR="001863A7" w:rsidRPr="001863A7">
      <w:pPr>
        <w:ind w:firstLine="708"/>
        <w:jc w:val="both"/>
      </w:pPr>
      <w:r w:rsidRPr="001863A7">
        <w:t>Kako je dakle u konkretnom slučaju stečajni upravitelj podijelio stečajnu masu u skladu sa odredbom č</w:t>
      </w:r>
      <w:r w:rsidR="000F528E">
        <w:t>l.</w:t>
      </w:r>
      <w:r w:rsidRPr="001863A7">
        <w:t xml:space="preserve"> 205. </w:t>
      </w:r>
      <w:r w:rsidR="000F528E">
        <w:t>SZ-a</w:t>
      </w:r>
      <w:r w:rsidRPr="001863A7">
        <w:t xml:space="preserve">, te položio račun za svoju djelatnost, valjalo je </w:t>
      </w:r>
      <w:r w:rsidR="000F528E">
        <w:t>na temelju odredbe čl. 207. st. 1. SZ-a</w:t>
      </w:r>
      <w:r w:rsidRPr="001863A7">
        <w:t xml:space="preserve"> donijeti rješenje o obustavi i zaključenju stečajnog postupka.</w:t>
      </w:r>
    </w:p>
    <w:p w:rsidRDefault="005866EA" w:rsidP="007F266E" w:rsidR="005866EA"/>
    <w:p w:rsidRDefault="007F266E" w:rsidP="005866EA" w:rsidR="005866EA" w:rsidRPr="00EA26CE">
      <w:pPr>
        <w:jc w:val="center"/>
      </w:pPr>
      <w:r w:rsidRPr="00EA26CE">
        <w:t xml:space="preserve">U </w:t>
      </w:r>
      <w:r w:rsidR="005866EA" w:rsidRPr="00EA26CE">
        <w:t>Zagreb</w:t>
      </w:r>
      <w:r w:rsidRPr="00EA26CE">
        <w:t>u</w:t>
      </w:r>
      <w:r w:rsidR="00EA26CE" w:rsidRPr="00EA26CE">
        <w:t xml:space="preserve"> 09. ožujak </w:t>
      </w:r>
      <w:r w:rsidR="00790ABD" w:rsidRPr="00EA26CE">
        <w:t>2018</w:t>
      </w:r>
      <w:r w:rsidR="005866EA" w:rsidRPr="00EA26CE">
        <w:t xml:space="preserve">. </w:t>
      </w:r>
    </w:p>
    <w:p w:rsidRDefault="00790ABD" w:rsidP="00790ABD" w:rsidR="000F528E">
      <w:pPr>
        <w:ind w:left="4320"/>
        <w:jc w:val="center"/>
      </w:pPr>
      <w:r>
        <w:t xml:space="preserve">  </w:t>
      </w:r>
      <w:r w:rsidR="005866EA">
        <w:t xml:space="preserve">                      </w:t>
      </w:r>
    </w:p>
    <w:p w:rsidRDefault="005866EA" w:rsidP="000F528E" w:rsidR="005866EA">
      <w:pPr>
        <w:ind w:firstLine="636" w:left="5028"/>
        <w:jc w:val="center"/>
      </w:pPr>
      <w:r>
        <w:t xml:space="preserve">              </w:t>
      </w:r>
      <w:r w:rsidR="000F528E">
        <w:t xml:space="preserve">   </w:t>
      </w:r>
      <w:r>
        <w:t xml:space="preserve">   Sudac:</w:t>
      </w:r>
    </w:p>
    <w:p w:rsidRDefault="007F266E" w:rsidP="005866EA" w:rsidR="005866EA">
      <w:pPr>
        <w:jc w:val="right"/>
      </w:pPr>
      <w:r>
        <w:t>Gordan Zubak</w:t>
      </w:r>
      <w:r w:rsidR="00EA26CE">
        <w:t>,v.r.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7F266E" w:rsidP="00422EE0" w:rsidR="007F266E">
      <w:pPr>
        <w:jc w:val="both"/>
      </w:pPr>
    </w:p>
    <w:p w:rsidRDefault="00366454" w:rsidP="00422EE0" w:rsidR="00366454">
      <w:pPr>
        <w:jc w:val="both"/>
      </w:pPr>
    </w:p>
    <w:p w:rsidRDefault="00EA26CE" w:rsidP="00400817" w:rsidR="00EA26CE" w:rsidRPr="00400817">
      <w:pPr>
        <w:jc w:val="right"/>
      </w:pPr>
      <w:r w:rsidRPr="00400817">
        <w:t>Za točnost otpravka – ovlašteni službenik</w:t>
      </w:r>
    </w:p>
    <w:p w:rsidRDefault="00EA26CE" w:rsidP="00400817" w:rsidR="00EA26CE" w:rsidRPr="00400817">
      <w:pPr>
        <w:ind w:left="5664"/>
      </w:pPr>
      <w:r w:rsidRPr="00400817">
        <w:t xml:space="preserve">        Dijana Hadžić</w:t>
      </w:r>
    </w:p>
    <w:p w:rsidRDefault="00FF1A72" w:rsidP="005866EA" w:rsidR="00FF1A72"/>
    <w:p w:rsidRDefault="00EA26CE" w:rsidP="005866EA" w:rsidR="00EA26CE" w:rsidRPr="00F869EF"/>
    <w:sectPr w:rsidSect="001D2443" w:rsidR="00EA26CE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26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790ABD">
      <w:t>495</w:t>
    </w:r>
    <w:r w:rsidR="005866EA">
      <w:t>/</w:t>
    </w:r>
    <w:r w:rsidR="00790ABD">
      <w:t>15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838336C"/>
    <w:multiLevelType w:val="hybridMultilevel"/>
    <w:tmpl w:val="E6E206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63FE4"/>
    <w:rsid w:val="0007620B"/>
    <w:rsid w:val="00086650"/>
    <w:rsid w:val="00087C90"/>
    <w:rsid w:val="00096B4E"/>
    <w:rsid w:val="000A759B"/>
    <w:rsid w:val="000C08D7"/>
    <w:rsid w:val="000D6E67"/>
    <w:rsid w:val="000E6D9D"/>
    <w:rsid w:val="000F2F8E"/>
    <w:rsid w:val="000F528E"/>
    <w:rsid w:val="000F6BA9"/>
    <w:rsid w:val="001010D3"/>
    <w:rsid w:val="00112374"/>
    <w:rsid w:val="001154E0"/>
    <w:rsid w:val="00121C3F"/>
    <w:rsid w:val="00134526"/>
    <w:rsid w:val="001360D7"/>
    <w:rsid w:val="001459C7"/>
    <w:rsid w:val="001577E4"/>
    <w:rsid w:val="0017575A"/>
    <w:rsid w:val="00180A63"/>
    <w:rsid w:val="001863A7"/>
    <w:rsid w:val="001A1EE0"/>
    <w:rsid w:val="001A616B"/>
    <w:rsid w:val="001B20B3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02C6"/>
    <w:rsid w:val="00253495"/>
    <w:rsid w:val="00264341"/>
    <w:rsid w:val="00270277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4310D"/>
    <w:rsid w:val="00354188"/>
    <w:rsid w:val="00354F39"/>
    <w:rsid w:val="00366454"/>
    <w:rsid w:val="003748DC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703FE"/>
    <w:rsid w:val="004721ED"/>
    <w:rsid w:val="00491AB1"/>
    <w:rsid w:val="00496897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2D42"/>
    <w:rsid w:val="00596B42"/>
    <w:rsid w:val="005C4492"/>
    <w:rsid w:val="005C4D4D"/>
    <w:rsid w:val="005E4C75"/>
    <w:rsid w:val="005E5A41"/>
    <w:rsid w:val="005F3816"/>
    <w:rsid w:val="005F3E59"/>
    <w:rsid w:val="005F5711"/>
    <w:rsid w:val="006541BA"/>
    <w:rsid w:val="006776F8"/>
    <w:rsid w:val="0069472B"/>
    <w:rsid w:val="006C0093"/>
    <w:rsid w:val="006C116B"/>
    <w:rsid w:val="006E2618"/>
    <w:rsid w:val="00702F9C"/>
    <w:rsid w:val="0070616F"/>
    <w:rsid w:val="0072602F"/>
    <w:rsid w:val="007343D3"/>
    <w:rsid w:val="007374C7"/>
    <w:rsid w:val="00755E35"/>
    <w:rsid w:val="0076394A"/>
    <w:rsid w:val="00766798"/>
    <w:rsid w:val="00787E90"/>
    <w:rsid w:val="00790ABD"/>
    <w:rsid w:val="007976A6"/>
    <w:rsid w:val="007B1B1E"/>
    <w:rsid w:val="007C53CD"/>
    <w:rsid w:val="007C6B24"/>
    <w:rsid w:val="007D289E"/>
    <w:rsid w:val="007F266E"/>
    <w:rsid w:val="008069C6"/>
    <w:rsid w:val="008144A5"/>
    <w:rsid w:val="008177C6"/>
    <w:rsid w:val="00822617"/>
    <w:rsid w:val="00843F40"/>
    <w:rsid w:val="00880396"/>
    <w:rsid w:val="00881D1D"/>
    <w:rsid w:val="008917E8"/>
    <w:rsid w:val="00897B1D"/>
    <w:rsid w:val="008A136C"/>
    <w:rsid w:val="008F05A9"/>
    <w:rsid w:val="00901B73"/>
    <w:rsid w:val="00902ED9"/>
    <w:rsid w:val="0091251F"/>
    <w:rsid w:val="009152DE"/>
    <w:rsid w:val="009222E9"/>
    <w:rsid w:val="0092396E"/>
    <w:rsid w:val="00926B2C"/>
    <w:rsid w:val="009439CA"/>
    <w:rsid w:val="00973D51"/>
    <w:rsid w:val="009C1C3B"/>
    <w:rsid w:val="009C6D30"/>
    <w:rsid w:val="00A21501"/>
    <w:rsid w:val="00A21FE4"/>
    <w:rsid w:val="00A31301"/>
    <w:rsid w:val="00A4119B"/>
    <w:rsid w:val="00A652A7"/>
    <w:rsid w:val="00A80CCD"/>
    <w:rsid w:val="00A87E4D"/>
    <w:rsid w:val="00A9007C"/>
    <w:rsid w:val="00AB347E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E24E4"/>
    <w:rsid w:val="00CF054D"/>
    <w:rsid w:val="00CF2698"/>
    <w:rsid w:val="00CF3A7E"/>
    <w:rsid w:val="00D00CB1"/>
    <w:rsid w:val="00D23FD4"/>
    <w:rsid w:val="00D24601"/>
    <w:rsid w:val="00D362BD"/>
    <w:rsid w:val="00D4326A"/>
    <w:rsid w:val="00D46697"/>
    <w:rsid w:val="00D55987"/>
    <w:rsid w:val="00D57AC9"/>
    <w:rsid w:val="00DB2501"/>
    <w:rsid w:val="00DB2873"/>
    <w:rsid w:val="00DB6A7F"/>
    <w:rsid w:val="00DD5D5D"/>
    <w:rsid w:val="00DD7BB0"/>
    <w:rsid w:val="00E00585"/>
    <w:rsid w:val="00E04F68"/>
    <w:rsid w:val="00E2104F"/>
    <w:rsid w:val="00E25F85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A26CE"/>
    <w:rsid w:val="00EB0A95"/>
    <w:rsid w:val="00EB7EF3"/>
    <w:rsid w:val="00ED3A5D"/>
    <w:rsid w:val="00ED6B92"/>
    <w:rsid w:val="00EE3BE3"/>
    <w:rsid w:val="00EE5B40"/>
    <w:rsid w:val="00F10C44"/>
    <w:rsid w:val="00F157AD"/>
    <w:rsid w:val="00F340FF"/>
    <w:rsid w:val="00F41166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2015.</izvorni_sadrzaj>
    <derivirana_varijabla naziv="DomainObject.Predmet.DatumOsnivanja_1">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St-495/2015</izvorni_sadrzaj>
    <derivirana_varijabla naziv="DomainObject.Predmet.OznakaBroj_1">St-495/2015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EXPERT ADRIA d.o.o.</izvorni_sadrzaj>
    <derivirana_varijabla naziv="DomainObject.Predmet.ProtustrankaFormated_1">  EXPERT ADRIA d.o.o.</derivirana_varijabla>
  </DomainObject.Predmet.ProtustrankaFormated>
  <DomainObject.Predmet.ProtustrankaFormatedOIB>
    <izvorni_sadrzaj>  EXPERT ADRIA d.o.o., OIB 15082151562</izvorni_sadrzaj>
    <derivirana_varijabla naziv="DomainObject.Predmet.ProtustrankaFormatedOIB_1">  EXPERT ADRIA d.o.o., OIB 15082151562</derivirana_varijabla>
  </DomainObject.Predmet.ProtustrankaFormatedOIB>
  <DomainObject.Predmet.ProtustrankaFormatedWithAdress>
    <izvorni_sadrzaj> EXPERT ADRIA d.o.o., Ilica 253, 10000 Zagreb</izvorni_sadrzaj>
    <derivirana_varijabla naziv="DomainObject.Predmet.ProtustrankaFormatedWithAdress_1"> EXPERT ADRIA d.o.o., Ilica 253, 10000 Zagreb</derivirana_varijabla>
  </DomainObject.Predmet.ProtustrankaFormatedWithAdress>
  <DomainObject.Predmet.ProtustrankaFormatedWithAdressOIB>
    <izvorni_sadrzaj> EXPERT ADRIA d.o.o., OIB 15082151562, Ilica 253, 10000 Zagreb</izvorni_sadrzaj>
    <derivirana_varijabla naziv="DomainObject.Predmet.ProtustrankaFormatedWithAdressOIB_1"> EXPERT ADRIA d.o.o., OIB 15082151562, Ilica 253, 10000 Zagreb</derivirana_varijabla>
  </DomainObject.Predmet.ProtustrankaFormatedWithAdressOIB>
  <DomainObject.Predmet.ProtustrankaWithAdress>
    <izvorni_sadrzaj>EXPERT ADRIA d.o.o. Ilica 253, 10000 Zagreb</izvorni_sadrzaj>
    <derivirana_varijabla naziv="DomainObject.Predmet.ProtustrankaWithAdress_1">EXPERT ADRIA d.o.o. Ilica 253, 10000 Zagreb</derivirana_varijabla>
  </DomainObject.Predmet.ProtustrankaWithAdress>
  <DomainObject.Predmet.ProtustrankaWithAdressOIB>
    <izvorni_sadrzaj>EXPERT ADRIA d.o.o., OIB 15082151562, Ilica 253, 10000 Zagreb</izvorni_sadrzaj>
    <derivirana_varijabla naziv="DomainObject.Predmet.ProtustrankaWithAdressOIB_1">EXPERT ADRIA d.o.o., OIB 15082151562, Ilica 253, 10000 Zagreb</derivirana_varijabla>
  </DomainObject.Predmet.ProtustrankaWithAdressOIB>
  <DomainObject.Predmet.ProtustrankaNazivFormated>
    <izvorni_sadrzaj>EXPERT ADRIA d.o.o.</izvorni_sadrzaj>
    <derivirana_varijabla naziv="DomainObject.Predmet.ProtustrankaNazivFormated_1">EXPERT ADRIA d.o.o.</derivirana_varijabla>
  </DomainObject.Predmet.ProtustrankaNazivFormated>
  <DomainObject.Predmet.ProtustrankaNazivFormatedOIB>
    <izvorni_sadrzaj>EXPERT ADRIA d.o.o., OIB 15082151562</izvorni_sadrzaj>
    <derivirana_varijabla naziv="DomainObject.Predmet.ProtustrankaNazivFormatedOIB_1">EXPERT ADRIA d.o.o., OIB 15082151562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EXPERT ADRIA d.o.o.</item>
    </izvorni_sadrzaj>
    <derivirana_varijabla naziv="DomainObject.Predmet.ProtuStrankaListFormated_1">
      <item>EXPERT ADRIA d.o.o.</item>
    </derivirana_varijabla>
  </DomainObject.Predmet.ProtuStrankaListFormated>
  <DomainObject.Predmet.ProtuStrankaListFormatedOIB>
    <izvorni_sadrzaj>
      <item>EXPERT ADRIA d.o.o., OIB 15082151562</item>
    </izvorni_sadrzaj>
    <derivirana_varijabla naziv="DomainObject.Predmet.ProtuStrankaListFormatedOIB_1">
      <item>EXPERT ADRIA d.o.o., OIB 15082151562</item>
    </derivirana_varijabla>
  </DomainObject.Predmet.ProtuStrankaListFormatedOIB>
  <DomainObject.Predmet.ProtuStrankaListFormatedWithAdress>
    <izvorni_sadrzaj>
      <item>EXPERT ADRIA d.o.o., Ilica 253, 10000 Zagreb</item>
    </izvorni_sadrzaj>
    <derivirana_varijabla naziv="DomainObject.Predmet.ProtuStrankaListFormatedWithAdress_1">
      <item>EXPERT ADRIA d.o.o., Ilica 253, 10000 Zagreb</item>
    </derivirana_varijabla>
  </DomainObject.Predmet.ProtuStrankaListFormatedWithAdress>
  <DomainObject.Predmet.ProtuStrankaListFormatedWithAdressOIB>
    <izvorni_sadrzaj>
      <item>EXPERT ADRIA d.o.o., OIB 15082151562, Ilica 253, 10000 Zagreb</item>
    </izvorni_sadrzaj>
    <derivirana_varijabla naziv="DomainObject.Predmet.ProtuStrankaListFormatedWithAdressOIB_1">
      <item>EXPERT ADRIA d.o.o., OIB 15082151562, Ilica 253, 10000 Zagreb</item>
    </derivirana_varijabla>
  </DomainObject.Predmet.ProtuStrankaListFormatedWithAdressOIB>
  <DomainObject.Predmet.ProtuStrankaListNazivFormated>
    <izvorni_sadrzaj>
      <item>EXPERT ADRIA d.o.o.</item>
    </izvorni_sadrzaj>
    <derivirana_varijabla naziv="DomainObject.Predmet.ProtuStrankaListNazivFormated_1">
      <item>EXPERT ADRIA d.o.o.</item>
    </derivirana_varijabla>
  </DomainObject.Predmet.ProtuStrankaListNazivFormated>
  <DomainObject.Predmet.ProtuStrankaListNazivFormatedOIB>
    <izvorni_sadrzaj>
      <item>EXPERT ADRIA d.o.o., OIB 15082151562</item>
    </izvorni_sadrzaj>
    <derivirana_varijabla naziv="DomainObject.Predmet.ProtuStrankaListNazivFormatedOIB_1">
      <item>EXPERT ADRIA d.o.o., OIB 15082151562</item>
    </derivirana_varijabla>
  </DomainObject.Predmet.ProtuStrankaListNazivFormatedOIB>
  <DomainObject.Predmet.OstaliListFormated>
    <izvorni_sadrzaj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OstaliListFormated_1">
      <item>VITOMIR POLOVIĆ</item>
      <item>BRANKA MALBAŠIĆ</item>
      <item>ASBISC-CR društvo s ograničenom odgovornošću za trgovinu i računalne usluge</item>
      <item>Ana Šoštarec</item>
    </derivirana_varijabla>
  </DomainObject.Predmet.OstaliListFormated>
  <DomainObject.Predmet.OstaliListFormatedOIB>
    <izvorni_sadrzaj>
      <item>VITOMIR POLOVIĆ, OIB 77900907585</item>
      <item>BRANKA MALBAŠIĆ, OIB 93517569919</item>
      <item>ASBISC-CR društvo s ograničenom odgovornošću za trgovinu i računalne usluge, OIB 42543880714</item>
      <item>Ana Šoštarec</item>
    </izvorni_sadrzaj>
    <derivirana_varijabla naziv="DomainObject.Predmet.OstaliListFormatedOIB_1">
      <item>VITOMIR POLOVIĆ, OIB 77900907585</item>
      <item>BRANKA MALBAŠIĆ, OIB 93517569919</item>
      <item>ASBISC-CR društvo s ograničenom odgovornošću za trgovinu i računalne usluge, OIB 42543880714</item>
      <item>Ana Šoštarec</item>
    </derivirana_varijabla>
  </DomainObject.Predmet.OstaliListFormatedOIB>
  <DomainObject.Predmet.OstaliListFormatedWithAdress>
    <izvorni_sadrzaj>
      <item>VITOMIR POLOVIĆ, Kopernikova 3, 10000 Zagreb</item>
      <item>BRANKA MALBAŠIĆ, Tina Ujevića 13, 10000 Zagreb</item>
      <item>ASBISC-CR društvo s ograničenom odgovornošću za trgovinu i računalne usluge, Slavonska avenija 246, 10000 Zagreb</item>
      <item>Ana Šoštarec, Draškovićeva 62, 10000 Zagreb</item>
    </izvorni_sadrzaj>
    <derivirana_varijabla naziv="DomainObject.Predmet.OstaliListFormatedWithAdress_1">
      <item>VITOMIR POLOVIĆ, Kopernikova 3, 10000 Zagreb</item>
      <item>BRANKA MALBAŠIĆ, Tina Ujevića 13, 10000 Zagreb</item>
      <item>ASBISC-CR društvo s ograničenom odgovornošću za trgovinu i računalne usluge, Slavonska avenija 246, 10000 Zagreb</item>
      <item>Ana Šoštarec, Draškovićeva 62, 10000 Zagreb</item>
    </derivirana_varijabla>
  </DomainObject.Predmet.OstaliListFormatedWithAdress>
  <DomainObject.Predmet.OstaliListFormatedWithAdressOIB>
    <izvorni_sadrzaj>
      <item>VITOMIR POLOVIĆ, OIB 77900907585, Kopernikova 3, 10000 Zagreb</item>
      <item>BRANKA MALBAŠIĆ, OIB 93517569919, Tina Ujevića 13, 10000 Zagreb</item>
      <item>ASBISC-CR društvo s ograničenom odgovornošću za trgovinu i računalne usluge, OIB 42543880714, Slavonska avenija 246, 10000 Zagreb</item>
      <item>Ana Šoštarec, Draškovićeva 62, 10000 Zagreb</item>
    </izvorni_sadrzaj>
    <derivirana_varijabla naziv="DomainObject.Predmet.OstaliListFormatedWithAdressOIB_1">
      <item>VITOMIR POLOVIĆ, OIB 77900907585, Kopernikova 3, 10000 Zagreb</item>
      <item>BRANKA MALBAŠIĆ, OIB 93517569919, Tina Ujevića 13, 10000 Zagreb</item>
      <item>ASBISC-CR društvo s ograničenom odgovornošću za trgovinu i računalne usluge, OIB 42543880714, Slavonska avenija 246, 10000 Zagreb</item>
      <item>Ana Šoštarec, Draškovićeva 62, 10000 Zagreb</item>
    </derivirana_varijabla>
  </DomainObject.Predmet.OstaliListFormatedWithAdressOIB>
  <DomainObject.Predmet.OstaliListNazivFormated>
    <izvorni_sadrzaj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OstaliListNazivFormated_1">
      <item>VITOMIR POLOVIĆ</item>
      <item>BRANKA MALBAŠIĆ</item>
      <item>ASBISC-CR društvo s ograničenom odgovornošću za trgovinu i računalne usluge</item>
      <item>Ana Šoštarec</item>
    </derivirana_varijabla>
  </DomainObject.Predmet.OstaliListNazivFormated>
  <DomainObject.Predmet.OstaliListNazivFormatedOIB>
    <izvorni_sadrzaj>
      <item>VITOMIR POLOVIĆ, OIB 77900907585</item>
      <item>BRANKA MALBAŠIĆ, OIB 93517569919</item>
      <item>ASBISC-CR društvo s ograničenom odgovornošću za trgovinu i računalne usluge, OIB 42543880714</item>
      <item>Ana Šoštarec</item>
    </izvorni_sadrzaj>
    <derivirana_varijabla naziv="DomainObject.Predmet.OstaliListNazivFormatedOIB_1">
      <item>VITOMIR POLOVIĆ, OIB 77900907585</item>
      <item>BRANKA MALBAŠIĆ, OIB 93517569919</item>
      <item>ASBISC-CR društvo s ograničenom odgovornošću za trgovinu i računalne usluge, OIB 42543880714</item>
      <item>Ana Šoštarec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EXPERT ADRIA d.o.o.</izvorni_sadrzaj>
    <derivirana_varijabla naziv="DomainObject.Predmet.ProtustrankaIDrugi_1">EXPERT ADRIA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EXPERT ADRIA d.o.o., OIB 15082151562, Ilica 253, 10000 Zagreb</izvorni_sadrzaj>
    <derivirana_varijabla naziv="DomainObject.Predmet.ProtustrankaIDrugiAdressOIB_1">EXPERT ADRIA d.o.o., OIB 15082151562, Ilica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EXPERT ADRIA d.o.o.</item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SudioniciListNaziv_1">
      <item>FINA Regionalni centar Zagreb</item>
      <item>EXPERT ADRIA d.o.o.</item>
      <item>VITOMIR POLOVIĆ</item>
      <item>BRANKA MALBAŠIĆ</item>
      <item>ASBISC-CR društvo s ograničenom odgovornošću za trgovinu i računalne usluge</item>
      <item>Ana Šoštarec</item>
    </derivirana_varijabla>
  </DomainObject.Predmet.SudioniciListNaziv>
  <DomainObject.Predmet.SudioniciListAdressOIB>
    <izvorni_sadrzaj>
      <item>FINA Regionalni centar Zagreb, OIB 85821130368</item>
      <item>EXPERT ADRIA d.o.o., OIB 15082151562, Ilica 253,10000 Zagreb</item>
      <item>VITOMIR POLOVIĆ, OIB 77900907585, Kopernikova 3,10000 Zagreb</item>
      <item>BRANKA MALBAŠIĆ, OIB 93517569919, Tina Ujevića 13,10000 Zagreb</item>
      <item>ASBISC-CR društvo s ograničenom odgovornošću za trgovinu i računalne usluge, OIB 42543880714, Slavonska avenija 246,10000 Zagreb</item>
      <item>Ana Šoštarec, Draškovićeva 62,10000 Zagreb</item>
    </izvorni_sadrzaj>
    <derivirana_varijabla naziv="DomainObject.Predmet.SudioniciListAdressOIB_1">
      <item>FINA Regionalni centar Zagreb, OIB 85821130368</item>
      <item>EXPERT ADRIA d.o.o., OIB 15082151562, Ilica 253,10000 Zagreb</item>
      <item>VITOMIR POLOVIĆ, OIB 77900907585, Kopernikova 3,10000 Zagreb</item>
      <item>BRANKA MALBAŠIĆ, OIB 93517569919, Tina Ujevića 13,10000 Zagreb</item>
      <item>ASBISC-CR društvo s ograničenom odgovornošću za trgovinu i računalne usluge, OIB 42543880714, Slavonska avenija 246,10000 Zagreb</item>
      <item>Ana Šoštarec, Draškovićeva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15082151562</item>
      <item>, OIB 77900907585</item>
      <item>, OIB 93517569919</item>
      <item>, OIB 42543880714</item>
      <item>, OIB null</item>
    </izvorni_sadrzaj>
    <derivirana_varijabla naziv="DomainObject.Predmet.SudioniciListNazivOIB_1">
      <item>, OIB 85821130368</item>
      <item>, OIB 15082151562</item>
      <item>, OIB 77900907585</item>
      <item>, OIB 93517569919</item>
      <item>, OIB 42543880714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2487</properties:Characters>
  <properties:Lines>66</properties:Lines>
  <properties:Paragraphs>23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2018-02-20T12:46:00Z</dcterms:created>
  <dc:creator>Korisnik</dc:creator>
  <cp:lastModifiedBy>Dijana Hadžić</cp:lastModifiedBy>
  <cp:lastPrinted>2018-03-09T09:49:00Z</cp:lastPrinted>
  <dcterms:modified xmlns:xsi="http://www.w3.org/2001/XMLSchema-instance" xsi:type="dcterms:W3CDTF">2018-03-09T09:50:00Z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(25. rješenje - obustava i zaključenje po čl. 204.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