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4356" w14:paraId="aab4356" w:rsidRDefault="00AB4602" w:rsidP="004B43E5" w:rsidR="004B43E5" w:rsidRPr="004B43E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43E5" w:rsidRPr="004B43E5">
        <w:rPr>
          <w:rFonts w:cs="Times New Roman"/>
          <w:b/>
        </w:rPr>
        <w:t xml:space="preserve">     </w:t>
      </w:r>
      <w:r w:rsidR="004B43E5" w:rsidRPr="004B43E5">
        <w:rPr>
          <w:rFonts w:cs="Times New Roman"/>
        </w:rPr>
        <w:t>REPUBLIKA HRVATSKA</w:t>
      </w:r>
    </w:p>
    <w:p w:rsidRDefault="004B43E5" w:rsidP="004B43E5" w:rsidR="004B43E5" w:rsidRPr="004B43E5">
      <w:pPr>
        <w:spacing w:after="0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 xml:space="preserve"> TRGOVAČKI SUD U ZAGREBU</w:t>
      </w:r>
    </w:p>
    <w:p w:rsidRDefault="004B43E5" w:rsidP="004B43E5" w:rsidR="004B43E5" w:rsidRPr="004B43E5">
      <w:pPr>
        <w:spacing w:after="0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 xml:space="preserve">           Stalna služba u Karlovcu </w:t>
      </w:r>
    </w:p>
    <w:p w:rsidRDefault="004B43E5" w:rsidP="004B43E5" w:rsidR="004B43E5" w:rsidRPr="004B43E5">
      <w:pPr>
        <w:spacing w:after="0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4B43E5" w:rsidP="004B43E5" w:rsidR="004B43E5" w:rsidRPr="004B43E5">
      <w:pPr>
        <w:spacing w:after="0"/>
        <w:rPr>
          <w:rFonts w:cs="Times New Roman" w:eastAsia="Times New Roman"/>
          <w:lang w:eastAsia="hr-HR"/>
        </w:rPr>
      </w:pPr>
    </w:p>
    <w:p w:rsidRDefault="004B43E5" w:rsidP="004B43E5" w:rsidR="004B43E5" w:rsidRPr="004B43E5">
      <w:pPr>
        <w:spacing w:after="0"/>
        <w:rPr>
          <w:rFonts w:cs="Times New Roman" w:eastAsia="Times New Roman"/>
          <w:lang w:eastAsia="hr-HR"/>
        </w:rPr>
      </w:pPr>
    </w:p>
    <w:p w:rsidRDefault="004B43E5" w:rsidP="004B43E5" w:rsidR="004B43E5" w:rsidRPr="004B43E5">
      <w:pPr>
        <w:spacing w:after="0"/>
        <w:jc w:val="center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>R E P U B L I K A   H R V A T S K A</w:t>
      </w:r>
    </w:p>
    <w:p w:rsidRDefault="004B43E5" w:rsidP="004B43E5" w:rsidR="004B43E5" w:rsidRPr="004B43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43E5" w:rsidP="004B43E5" w:rsidR="004B43E5" w:rsidRPr="004B43E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>R J E Š E N J E</w:t>
      </w:r>
    </w:p>
    <w:p w:rsidRDefault="004B43E5" w:rsidP="004B43E5" w:rsidR="004B43E5" w:rsidRPr="004B43E5">
      <w:pPr>
        <w:spacing w:after="0"/>
        <w:rPr>
          <w:rFonts w:cs="Times New Roman" w:eastAsia="Times New Roman"/>
          <w:lang w:eastAsia="hr-HR"/>
        </w:rPr>
      </w:pPr>
    </w:p>
    <w:p w:rsidRDefault="004B43E5" w:rsidP="004B43E5" w:rsidR="004B43E5" w:rsidRPr="004B43E5">
      <w:pPr>
        <w:spacing w:after="0"/>
        <w:jc w:val="both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EUROGRAD d.o.o. u stečaju, Jakovlje, Zagrebačka 182, OIB: 62147313068, 11. prosinca 2018. </w:t>
      </w:r>
    </w:p>
    <w:p w:rsidRDefault="004B43E5" w:rsidP="004B43E5" w:rsidR="004B43E5" w:rsidRPr="004B43E5">
      <w:pPr>
        <w:spacing w:after="0"/>
        <w:rPr>
          <w:rFonts w:cs="Times New Roman" w:eastAsia="Times New Roman"/>
          <w:lang w:eastAsia="hr-HR"/>
        </w:rPr>
      </w:pPr>
    </w:p>
    <w:p w:rsidRDefault="004B43E5" w:rsidP="004B43E5" w:rsidR="004B43E5" w:rsidRPr="004B43E5">
      <w:pPr>
        <w:spacing w:after="0"/>
        <w:rPr>
          <w:rFonts w:cs="Times New Roman" w:eastAsia="Times New Roman"/>
          <w:lang w:eastAsia="hr-HR"/>
        </w:rPr>
      </w:pPr>
    </w:p>
    <w:p w:rsidRDefault="004B43E5" w:rsidP="004B43E5" w:rsidR="004B43E5" w:rsidRPr="004B43E5">
      <w:pPr>
        <w:spacing w:after="0"/>
        <w:jc w:val="center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>r i j e š i o   j e</w:t>
      </w:r>
    </w:p>
    <w:p w:rsidRDefault="004B43E5" w:rsidP="004B43E5" w:rsidR="004B43E5" w:rsidRPr="004B43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43E5" w:rsidP="004B43E5" w:rsidR="004B43E5" w:rsidRPr="004B43E5">
      <w:pPr>
        <w:spacing w:after="0"/>
        <w:rPr>
          <w:rFonts w:cs="Times New Roman" w:eastAsia="Times New Roman"/>
          <w:lang w:eastAsia="hr-HR"/>
        </w:rPr>
      </w:pPr>
    </w:p>
    <w:p w:rsidRDefault="004B43E5" w:rsidP="004B43E5" w:rsidR="004B43E5" w:rsidRPr="004B43E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>Stečajnom upravitelju Krešimiru Panjakoviću, Osijek, Gornjodravska obala 89a, OIB: 39814088271,  određuje se nagrada za rad stečajnog upravitelja u iznosu od 159.815,00 kn bruto.</w:t>
      </w:r>
    </w:p>
    <w:p w:rsidRDefault="004B43E5" w:rsidP="004B43E5" w:rsidR="004B43E5" w:rsidRPr="004B43E5">
      <w:pPr>
        <w:spacing w:after="0"/>
        <w:ind w:left="708"/>
        <w:rPr>
          <w:rFonts w:cs="Times New Roman" w:eastAsia="Times New Roman"/>
          <w:lang w:eastAsia="hr-HR"/>
        </w:rPr>
      </w:pPr>
    </w:p>
    <w:p w:rsidRDefault="004B43E5" w:rsidP="004B43E5" w:rsidR="004B43E5" w:rsidRPr="004B43E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4B43E5" w:rsidP="004B43E5" w:rsidR="004B43E5" w:rsidRPr="004B43E5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B43E5" w:rsidP="004B43E5" w:rsidR="004B43E5" w:rsidRPr="004B43E5">
      <w:pPr>
        <w:spacing w:after="0"/>
        <w:rPr>
          <w:rFonts w:cs="Times New Roman" w:eastAsia="Times New Roman"/>
          <w:lang w:eastAsia="hr-HR"/>
        </w:rPr>
      </w:pPr>
    </w:p>
    <w:p w:rsidRDefault="004B43E5" w:rsidP="004B43E5" w:rsidR="004B43E5">
      <w:pPr>
        <w:spacing w:after="0"/>
        <w:jc w:val="center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>Obrazloženje</w:t>
      </w:r>
    </w:p>
    <w:p w:rsidRDefault="004B43E5" w:rsidP="004B43E5" w:rsidR="004B43E5" w:rsidRPr="004B43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43E5" w:rsidP="004B43E5" w:rsidR="004B43E5" w:rsidRPr="004B43E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B43E5" w:rsidP="004B43E5" w:rsidR="004B43E5" w:rsidRPr="004B43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>Rješenjem ovog suda poslovni broj St-4800/16 od 23. prosinca 2016.  otvoren je stečajni postupak nad dužnikom EUROGRAD d.o.o. u stečaju, Jakovlje, Zagrebačka 182, OIB: 62147313068, i imenovan je stečajni upravitelj Krešimir Panjaković, Osijek, Gornjodravska obala 89a, OIB: 39814088271.</w:t>
      </w:r>
    </w:p>
    <w:p w:rsidRDefault="004B43E5" w:rsidP="004B43E5" w:rsidR="004B43E5" w:rsidRPr="004B43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B43E5" w:rsidP="004B43E5" w:rsidR="004B43E5" w:rsidRPr="004B43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>Stečajni upravitelj je podneskom od 3. prosinca 2018. predložio da mu sud odredi nagradu u iznosu od 159.815,00 kn sukladno Uredbi o kriterijima i načinu obračuna i plaćanja nagrade stečajnim upraviteljima (Narodne novine broj 105/15, dalje:Uredba) te troškove na isplatu bruto nagrade u iznosu od 11.986,13 kn, a odnose na doprinose za zdravstveno osiguranje koji se plaćaju na isplatu bruto nagrade i terete troškove stečajnog postupka, s obzirom da je unovčena sva imovina stečajnog dužnika za iznos od 1.854,500,00 kn.</w:t>
      </w:r>
    </w:p>
    <w:p w:rsidRDefault="004B43E5" w:rsidP="004B43E5" w:rsidR="004B43E5" w:rsidRPr="004B43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B43E5" w:rsidP="004B43E5" w:rsidR="004B43E5" w:rsidRPr="004B43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 xml:space="preserve">Nagrada za rad stečajnom upravitelju određena je u skladu s čl.5. st.1. i čl.7. Uredbe o kriterijima i načinu obračuna i plaćanja nagrade stečajnim upraviteljima (Narodne novine broj 105/15), kao i čl. 94. st. 1. i 2. Stečajnog zakona (Narodne novine 71/15, 104/17, dalje:SZ) vodeći računa o složenosti poslova koje je obavio. Nagrada stečajnom upravitelju s osnove vrijednosti unovčene stečajne mase u iznosu od 1.854.500,00 kn iznosi 159.815,00 kn. </w:t>
      </w:r>
      <w:r w:rsidRPr="004B43E5">
        <w:rPr>
          <w:rFonts w:cs="Times New Roman" w:eastAsia="Times New Roman"/>
          <w:lang w:eastAsia="hr-HR"/>
        </w:rPr>
        <w:lastRenderedPageBreak/>
        <w:t>Stečajnom upravitelju nije priznat doprinos za zdravstveno osiguranje na nagradu u iznosu od 11.986,13 kn s obzirom da su svi iznosi koji se primjenjuju prema Uredbi bruto iznosi, što znači da je i taj doprinos već uključen u bruto iznos nagrade stečajnom upravitelju (kao prema odluci Pž-29/18 od 9. siječnja 2018.).</w:t>
      </w:r>
    </w:p>
    <w:p w:rsidRDefault="004B43E5" w:rsidP="004B43E5" w:rsidR="004B43E5" w:rsidRPr="004B43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B43E5" w:rsidP="004B43E5" w:rsidR="004B43E5" w:rsidRPr="004B43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>Slijedom navedenog, a temeljem čl. 94. st. 1. i 2. SZ-a riješeno je kao u točki 1. izreke, dok je temeljem čl. 94. st. 4. SZ-a odlučeno kao u točki 2.izreke rješenja.</w:t>
      </w:r>
    </w:p>
    <w:p w:rsidRDefault="004B43E5" w:rsidP="004B43E5" w:rsidR="004B43E5" w:rsidRPr="004B43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B43E5" w:rsidP="004B43E5" w:rsidR="004B43E5" w:rsidRPr="004B43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B43E5" w:rsidP="004B43E5" w:rsidR="004B43E5" w:rsidRPr="004B43E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>U Karlovcu 11. prosinca 2018.</w:t>
      </w:r>
    </w:p>
    <w:p w:rsidRDefault="004B43E5" w:rsidP="004B43E5" w:rsidR="004B43E5" w:rsidRPr="004B43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43E5" w:rsidP="004B43E5" w:rsidR="004B43E5" w:rsidRPr="004B43E5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4B43E5" w:rsidP="004B43E5" w:rsidR="004B43E5" w:rsidRPr="004B43E5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4B43E5" w:rsidP="004B43E5" w:rsidR="004B43E5" w:rsidRPr="004B43E5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4B43E5" w:rsidP="004B43E5" w:rsidR="004B43E5" w:rsidRPr="004B43E5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>Za točnost otpravka-ovlašteni službenik:</w:t>
      </w:r>
    </w:p>
    <w:p w:rsidRDefault="004B43E5" w:rsidP="004B43E5" w:rsidR="004B43E5" w:rsidRPr="004B43E5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 xml:space="preserve">             Draženka Prpić</w:t>
      </w:r>
    </w:p>
    <w:p w:rsidRDefault="004B43E5" w:rsidP="004B43E5" w:rsidR="004B43E5" w:rsidRPr="004B43E5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4B43E5" w:rsidP="004B43E5" w:rsidR="004B43E5" w:rsidRPr="004B43E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>PRAVNA POUKA:</w:t>
      </w:r>
    </w:p>
    <w:p w:rsidRDefault="004B43E5" w:rsidP="004B43E5" w:rsidR="004B43E5" w:rsidRPr="004B43E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B43E5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4B43E5" w:rsidP="004B43E5" w:rsidR="004B43E5" w:rsidRPr="004B43E5">
      <w:pPr>
        <w:spacing w:after="0"/>
        <w:rPr>
          <w:rFonts w:cs="Times New Roman" w:eastAsia="Times New Roman"/>
          <w:b/>
          <w:lang w:eastAsia="hr-HR"/>
        </w:rPr>
      </w:pPr>
    </w:p>
    <w:sectPr w:rsidSect="0032366B" w:rsidR="004B43E5" w:rsidRPr="004B43E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06016139"/>
      <w:docPartObj>
        <w:docPartGallery w:val="Page Numbers (Top of Page)"/>
        <w:docPartUnique/>
      </w:docPartObj>
    </w:sdtPr>
    <w:sdtContent>
      <w:p w:rsidRDefault="004B43E5" w:rsidR="004B43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B43E5" w:rsidR="008333A9">
    <w:pPr>
      <w:pStyle w:val="Zaglavlje"/>
    </w:pPr>
    <w:r>
      <w:t>1 St-4800/16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3E5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335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St-4800/2016-67</izvorni_sadrzaj>
    <derivirana_varijabla naziv="DomainObject.Oznaka_1">St-4800/2016-67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4800</izvorni_sadrzaj>
    <derivirana_varijabla naziv="DomainObject.Predmet.Broj_1">4800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St-4800/2016</izvorni_sadrzaj>
    <derivirana_varijabla naziv="DomainObject.Predmet.OznakaBroj_1">St-4800/2016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EUROGRAD d.o.o. u stečaju</izvorni_sadrzaj>
    <derivirana_varijabla naziv="DomainObject.Predmet.ProtustrankaFormated_1">  EUROGRAD d.o.o. u stečaju</derivirana_varijabla>
  </DomainObject.Predmet.ProtustrankaFormated>
  <DomainObject.Predmet.ProtustrankaFormatedOIB>
    <izvorni_sadrzaj>  EUROGRAD d.o.o. u stečaju, OIB 62147313068</izvorni_sadrzaj>
    <derivirana_varijabla naziv="DomainObject.Predmet.ProtustrankaFormatedOIB_1">  EUROGRAD d.o.o. u stečaju, OIB 62147313068</derivirana_varijabla>
  </DomainObject.Predmet.ProtustrankaFormatedOIB>
  <DomainObject.Predmet.ProtustrankaFormatedWithAdress>
    <izvorni_sadrzaj> EUROGRAD d.o.o. u stečaju, Zagrebačka 182, 10297 Jakovlje</izvorni_sadrzaj>
    <derivirana_varijabla naziv="DomainObject.Predmet.ProtustrankaFormatedWithAdress_1"> EUROGRAD d.o.o. u stečaju, Zagrebačka 182, 10297 Jakovlje</derivirana_varijabla>
  </DomainObject.Predmet.ProtustrankaFormatedWithAdress>
  <DomainObject.Predmet.ProtustrankaFormatedWithAdressOIB>
    <izvorni_sadrzaj> EUROGRAD d.o.o. u stečaju, OIB 62147313068, Zagrebačka 182, 10297 Jakovlje</izvorni_sadrzaj>
    <derivirana_varijabla naziv="DomainObject.Predmet.ProtustrankaFormatedWithAdressOIB_1"> EUROGRAD d.o.o. u stečaju, OIB 62147313068, Zagrebačka 182, 10297 Jakovlje</derivirana_varijabla>
  </DomainObject.Predmet.ProtustrankaFormatedWithAdressOIB>
  <DomainObject.Predmet.ProtustrankaWithAdress>
    <izvorni_sadrzaj>EUROGRAD d.o.o. u stečaju Zagrebačka 182, 10297 Jakovlje</izvorni_sadrzaj>
    <derivirana_varijabla naziv="DomainObject.Predmet.ProtustrankaWithAdress_1">EUROGRAD d.o.o. u stečaju Zagrebačka 182, 10297 Jakovlje</derivirana_varijabla>
  </DomainObject.Predmet.ProtustrankaWithAdress>
  <DomainObject.Predmet.ProtustrankaWithAdressOIB>
    <izvorni_sadrzaj>EUROGRAD d.o.o. u stečaju, OIB 62147313068, Zagrebačka 182, 10297 Jakovlje</izvorni_sadrzaj>
    <derivirana_varijabla naziv="DomainObject.Predmet.ProtustrankaWithAdressOIB_1">EUROGRAD d.o.o. u stečaju, OIB 62147313068, Zagrebačka 182, 10297 Jakovlje</derivirana_varijabla>
  </DomainObject.Predmet.ProtustrankaWithAdressOIB>
  <DomainObject.Predmet.ProtustrankaNazivFormated>
    <izvorni_sadrzaj>EUROGRAD d.o.o. u stečaju</izvorni_sadrzaj>
    <derivirana_varijabla naziv="DomainObject.Predmet.ProtustrankaNazivFormated_1">EUROGRAD d.o.o. u stečaju</derivirana_varijabla>
  </DomainObject.Predmet.ProtustrankaNazivFormated>
  <DomainObject.Predmet.ProtustrankaNazivFormatedOIB>
    <izvorni_sadrzaj>EUROGRAD d.o.o. u stečaju, OIB 62147313068</izvorni_sadrzaj>
    <derivirana_varijabla naziv="DomainObject.Predmet.ProtustrankaNazivFormatedOIB_1">EUROGRAD d.o.o. u stečaju, OIB 62147313068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</izvorni_sadrzaj>
    <derivirana_varijabla naziv="DomainObject.Predmet.StrankaFormatedWithAdress_1"> FINA Regionalni centar Zagreb, Trg svibanjskih žrtava 1995. 1, 10000 Zagreb; H-ABDUCO društvo s ograničenom odgovornošću za usluge, Slavonska avenija 6A , 10000 Zagreb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</izvorni_sadrzaj>
    <derivirana_varijabla naziv="DomainObject.Predmet.StrankaWithAdress_1">FINA Regionalni centar Zagreb Trg svibanjskih žrtava 1995. 1,10000 Zagreb,H-ABDUCO društvo s ograničenom odgovornošću za usluge Slavonska avenija 6A ,10000 Zagreb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EUROGRAD d.o.o. u stečaju</item>
    </izvorni_sadrzaj>
    <derivirana_varijabla naziv="DomainObject.Predmet.ProtuStrankaListFormated_1">
      <item>EUROGRAD d.o.o. u stečaju</item>
    </derivirana_varijabla>
  </DomainObject.Predmet.ProtuStrankaListFormated>
  <DomainObject.Predmet.ProtuStrankaListFormatedOIB>
    <izvorni_sadrzaj>
      <item>EUROGRAD d.o.o. u stečaju, OIB 62147313068</item>
    </izvorni_sadrzaj>
    <derivirana_varijabla naziv="DomainObject.Predmet.ProtuStrankaListFormatedOIB_1">
      <item>EUROGRAD d.o.o. u stečaju, OIB 62147313068</item>
    </derivirana_varijabla>
  </DomainObject.Predmet.ProtuStrankaListFormatedOIB>
  <DomainObject.Predmet.ProtuStrankaListFormatedWithAdress>
    <izvorni_sadrzaj>
      <item>EUROGRAD d.o.o. u stečaju, Zagrebačka 182, 10297 Jakovlje</item>
    </izvorni_sadrzaj>
    <derivirana_varijabla naziv="DomainObject.Predmet.ProtuStrankaListFormatedWithAdress_1">
      <item>EUROGRAD d.o.o. u stečaju, Zagrebačka 182, 10297 Jakovlje</item>
    </derivirana_varijabla>
  </DomainObject.Predmet.ProtuStrankaListFormatedWithAdress>
  <DomainObject.Predmet.ProtuStrankaListFormatedWithAdressOIB>
    <izvorni_sadrzaj>
      <item>EUROGRAD d.o.o. u stečaju, OIB 62147313068, Zagrebačka 182, 10297 Jakovlje</item>
    </izvorni_sadrzaj>
    <derivirana_varijabla naziv="DomainObject.Predmet.ProtuStrankaListFormatedWithAdressOIB_1">
      <item>EUROGRAD d.o.o. u stečaju, OIB 62147313068, Zagrebačka 182, 10297 Jakovlje</item>
    </derivirana_varijabla>
  </DomainObject.Predmet.ProtuStrankaListFormatedWithAdressOIB>
  <DomainObject.Predmet.ProtuStrankaListNazivFormated>
    <izvorni_sadrzaj>
      <item>EUROGRAD d.o.o. u stečaju</item>
    </izvorni_sadrzaj>
    <derivirana_varijabla naziv="DomainObject.Predmet.ProtuStrankaListNazivFormated_1">
      <item>EUROGRAD d.o.o. u stečaju</item>
    </derivirana_varijabla>
  </DomainObject.Predmet.ProtuStrankaListNazivFormated>
  <DomainObject.Predmet.ProtuStrankaListNazivFormatedOIB>
    <izvorni_sadrzaj>
      <item>EUROGRAD d.o.o. u stečaju, OIB 62147313068</item>
    </izvorni_sadrzaj>
    <derivirana_varijabla naziv="DomainObject.Predmet.ProtuStrankaListNazivFormatedOIB_1">
      <item>EUROGRAD d.o.o. u stečaju, OIB 62147313068</item>
    </derivirana_varijabla>
  </DomainObject.Predmet.ProtuStrankaListNazivFormatedOIB>
  <DomainObject.Predmet.OstaliListFormated>
    <izvorni_sadrzaj>
      <item>Željko Medvedec</item>
    </izvorni_sadrzaj>
    <derivirana_varijabla naziv="DomainObject.Predmet.OstaliListFormated_1">
      <item>Željko Medvedec</item>
    </derivirana_varijabla>
  </DomainObject.Predmet.OstaliListFormated>
  <DomainObject.Predmet.OstaliListFormatedOIB>
    <izvorni_sadrzaj>
      <item>Željko Medvedec, OIB 48244620845</item>
    </izvorni_sadrzaj>
    <derivirana_varijabla naziv="DomainObject.Predmet.OstaliListFormatedOIB_1">
      <item>Željko Medvedec, OIB 48244620845</item>
    </derivirana_varijabla>
  </DomainObject.Predmet.OstaliListFormatedOIB>
  <DomainObject.Predmet.OstaliListFormatedWithAdress>
    <izvorni_sadrzaj>
      <item>Željko Medvedec, Muraj 23f, 51517 Muraj</item>
    </izvorni_sadrzaj>
    <derivirana_varijabla naziv="DomainObject.Predmet.OstaliListFormatedWithAdress_1">
      <item>Željko Medvedec, Muraj 23f, 51517 Muraj</item>
    </derivirana_varijabla>
  </DomainObject.Predmet.OstaliListFormatedWithAdress>
  <DomainObject.Predmet.OstaliListFormatedWithAdressOIB>
    <izvorni_sadrzaj>
      <item>Željko Medvedec, OIB 48244620845, Muraj 23f, 51517 Muraj</item>
    </izvorni_sadrzaj>
    <derivirana_varijabla naziv="DomainObject.Predmet.OstaliListFormatedWithAdressOIB_1">
      <item>Željko Medvedec, OIB 48244620845, Muraj 23f, 51517 Muraj</item>
    </derivirana_varijabla>
  </DomainObject.Predmet.OstaliListFormatedWithAdressOIB>
  <DomainObject.Predmet.OstaliListNazivFormated>
    <izvorni_sadrzaj>
      <item>Željko Medvedec</item>
    </izvorni_sadrzaj>
    <derivirana_varijabla naziv="DomainObject.Predmet.OstaliListNazivFormated_1">
      <item>Željko Medvedec</item>
    </derivirana_varijabla>
  </DomainObject.Predmet.OstaliListNazivFormated>
  <DomainObject.Predmet.OstaliListNazivFormatedOIB>
    <izvorni_sadrzaj>
      <item>Željko Medvedec, OIB 48244620845</item>
    </izvorni_sadrzaj>
    <derivirana_varijabla naziv="DomainObject.Predmet.OstaliListNazivFormatedOIB_1">
      <item>Željko Medvedec, OIB 48244620845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St-4800/2016-67</izvorni_sadrzaj>
    <derivirana_varijabla naziv="DomainObject.PoslovniBrojDokumenta_1">St-4800/2016-67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EUROGRAD d.o.o. u stečaju</izvorni_sadrzaj>
    <derivirana_varijabla naziv="DomainObject.Predmet.ProtustrankaIDrugi_1">EUROGRAD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EUROGRAD d.o.o. u stečaju, OIB 62147313068, Zagrebačka 182, 10297 Jakovlje</izvorni_sadrzaj>
    <derivirana_varijabla naziv="DomainObject.Predmet.ProtustrankaIDrugiAdressOIB_1">EUROGRAD d.o.o. u stečaju, OIB 62147313068, Zagrebačka 182,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EUROGRAD d.o.o. u stečaju</item>
      <item>FINA Regionalni centar Zagreb</item>
      <item>Željko Medvedec</item>
      <item>H-ABDUCO društvo s ograničenom odgovornošću za usluge</item>
    </izvorni_sadrzaj>
    <derivirana_varijabla naziv="DomainObject.Predmet.SudioniciListNaziv_1">
      <item>EUROGRAD d.o.o. u stečaju</item>
      <item>FINA Regionalni centar Zagreb</item>
      <item>Željko Medvedec</item>
      <item>H-ABDUCO društvo s ograničenom odgovornošću za usluge</item>
    </derivirana_varijabla>
  </DomainObject.Predmet.SudioniciListNaziv>
  <DomainObject.Predmet.SudioniciListAdressOIB>
    <izvorni_sadrzaj>
      <item>EUROGRAD d.o.o. u stečaju, OIB 62147313068, Zagrebačka 182,10297 Jakovlje</item>
      <item>FINA Regionalni centar Zagreb, OIB 85821130368, Trg svibanjskih žrtava 1995. 1,10000 Zagreb</item>
      <item>Željko Medvedec, OIB 48244620845, Muraj 23f,51517 Muraj</item>
      <item>H-ABDUCO društvo s ograničenom odgovornošću za usluge, OIB 13667298928, Slavonska avenija 6A ,10000 Zagreb</item>
    </izvorni_sadrzaj>
    <derivirana_varijabla naziv="DomainObject.Predmet.SudioniciListAdressOIB_1">
      <item>EUROGRAD d.o.o. u stečaju, OIB 62147313068, Zagrebačka 182,10297 Jakovlje</item>
      <item>FINA Regionalni centar Zagreb, OIB 85821130368, Trg svibanjskih žrtava 1995. 1,10000 Zagreb</item>
      <item>Željko Medvedec, OIB 48244620845, Muraj 23f,51517 Muraj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D3C30-885E-45F1-B53A-C4FEF4D05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2337</properties:Characters>
  <properties:Lines>66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2018-12-11T13:18:00Z</cp:lastPrinted>
  <dcterms:modified xmlns:xsi="http://www.w3.org/2001/XMLSchema-instance" xsi:type="dcterms:W3CDTF">2018-12-11T13:18:00Z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St-4800/2016-67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