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4bad" w14:paraId="2ef4bad" w:rsidRDefault="00B46CF5" w:rsidP="002F390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F73C14">
        <w:rPr>
          <w:rFonts w:hAnsi="Times New Roman" w:ascii="Times New Roman"/>
        </w:rPr>
        <w:t>1065</w:t>
      </w:r>
      <w:r w:rsidR="00B41709">
        <w:rPr>
          <w:rFonts w:hAnsi="Times New Roman" w:ascii="Times New Roman"/>
        </w:rPr>
        <w:t>/1</w:t>
      </w:r>
      <w:r w:rsidR="00F73C14">
        <w:rPr>
          <w:rFonts w:hAnsi="Times New Roman" w:ascii="Times New Roman"/>
        </w:rPr>
        <w:t>7</w:t>
      </w:r>
      <w:r w:rsidR="00B41709">
        <w:rPr>
          <w:rFonts w:hAnsi="Times New Roman" w:ascii="Times New Roman"/>
        </w:rPr>
        <w:t>-</w:t>
      </w:r>
      <w:r w:rsidR="008232AF">
        <w:rPr>
          <w:rFonts w:hAnsi="Times New Roman" w:ascii="Times New Roman"/>
        </w:rPr>
        <w:t>5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</w:t>
      </w:r>
      <w:r w:rsidR="00F73C14">
        <w:rPr>
          <w:rFonts w:hAnsi="Times New Roman" w:ascii="Times New Roman"/>
        </w:rPr>
        <w:t>TEHMONT d.o.o. u likvidaciji, Jastrebarsko, Zrinski-Frankopanska 2, OIB: 07302182558</w:t>
      </w:r>
      <w:r w:rsidR="001017B6" w:rsidRPr="001017B6">
        <w:rPr>
          <w:rFonts w:hAnsi="Times New Roman" w:ascii="Times New Roman"/>
        </w:rPr>
        <w:t xml:space="preserve">, za otvaranje stečajnog postupka nad dužnikom  </w:t>
      </w:r>
      <w:r w:rsidR="00F73C14">
        <w:rPr>
          <w:rFonts w:hAnsi="Times New Roman" w:ascii="Times New Roman"/>
        </w:rPr>
        <w:t>TEHMONT d.o.o. u likvidaciji, Jastrebarsko, Zrinski-Frankopanska 2, OIB: 07302182558</w:t>
      </w:r>
      <w:r w:rsidR="00943B15">
        <w:rPr>
          <w:rFonts w:hAnsi="Times New Roman" w:ascii="Times New Roman"/>
        </w:rPr>
        <w:t xml:space="preserve">, </w:t>
      </w:r>
      <w:r w:rsidR="00F73C14">
        <w:rPr>
          <w:rFonts w:hAnsi="Times New Roman" w:ascii="Times New Roman"/>
        </w:rPr>
        <w:t>17. svibnja</w:t>
      </w:r>
      <w:r w:rsidR="007D4762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 xml:space="preserve"> 201</w:t>
      </w:r>
      <w:r w:rsidR="00BD13E8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</w:t>
      </w:r>
      <w:r w:rsidR="00E254CA">
        <w:rPr>
          <w:rFonts w:hAnsi="Times New Roman" w:ascii="Times New Roman"/>
        </w:rPr>
        <w:t xml:space="preserve">predlagatelja </w:t>
      </w:r>
      <w:r w:rsidR="00F73C14">
        <w:rPr>
          <w:rFonts w:hAnsi="Times New Roman" w:ascii="Times New Roman"/>
        </w:rPr>
        <w:t>TEHMONT d.o.o. u likvidaciji, Jastrebarsko, Zrinski-Frankopanska 2, OIB: 07302182558</w:t>
      </w:r>
      <w:r w:rsidR="00E254CA" w:rsidRPr="00E254CA">
        <w:rPr>
          <w:rFonts w:hAnsi="Times New Roman" w:ascii="Times New Roman"/>
        </w:rPr>
        <w:t xml:space="preserve">, za otvaranje stečajnog postupka nad dužnikom  </w:t>
      </w:r>
      <w:r w:rsidR="00F73C14">
        <w:rPr>
          <w:rFonts w:hAnsi="Times New Roman" w:ascii="Times New Roman"/>
        </w:rPr>
        <w:t>TEHMONT d.o.o. u likvidaciji, Jastrebarsko, Zrinski-Frankopanska 2, OIB: 07302182558</w:t>
      </w:r>
      <w:r w:rsidR="00E254CA">
        <w:rPr>
          <w:rFonts w:hAnsi="Times New Roman" w:ascii="Times New Roman"/>
        </w:rPr>
        <w:t>, kao nedopušten.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9A3118" w:rsidR="001B1F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B1FE8">
        <w:rPr>
          <w:rFonts w:hAnsi="Times New Roman" w:ascii="Times New Roman"/>
        </w:rPr>
        <w:t xml:space="preserve">Predlagatelj je kao dužnik podnio ovom sudu </w:t>
      </w:r>
      <w:r w:rsidR="008F0D47">
        <w:rPr>
          <w:rFonts w:hAnsi="Times New Roman" w:ascii="Times New Roman"/>
        </w:rPr>
        <w:t>3. travnja</w:t>
      </w:r>
      <w:r w:rsidR="001B1FE8">
        <w:rPr>
          <w:rFonts w:hAnsi="Times New Roman" w:ascii="Times New Roman"/>
        </w:rPr>
        <w:t xml:space="preserve"> 201</w:t>
      </w:r>
      <w:r w:rsidR="008F0D47">
        <w:rPr>
          <w:rFonts w:hAnsi="Times New Roman" w:ascii="Times New Roman"/>
        </w:rPr>
        <w:t>7</w:t>
      </w:r>
      <w:r w:rsidR="001B1FE8">
        <w:rPr>
          <w:rFonts w:hAnsi="Times New Roman" w:ascii="Times New Roman"/>
        </w:rPr>
        <w:t xml:space="preserve">., prijedlog za otvaranje stečajnog postupka nad istim. </w:t>
      </w:r>
    </w:p>
    <w:p w:rsidRDefault="001B1FE8" w:rsidP="009A3118" w:rsidR="001B1FE8">
      <w:pPr>
        <w:jc w:val="both"/>
        <w:rPr>
          <w:rFonts w:hAnsi="Times New Roman" w:ascii="Times New Roman"/>
        </w:rPr>
      </w:pPr>
    </w:p>
    <w:p w:rsidRDefault="001B1FE8" w:rsidP="009A3118" w:rsidR="00FC3A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prijedlog podnesen nakon stupanja na snagu Stečajnog zakona ("Narodne novine"</w:t>
      </w:r>
      <w:r w:rsidR="002D2696">
        <w:rPr>
          <w:rFonts w:hAnsi="Times New Roman" w:ascii="Times New Roman"/>
        </w:rPr>
        <w:t xml:space="preserve"> broj 71/15 –dalje </w:t>
      </w:r>
      <w:r w:rsidR="000B5D47" w:rsidRPr="000B5D47">
        <w:rPr>
          <w:rFonts w:hAnsi="Times New Roman" w:ascii="Times New Roman"/>
        </w:rPr>
        <w:t>SZ)</w:t>
      </w:r>
      <w:r>
        <w:rPr>
          <w:rFonts w:hAnsi="Times New Roman" w:ascii="Times New Roman"/>
        </w:rPr>
        <w:t>, a koji je stupio na snagu 1. rujna 2015., to je temeljem odredbe čl. 114. st. 1. SZ-a, dužnik bio pozvan</w:t>
      </w:r>
      <w:r w:rsidR="003612B2">
        <w:rPr>
          <w:rFonts w:hAnsi="Times New Roman" w:ascii="Times New Roman"/>
        </w:rPr>
        <w:t xml:space="preserve"> u roku od 8 dana od dana primitka zaključka</w:t>
      </w:r>
      <w:r>
        <w:rPr>
          <w:rFonts w:hAnsi="Times New Roman" w:ascii="Times New Roman"/>
        </w:rPr>
        <w:t xml:space="preserve"> uplatiti iznos od 1.000,00 kn na ime predujma u Fond za namirenje troškova stečajnog postupka, te dodatni iznos predujma u iznosu od 10.000,00 kn, zaključkom poslovni broj gornji od </w:t>
      </w:r>
      <w:r w:rsidR="008F0D47">
        <w:rPr>
          <w:rFonts w:hAnsi="Times New Roman" w:ascii="Times New Roman"/>
        </w:rPr>
        <w:t>11. travnja</w:t>
      </w:r>
      <w:r>
        <w:rPr>
          <w:rFonts w:hAnsi="Times New Roman" w:ascii="Times New Roman"/>
        </w:rPr>
        <w:t xml:space="preserve"> 2017.</w:t>
      </w:r>
    </w:p>
    <w:p w:rsidRDefault="00994B39" w:rsidP="009A3118" w:rsidR="00994B39">
      <w:pPr>
        <w:jc w:val="both"/>
        <w:rPr>
          <w:rFonts w:hAnsi="Times New Roman" w:ascii="Times New Roman"/>
        </w:rPr>
      </w:pPr>
    </w:p>
    <w:p w:rsidRDefault="003612B2" w:rsidP="009A3118" w:rsidR="003612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Navedeni zaključak predlagatelju je dostavljen 14. travnja 2017. </w:t>
      </w:r>
      <w:r w:rsidR="00994B39">
        <w:rPr>
          <w:rFonts w:hAnsi="Times New Roman" w:ascii="Times New Roman"/>
        </w:rPr>
        <w:tab/>
      </w:r>
    </w:p>
    <w:p w:rsidRDefault="003612B2" w:rsidP="009A3118" w:rsidR="003612B2">
      <w:pPr>
        <w:jc w:val="both"/>
        <w:rPr>
          <w:rFonts w:hAnsi="Times New Roman" w:ascii="Times New Roman"/>
        </w:rPr>
      </w:pPr>
    </w:p>
    <w:p w:rsidRDefault="00146477" w:rsidP="009A3118" w:rsidR="003612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e-spis, te provjerom kod računovodstva suda utvrđeno je da dužnik do dana pisanja ovog rješenja nije uplatio niti jedan od dva navedena predujma, pa je sukladno odredbi čl. 114. st. 5. SZ-a odlučeno kao u izreci ovog rješenja, </w:t>
      </w:r>
      <w:r w:rsidR="00AF1B9B">
        <w:rPr>
          <w:rFonts w:hAnsi="Times New Roman" w:ascii="Times New Roman"/>
        </w:rPr>
        <w:t xml:space="preserve">a na što je dužnik već bio </w:t>
      </w:r>
    </w:p>
    <w:p w:rsidRDefault="003612B2" w:rsidP="009A3118" w:rsidR="003612B2">
      <w:pPr>
        <w:jc w:val="both"/>
        <w:rPr>
          <w:rFonts w:hAnsi="Times New Roman" w:ascii="Times New Roman"/>
        </w:rPr>
      </w:pPr>
    </w:p>
    <w:p w:rsidRDefault="003612B2" w:rsidP="009A3118" w:rsidR="003612B2">
      <w:pPr>
        <w:jc w:val="both"/>
        <w:rPr>
          <w:rFonts w:hAnsi="Times New Roman" w:ascii="Times New Roman"/>
        </w:rPr>
      </w:pPr>
    </w:p>
    <w:p w:rsidRDefault="003612B2" w:rsidP="009A3118" w:rsidR="003612B2">
      <w:pPr>
        <w:jc w:val="both"/>
        <w:rPr>
          <w:rFonts w:hAnsi="Times New Roman" w:ascii="Times New Roman"/>
        </w:rPr>
      </w:pPr>
    </w:p>
    <w:p w:rsidRDefault="00AF1B9B" w:rsidP="009A3118" w:rsidR="0014647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upozoren navedenim zaključkom. </w:t>
      </w:r>
    </w:p>
    <w:p w:rsidRDefault="0019473E" w:rsidP="0019473E" w:rsidR="0019473E" w:rsidRPr="0019473E">
      <w:pPr>
        <w:jc w:val="both"/>
        <w:rPr>
          <w:rFonts w:hAnsi="Times New Roman" w:ascii="Times New Roman"/>
        </w:rPr>
      </w:pPr>
    </w:p>
    <w:p w:rsidRDefault="002E4960" w:rsidP="005F750B" w:rsidR="00B46CF5" w:rsidRPr="001C1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3612B2">
        <w:rPr>
          <w:rFonts w:hAnsi="Times New Roman" w:ascii="Times New Roman"/>
        </w:rPr>
        <w:t>17. svibnja</w:t>
      </w:r>
      <w:r w:rsidRPr="001C1019">
        <w:rPr>
          <w:rFonts w:hAnsi="Times New Roman" w:ascii="Times New Roman"/>
        </w:rPr>
        <w:t xml:space="preserve"> 201</w:t>
      </w:r>
      <w:r w:rsidR="00363BB3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8232AF">
        <w:rPr>
          <w:rFonts w:hAnsi="Times New Roman" w:ascii="Times New Roman"/>
        </w:rPr>
        <w:t>,v.r.</w:t>
      </w:r>
    </w:p>
    <w:p w:rsidRDefault="008232AF" w:rsidP="000F3CF9" w:rsidR="008232AF">
      <w:pPr>
        <w:jc w:val="right"/>
        <w:rPr>
          <w:rFonts w:hAnsi="Times New Roman" w:ascii="Times New Roman"/>
        </w:rPr>
      </w:pPr>
    </w:p>
    <w:p w:rsidRDefault="008232AF" w:rsidP="000F3CF9" w:rsidR="008232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232AF" w:rsidP="000F3CF9" w:rsidR="008232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232AF" w:rsidP="000F3CF9" w:rsidR="008232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2EB1" w:rsidP="009C2EB1" w:rsidR="009C2EB1" w:rsidRPr="009C2EB1">
      <w:pPr>
        <w:rPr>
          <w:rFonts w:hAnsi="Times New Roman" w:ascii="Times New Roman"/>
        </w:rPr>
      </w:pPr>
      <w:r w:rsidRPr="009C2EB1">
        <w:rPr>
          <w:rFonts w:hAnsi="Times New Roman" w:ascii="Times New Roman"/>
        </w:rPr>
        <w:t>UPUTA O PRAVNOM LIJEKU:</w:t>
      </w:r>
    </w:p>
    <w:p w:rsidRDefault="009C2EB1" w:rsidP="00AF1B9B" w:rsidR="00B46CF5">
      <w:pPr>
        <w:ind w:firstLine="708"/>
        <w:jc w:val="both"/>
        <w:rPr>
          <w:rFonts w:hAnsi="Times New Roman" w:ascii="Times New Roman"/>
        </w:rPr>
      </w:pPr>
      <w:r w:rsidRPr="009C2EB1">
        <w:rPr>
          <w:rFonts w:hAnsi="Times New Roman" w:ascii="Times New Roman"/>
        </w:rPr>
        <w:t xml:space="preserve">Protiv ovog rješenja može se uložiti žalbu Visokom trgovačkom sudu RH, u roku od osam dana. Žalba se ulaže putem ovog suda u tri primjerka. </w:t>
      </w:r>
      <w:r w:rsidR="00B46CF5" w:rsidRPr="001C1019">
        <w:rPr>
          <w:rFonts w:hAnsi="Times New Roman" w:ascii="Times New Roman"/>
        </w:rPr>
        <w:t xml:space="preserve"> </w:t>
      </w:r>
    </w:p>
    <w:p w:rsidRDefault="009C2EB1" w:rsidP="009C2EB1" w:rsidR="009C2EB1" w:rsidRPr="001C1019">
      <w:pPr>
        <w:ind w:firstLine="708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365563" w:rsidR="009C3172" w:rsidRPr="001C1019">
      <w:headerReference w:type="default" r:id="rId11"/>
      <w:pgSz w:h="16838" w:w="11906"/>
      <w:pgMar w:gutter="0" w:footer="709" w:header="709" w:left="1418" w:bottom="1843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742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612B2">
      <w:rPr>
        <w:rFonts w:hAnsi="Times New Roman" w:ascii="Times New Roman"/>
      </w:rPr>
      <w:t>1065</w:t>
    </w:r>
    <w:r w:rsidR="00B41709" w:rsidRPr="00B41709">
      <w:rPr>
        <w:rFonts w:hAnsi="Times New Roman" w:ascii="Times New Roman"/>
      </w:rPr>
      <w:t>/1</w:t>
    </w:r>
    <w:r w:rsidR="003612B2">
      <w:rPr>
        <w:rFonts w:hAnsi="Times New Roman" w:ascii="Times New Roman"/>
      </w:rPr>
      <w:t>7</w:t>
    </w:r>
    <w:r w:rsidR="00B41709" w:rsidRPr="00B41709">
      <w:rPr>
        <w:rFonts w:hAnsi="Times New Roman" w:ascii="Times New Roman"/>
      </w:rPr>
      <w:t>-</w:t>
    </w:r>
    <w:r w:rsidR="008232AF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017B6"/>
    <w:rsid w:val="00146477"/>
    <w:rsid w:val="00152C37"/>
    <w:rsid w:val="00172697"/>
    <w:rsid w:val="00191974"/>
    <w:rsid w:val="0019473E"/>
    <w:rsid w:val="001B1FE8"/>
    <w:rsid w:val="001C1019"/>
    <w:rsid w:val="001D2D75"/>
    <w:rsid w:val="001D67C7"/>
    <w:rsid w:val="001F371D"/>
    <w:rsid w:val="00212D8A"/>
    <w:rsid w:val="00235E4F"/>
    <w:rsid w:val="002539F0"/>
    <w:rsid w:val="00282E6B"/>
    <w:rsid w:val="002C352F"/>
    <w:rsid w:val="002D2696"/>
    <w:rsid w:val="002E4960"/>
    <w:rsid w:val="002E7EBA"/>
    <w:rsid w:val="002F390B"/>
    <w:rsid w:val="002F4B87"/>
    <w:rsid w:val="00347559"/>
    <w:rsid w:val="00350918"/>
    <w:rsid w:val="00354C62"/>
    <w:rsid w:val="00356C90"/>
    <w:rsid w:val="003612B2"/>
    <w:rsid w:val="00363BB3"/>
    <w:rsid w:val="00365563"/>
    <w:rsid w:val="003B534B"/>
    <w:rsid w:val="003B5879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92F6E"/>
    <w:rsid w:val="005B28DF"/>
    <w:rsid w:val="005D4367"/>
    <w:rsid w:val="005E7AA5"/>
    <w:rsid w:val="005F750B"/>
    <w:rsid w:val="006032F6"/>
    <w:rsid w:val="00665D5F"/>
    <w:rsid w:val="00674E31"/>
    <w:rsid w:val="006902B0"/>
    <w:rsid w:val="00747F5B"/>
    <w:rsid w:val="00756DC1"/>
    <w:rsid w:val="007D4762"/>
    <w:rsid w:val="007F1444"/>
    <w:rsid w:val="007F7BBA"/>
    <w:rsid w:val="008232AF"/>
    <w:rsid w:val="00845E6C"/>
    <w:rsid w:val="008C0FD2"/>
    <w:rsid w:val="008D18B2"/>
    <w:rsid w:val="008D49C0"/>
    <w:rsid w:val="008F0D47"/>
    <w:rsid w:val="00907A48"/>
    <w:rsid w:val="00932205"/>
    <w:rsid w:val="00943B15"/>
    <w:rsid w:val="00973879"/>
    <w:rsid w:val="00985176"/>
    <w:rsid w:val="00994B39"/>
    <w:rsid w:val="009A3118"/>
    <w:rsid w:val="009B58C3"/>
    <w:rsid w:val="009B7407"/>
    <w:rsid w:val="009C2EB1"/>
    <w:rsid w:val="009C3172"/>
    <w:rsid w:val="009E2A4D"/>
    <w:rsid w:val="00A15228"/>
    <w:rsid w:val="00A303F7"/>
    <w:rsid w:val="00A67D35"/>
    <w:rsid w:val="00A81532"/>
    <w:rsid w:val="00A83AC6"/>
    <w:rsid w:val="00AB11C7"/>
    <w:rsid w:val="00AF1B9B"/>
    <w:rsid w:val="00B0422D"/>
    <w:rsid w:val="00B176B5"/>
    <w:rsid w:val="00B3529A"/>
    <w:rsid w:val="00B41709"/>
    <w:rsid w:val="00B46CF5"/>
    <w:rsid w:val="00B510E1"/>
    <w:rsid w:val="00B66742"/>
    <w:rsid w:val="00B6796F"/>
    <w:rsid w:val="00B80441"/>
    <w:rsid w:val="00BC41A7"/>
    <w:rsid w:val="00BC580B"/>
    <w:rsid w:val="00BD13E8"/>
    <w:rsid w:val="00C3624C"/>
    <w:rsid w:val="00C36D37"/>
    <w:rsid w:val="00C52A39"/>
    <w:rsid w:val="00C61E05"/>
    <w:rsid w:val="00CA4F2A"/>
    <w:rsid w:val="00CF107E"/>
    <w:rsid w:val="00D03581"/>
    <w:rsid w:val="00D46BFE"/>
    <w:rsid w:val="00DE5A25"/>
    <w:rsid w:val="00E00E55"/>
    <w:rsid w:val="00E254CA"/>
    <w:rsid w:val="00E374B1"/>
    <w:rsid w:val="00E37F24"/>
    <w:rsid w:val="00F22A72"/>
    <w:rsid w:val="00F33BE0"/>
    <w:rsid w:val="00F73C14"/>
    <w:rsid w:val="00F776E4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6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6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St-1065/2017-5</izvorni_sadrzaj>
    <derivirana_varijabla naziv="DomainObject.Oznaka_1">St-1065/2017-5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Rj. 12 Su-19/2017 od 31.3.17. izmjena godišnjeg rasporeda</izvorni_sadrzaj>
    <derivirana_varijabla naziv="DomainObject.Predmet.Opis_1">Rj. 12 Su-19/2017 od 31.3.17. izmjena godišnjeg rasporeda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St-1065/2017</izvorni_sadrzaj>
    <derivirana_varijabla naziv="DomainObject.Predmet.OznakaBroj_1">St-1065/2017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TEHMONT d.o.o. za graditeljstvo u likvidaciji</izvorni_sadrzaj>
    <derivirana_varijabla naziv="DomainObject.Predmet.ProtustrankaFormated_1">  TEHMONT d.o.o. za graditeljstvo u likvidaciji</derivirana_varijabla>
  </DomainObject.Predmet.ProtustrankaFormated>
  <DomainObject.Predmet.ProtustrankaFormatedOIB>
    <izvorni_sadrzaj>  TEHMONT d.o.o. za graditeljstvo u likvidaciji, OIB 07302182558</izvorni_sadrzaj>
    <derivirana_varijabla naziv="DomainObject.Predmet.ProtustrankaFormatedOIB_1">  TEHMONT d.o.o. za graditeljstvo u likvidaciji, OIB 07302182558</derivirana_varijabla>
  </DomainObject.Predmet.ProtustrankaFormatedOIB>
  <DomainObject.Predmet.ProtustrankaFormatedWithAdress>
    <izvorni_sadrzaj> TEHMONT d.o.o. za graditeljstvo u likvidaciji, Zrinski-Frankopanska 2, 10450 Jastrebarsko</izvorni_sadrzaj>
    <derivirana_varijabla naziv="DomainObject.Predmet.ProtustrankaFormatedWithAdress_1"> TEHMONT d.o.o. za graditeljstvo u likvidaciji, Zrinski-Frankopanska 2, 10450 Jastrebarsko</derivirana_varijabla>
  </DomainObject.Predmet.ProtustrankaFormatedWithAdress>
  <DomainObject.Predmet.ProtustrankaFormatedWithAdressOIB>
    <izvorni_sadrzaj> TEHMONT d.o.o. za graditeljstvo u likvidaciji, OIB 07302182558, Zrinski-Frankopanska 2, 10450 Jastrebarsko</izvorni_sadrzaj>
    <derivirana_varijabla naziv="DomainObject.Predmet.ProtustrankaFormatedWithAdressOIB_1"> TEHMONT d.o.o. za graditeljstvo u likvidaciji, OIB 07302182558, Zrinski-Frankopanska 2, 10450 Jastrebarsko</derivirana_varijabla>
  </DomainObject.Predmet.ProtustrankaFormatedWithAdressOIB>
  <DomainObject.Predmet.ProtustrankaWithAdress>
    <izvorni_sadrzaj>TEHMONT d.o.o. za graditeljstvo u likvidaciji Zrinski-Frankopanska 2, 10450 Jastrebarsko</izvorni_sadrzaj>
    <derivirana_varijabla naziv="DomainObject.Predmet.ProtustrankaWithAdress_1">TEHMONT d.o.o. za graditeljstvo u likvidaciji Zrinski-Frankopanska 2, 10450 Jastrebarsko</derivirana_varijabla>
  </DomainObject.Predmet.ProtustrankaWithAdress>
  <DomainObject.Predmet.ProtustrankaWithAdressOIB>
    <izvorni_sadrzaj>TEHMONT d.o.o. za graditeljstvo u likvidaciji, OIB 07302182558, Zrinski-Frankopanska 2, 10450 Jastrebarsko</izvorni_sadrzaj>
    <derivirana_varijabla naziv="DomainObject.Predmet.ProtustrankaWithAdressOIB_1">TEHMONT d.o.o. za graditeljstvo u likvidaciji, OIB 07302182558, Zrinski-Frankopanska 2, 10450 Jastrebarsko</derivirana_varijabla>
  </DomainObject.Predmet.ProtustrankaWithAdressOIB>
  <DomainObject.Predmet.ProtustrankaNazivFormated>
    <izvorni_sadrzaj>TEHMONT d.o.o. za graditeljstvo u likvidaciji</izvorni_sadrzaj>
    <derivirana_varijabla naziv="DomainObject.Predmet.ProtustrankaNazivFormated_1">TEHMONT d.o.o. za graditeljstvo u likvidaciji</derivirana_varijabla>
  </DomainObject.Predmet.ProtustrankaNazivFormated>
  <DomainObject.Predmet.ProtustrankaNazivFormatedOIB>
    <izvorni_sadrzaj>TEHMONT d.o.o. za graditeljstvo u likvidaciji, OIB 07302182558</izvorni_sadrzaj>
    <derivirana_varijabla naziv="DomainObject.Predmet.ProtustrankaNazivFormatedOIB_1">TEHMONT d.o.o. za graditeljstvo u likvidaciji, OIB 07302182558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TEHMONT d.o.o. za graditeljstvo u likvidaciji</izvorni_sadrzaj>
    <derivirana_varijabla naziv="DomainObject.Predmet.StrankaFormated_1">  TEHMONT d.o.o. za graditeljstvo u likvidaciji</derivirana_varijabla>
  </DomainObject.Predmet.StrankaFormated>
  <DomainObject.Predmet.StrankaFormatedOIB>
    <izvorni_sadrzaj>  TEHMONT d.o.o. za graditeljstvo u likvidaciji, OIB 07302182558</izvorni_sadrzaj>
    <derivirana_varijabla naziv="DomainObject.Predmet.StrankaFormatedOIB_1">  TEHMONT d.o.o. za graditeljstvo u likvidaciji, OIB 07302182558</derivirana_varijabla>
  </DomainObject.Predmet.StrankaFormatedOIB>
  <DomainObject.Predmet.StrankaFormatedWithAdress>
    <izvorni_sadrzaj> TEHMONT d.o.o. za graditeljstvo u likvidaciji, Zrinski-Frankopanska 2, 10450 Jastrebarsko</izvorni_sadrzaj>
    <derivirana_varijabla naziv="DomainObject.Predmet.StrankaFormatedWithAdress_1"> TEHMONT d.o.o. za graditeljstvo u likvidaciji, Zrinski-Frankopanska 2, 10450 Jastrebarsko</derivirana_varijabla>
  </DomainObject.Predmet.StrankaFormatedWithAdress>
  <DomainObject.Predmet.StrankaFormatedWithAdressOIB>
    <izvorni_sadrzaj> TEHMONT d.o.o. za graditeljstvo u likvidaciji, OIB 07302182558, Zrinski-Frankopanska 2, 10450 Jastrebarsko</izvorni_sadrzaj>
    <derivirana_varijabla naziv="DomainObject.Predmet.StrankaFormatedWithAdressOIB_1"> TEHMONT d.o.o. za graditeljstvo u likvidaciji, OIB 07302182558, Zrinski-Frankopanska 2, 10450 Jastrebarsko</derivirana_varijabla>
  </DomainObject.Predmet.StrankaFormatedWithAdressOIB>
  <DomainObject.Predmet.StrankaWithAdress>
    <izvorni_sadrzaj>TEHMONT d.o.o. za graditeljstvo u likvidaciji Zrinski-Frankopanska 2,10450 Jastrebarsko</izvorni_sadrzaj>
    <derivirana_varijabla naziv="DomainObject.Predmet.StrankaWithAdress_1">TEHMONT d.o.o. za graditeljstvo u likvidaciji Zrinski-Frankopanska 2,10450 Jastrebarsko</derivirana_varijabla>
  </DomainObject.Predmet.StrankaWithAdress>
  <DomainObject.Predmet.StrankaWithAdressOIB>
    <izvorni_sadrzaj>TEHMONT d.o.o. za graditeljstvo u likvidaciji, OIB 07302182558, Zrinski-Frankopanska 2,10450 Jastrebarsko</izvorni_sadrzaj>
    <derivirana_varijabla naziv="DomainObject.Predmet.StrankaWithAdressOIB_1">TEHMONT d.o.o. za graditeljstvo u likvidaciji, OIB 07302182558, Zrinski-Frankopanska 2,10450 Jastrebarsko</derivirana_varijabla>
  </DomainObject.Predmet.StrankaWithAdressOIB>
  <DomainObject.Predmet.StrankaNazivFormated>
    <izvorni_sadrzaj>TEHMONT d.o.o. za graditeljstvo u likvidaciji</izvorni_sadrzaj>
    <derivirana_varijabla naziv="DomainObject.Predmet.StrankaNazivFormated_1">TEHMONT d.o.o. za graditeljstvo u likvidaciji</derivirana_varijabla>
  </DomainObject.Predmet.StrankaNazivFormated>
  <DomainObject.Predmet.StrankaNazivFormatedOIB>
    <izvorni_sadrzaj>TEHMONT d.o.o. za graditeljstvo u likvidaciji, OIB 07302182558</izvorni_sadrzaj>
    <derivirana_varijabla naziv="DomainObject.Predmet.StrankaNazivFormatedOIB_1">TEHMONT d.o.o. za graditeljstvo u likvidaciji, OIB 07302182558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TEHMONT d.o.o. za graditeljstvo u likvidaciji</item>
    </izvorni_sadrzaj>
    <derivirana_varijabla naziv="DomainObject.Predmet.StrankaListFormated_1">
      <item>TEHMONT d.o.o. za graditeljstvo u likvidaciji</item>
    </derivirana_varijabla>
  </DomainObject.Predmet.StrankaListFormated>
  <DomainObject.Predmet.StrankaListFormatedOIB>
    <izvorni_sadrzaj>
      <item>TEHMONT d.o.o. za graditeljstvo u likvidaciji, OIB 07302182558</item>
    </izvorni_sadrzaj>
    <derivirana_varijabla naziv="DomainObject.Predmet.StrankaListFormatedOIB_1">
      <item>TEHMONT d.o.o. za graditeljstvo u likvidaciji, OIB 07302182558</item>
    </derivirana_varijabla>
  </DomainObject.Predmet.StrankaListFormatedOIB>
  <DomainObject.Predmet.StrankaListFormatedWithAdress>
    <izvorni_sadrzaj>
      <item>TEHMONT d.o.o. za graditeljstvo u likvidaciji, Zrinski-Frankopanska 2, 10450 Jastrebarsko</item>
    </izvorni_sadrzaj>
    <derivirana_varijabla naziv="DomainObject.Predmet.StrankaListFormatedWithAdress_1">
      <item>TEHMONT d.o.o. za graditeljstvo u likvidaciji, Zrinski-Frankopanska 2, 10450 Jastrebarsko</item>
    </derivirana_varijabla>
  </DomainObject.Predmet.StrankaListFormatedWithAdress>
  <DomainObject.Predmet.StrankaListFormatedWithAdressOIB>
    <izvorni_sadrzaj>
      <item>TEHMONT d.o.o. za graditeljstvo u likvidaciji, OIB 07302182558, Zrinski-Frankopanska 2, 10450 Jastrebarsko</item>
    </izvorni_sadrzaj>
    <derivirana_varijabla naziv="DomainObject.Predmet.StrankaListFormatedWithAdressOIB_1">
      <item>TEHMONT d.o.o. za graditeljstvo u likvidaciji, OIB 07302182558, Zrinski-Frankopanska 2, 10450 Jastrebarsko</item>
    </derivirana_varijabla>
  </DomainObject.Predmet.StrankaListFormatedWithAdressOIB>
  <DomainObject.Predmet.StrankaListNazivFormated>
    <izvorni_sadrzaj>
      <item>TEHMONT d.o.o. za graditeljstvo u likvidaciji</item>
    </izvorni_sadrzaj>
    <derivirana_varijabla naziv="DomainObject.Predmet.StrankaListNazivFormated_1">
      <item>TEHMONT d.o.o. za graditeljstvo u likvidaciji</item>
    </derivirana_varijabla>
  </DomainObject.Predmet.StrankaListNazivFormated>
  <DomainObject.Predmet.StrankaListNazivFormatedOIB>
    <izvorni_sadrzaj>
      <item>TEHMONT d.o.o. za graditeljstvo u likvidaciji, OIB 07302182558</item>
    </izvorni_sadrzaj>
    <derivirana_varijabla naziv="DomainObject.Predmet.StrankaListNazivFormatedOIB_1">
      <item>TEHMONT d.o.o. za graditeljstvo u likvidaciji, OIB 07302182558</item>
    </derivirana_varijabla>
  </DomainObject.Predmet.StrankaListNazivFormatedOIB>
  <DomainObject.Predmet.ProtuStrankaListFormated>
    <izvorni_sadrzaj>
      <item>TEHMONT d.o.o. za graditeljstvo u likvidaciji</item>
    </izvorni_sadrzaj>
    <derivirana_varijabla naziv="DomainObject.Predmet.ProtuStrankaListFormated_1">
      <item>TEHMONT d.o.o. za graditeljstvo u likvidaciji</item>
    </derivirana_varijabla>
  </DomainObject.Predmet.ProtuStrankaListFormated>
  <DomainObject.Predmet.ProtuStrankaListFormatedOIB>
    <izvorni_sadrzaj>
      <item>TEHMONT d.o.o. za graditeljstvo u likvidaciji, OIB 07302182558</item>
    </izvorni_sadrzaj>
    <derivirana_varijabla naziv="DomainObject.Predmet.ProtuStrankaListFormatedOIB_1">
      <item>TEHMONT d.o.o. za graditeljstvo u likvidaciji, OIB 07302182558</item>
    </derivirana_varijabla>
  </DomainObject.Predmet.ProtuStrankaListFormatedOIB>
  <DomainObject.Predmet.ProtuStrankaListFormatedWithAdress>
    <izvorni_sadrzaj>
      <item>TEHMONT d.o.o. za graditeljstvo u likvidaciji, Zrinski-Frankopanska 2, 10450 Jastrebarsko</item>
    </izvorni_sadrzaj>
    <derivirana_varijabla naziv="DomainObject.Predmet.ProtuStrankaListFormatedWithAdress_1">
      <item>TEHMONT d.o.o. za graditeljstvo u likvidaciji, Zrinski-Frankopanska 2, 10450 Jastrebarsko</item>
    </derivirana_varijabla>
  </DomainObject.Predmet.ProtuStrankaListFormatedWithAdress>
  <DomainObject.Predmet.ProtuStrankaListFormatedWithAdressOIB>
    <izvorni_sadrzaj>
      <item>TEHMONT d.o.o. za graditeljstvo u likvidaciji, OIB 07302182558, Zrinski-Frankopanska 2, 10450 Jastrebarsko</item>
    </izvorni_sadrzaj>
    <derivirana_varijabla naziv="DomainObject.Predmet.ProtuStrankaListFormatedWithAdressOIB_1">
      <item>TEHMONT d.o.o. za graditeljstvo u likvidaciji, OIB 07302182558, Zrinski-Frankopanska 2, 10450 Jastrebarsko</item>
    </derivirana_varijabla>
  </DomainObject.Predmet.ProtuStrankaListFormatedWithAdressOIB>
  <DomainObject.Predmet.ProtuStrankaListNazivFormated>
    <izvorni_sadrzaj>
      <item>TEHMONT d.o.o. za graditeljstvo u likvidaciji</item>
    </izvorni_sadrzaj>
    <derivirana_varijabla naziv="DomainObject.Predmet.ProtuStrankaListNazivFormated_1">
      <item>TEHMONT d.o.o. za graditeljstvo u likvidaciji</item>
    </derivirana_varijabla>
  </DomainObject.Predmet.ProtuStrankaListNazivFormated>
  <DomainObject.Predmet.ProtuStrankaListNazivFormatedOIB>
    <izvorni_sadrzaj>
      <item>TEHMONT d.o.o. za graditeljstvo u likvidaciji, OIB 07302182558</item>
    </izvorni_sadrzaj>
    <derivirana_varijabla naziv="DomainObject.Predmet.ProtuStrankaListNazivFormatedOIB_1">
      <item>TEHMONT d.o.o. za graditeljstvo u likvidaciji, OIB 07302182558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St-1065/2017-5</izvorni_sadrzaj>
    <derivirana_varijabla naziv="DomainObject.PoslovniBrojDokumenta_1">St-1065/2017-5</derivirana_varijabla>
  </DomainObject.PoslovniBrojDokumenta>
  <DomainObject.Predmet.StrankaIDrugi>
    <izvorni_sadrzaj>TEHMONT d.o.o. za graditeljstvo u likvidaciji</izvorni_sadrzaj>
    <derivirana_varijabla naziv="DomainObject.Predmet.StrankaIDrugi_1">TEHMONT d.o.o. za graditeljstvo u likvidaciji</derivirana_varijabla>
  </DomainObject.Predmet.StrankaIDrugi>
  <DomainObject.Predmet.ProtustrankaIDrugi>
    <izvorni_sadrzaj>TEHMONT d.o.o. za graditeljstvo u likvidaciji</izvorni_sadrzaj>
    <derivirana_varijabla naziv="DomainObject.Predmet.ProtustrankaIDrugi_1">TEHMONT d.o.o. za graditeljstvo u likvidaciji</derivirana_varijabla>
  </DomainObject.Predmet.ProtustrankaIDrugi>
  <DomainObject.Predmet.StrankaIDrugiAdressOIB>
    <izvorni_sadrzaj>TEHMONT d.o.o. za graditeljstvo u likvidaciji, OIB 07302182558, Zrinski-Frankopanska 2, 10450 Jastrebarsko</izvorni_sadrzaj>
    <derivirana_varijabla naziv="DomainObject.Predmet.StrankaIDrugiAdressOIB_1">TEHMONT d.o.o. za graditeljstvo u likvidaciji, OIB 07302182558, Zrinski-Frankopanska 2, 10450 Jastrebarsko</derivirana_varijabla>
  </DomainObject.Predmet.StrankaIDrugiAdressOIB>
  <DomainObject.Predmet.ProtustrankaIDrugiAdressOIB>
    <izvorni_sadrzaj>TEHMONT d.o.o. za graditeljstvo u likvidaciji, OIB 07302182558, Zrinski-Frankopanska 2, 10450 Jastrebarsko</izvorni_sadrzaj>
    <derivirana_varijabla naziv="DomainObject.Predmet.ProtustrankaIDrugiAdressOIB_1">TEHMONT d.o.o. za graditeljstvo u likvidaciji, OIB 07302182558, Zrinski-Frankopanska 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TEHMONT d.o.o. za graditeljstvo u likvidaciji</item>
      <item>TEHMONT d.o.o. za graditeljstvo u likvidaciji</item>
    </izvorni_sadrzaj>
    <derivirana_varijabla naziv="DomainObject.Predmet.SudioniciListNaziv_1">
      <item>TEHMONT d.o.o. za graditeljstvo u likvidaciji</item>
      <item>TEHMONT d.o.o. za graditeljstvo u likvidaciji</item>
    </derivirana_varijabla>
  </DomainObject.Predmet.SudioniciListNaziv>
  <DomainObject.Predmet.SudioniciListAdressOIB>
    <izvorni_sadrzaj>
      <item>TEHMONT d.o.o. za graditeljstvo u likvidaciji, OIB 07302182558, Zrinski-Frankopanska 2,10450 Jastrebarsko</item>
      <item>TEHMONT d.o.o. za graditeljstvo u likvidaciji, OIB 07302182558, Zrinski-Frankopanska 2,10450 Jastrebarsko</item>
    </izvorni_sadrzaj>
    <derivirana_varijabla naziv="DomainObject.Predmet.SudioniciListAdressOIB_1">
      <item>TEHMONT d.o.o. za graditeljstvo u likvidaciji, OIB 07302182558, Zrinski-Frankopanska 2,10450 Jastrebarsko</item>
      <item>TEHMONT d.o.o. za graditeljstvo u likvidaciji, OIB 07302182558, Zrinski-Frankopanska 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07302182558</item>
      <item>, OIB 07302182558</item>
    </izvorni_sadrzaj>
    <derivirana_varijabla naziv="DomainObject.Predmet.SudioniciListNazivOIB_1">
      <item>, OIB 07302182558</item>
      <item>, OIB 07302182558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C1B21-7073-4CAB-AB7F-F6F3400CC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1713</properties:Characters>
  <properties:Lines>65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2017-05-17T08:11:00Z</dcterms:created>
  <dc:creator>Vesna Fundurulić Perišin</dc:creator>
  <cp:lastModifiedBy>Žana Livaja</cp:lastModifiedBy>
  <cp:lastPrinted>2017-05-17T08:19:00Z</cp:lastPrinted>
  <dcterms:modified xmlns:xsi="http://www.w3.org/2001/XMLSchema-instance" xsi:type="dcterms:W3CDTF">2017-05-17T08:21:00Z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St-1065/2017-5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