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0fe1" w14:paraId="b290fe1" w:rsidRDefault="00FD164B" w:rsidP="00AB52E7" w:rsidR="00AB52E7" w:rsidRPr="00FD164B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</w:t>
      </w:r>
      <w:r w:rsidR="003B6FCC" w:rsidRPr="0009767C">
        <w:rPr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32C" w:rsidRPr="0009767C">
        <w:rPr>
          <w:sz w:val="24"/>
          <w:szCs w:val="24"/>
        </w:rPr>
        <w:tab/>
      </w:r>
      <w:r w:rsidR="00D5632C" w:rsidRPr="0009767C">
        <w:rPr>
          <w:sz w:val="24"/>
          <w:szCs w:val="24"/>
        </w:rPr>
        <w:tab/>
      </w:r>
      <w:r w:rsidR="00D5632C" w:rsidRPr="0009767C">
        <w:rPr>
          <w:sz w:val="24"/>
          <w:szCs w:val="24"/>
        </w:rPr>
        <w:tab/>
      </w:r>
      <w:r w:rsidR="00D5632C" w:rsidRPr="0009767C">
        <w:rPr>
          <w:sz w:val="24"/>
          <w:szCs w:val="24"/>
        </w:rPr>
        <w:tab/>
      </w:r>
      <w:r w:rsidR="00D5632C" w:rsidRPr="0009767C">
        <w:rPr>
          <w:sz w:val="24"/>
          <w:szCs w:val="24"/>
        </w:rPr>
        <w:tab/>
      </w:r>
      <w:r w:rsidR="00D5632C" w:rsidRPr="0009767C">
        <w:rPr>
          <w:sz w:val="24"/>
          <w:szCs w:val="24"/>
        </w:rPr>
        <w:tab/>
      </w:r>
      <w:r w:rsidR="00AA7A41">
        <w:rPr>
          <w:sz w:val="24"/>
          <w:szCs w:val="24"/>
        </w:rPr>
        <w:t xml:space="preserve">  </w:t>
      </w:r>
      <w:r w:rsidR="00AB52E7" w:rsidRPr="00FD164B">
        <w:rPr>
          <w:rFonts w:hAnsi="Times New Roman" w:ascii="Times New Roman"/>
          <w:sz w:val="24"/>
          <w:szCs w:val="24"/>
        </w:rPr>
        <w:t>Posl</w:t>
      </w:r>
      <w:r>
        <w:rPr>
          <w:rFonts w:hAnsi="Times New Roman" w:ascii="Times New Roman"/>
          <w:sz w:val="24"/>
          <w:szCs w:val="24"/>
        </w:rPr>
        <w:t xml:space="preserve">ovni broj: </w:t>
      </w:r>
      <w:r w:rsidR="00AB52E7" w:rsidRPr="00FD164B">
        <w:rPr>
          <w:rFonts w:hAnsi="Times New Roman" w:ascii="Times New Roman"/>
          <w:sz w:val="24"/>
          <w:szCs w:val="24"/>
        </w:rPr>
        <w:t>12. St-</w:t>
      </w:r>
      <w:r w:rsidR="0009767C" w:rsidRPr="00FD164B">
        <w:rPr>
          <w:rFonts w:hAnsi="Times New Roman" w:ascii="Times New Roman"/>
          <w:sz w:val="24"/>
          <w:szCs w:val="24"/>
        </w:rPr>
        <w:t>284/2013</w:t>
      </w:r>
      <w:r>
        <w:rPr>
          <w:rFonts w:hAnsi="Times New Roman" w:ascii="Times New Roman"/>
          <w:sz w:val="24"/>
          <w:szCs w:val="24"/>
        </w:rPr>
        <w:t>-</w:t>
      </w:r>
      <w:r w:rsidR="007055EE">
        <w:rPr>
          <w:rFonts w:hAnsi="Times New Roman" w:ascii="Times New Roman"/>
          <w:sz w:val="24"/>
          <w:szCs w:val="24"/>
        </w:rPr>
        <w:t>77</w:t>
      </w:r>
    </w:p>
    <w:p w:rsidRDefault="00AB52E7" w:rsidP="00AB52E7" w:rsidR="00AB52E7" w:rsidRPr="00FD164B">
      <w:pPr>
        <w:rPr>
          <w:rFonts w:hAnsi="Times New Roman" w:ascii="Times New Roman"/>
          <w:sz w:val="24"/>
          <w:szCs w:val="24"/>
        </w:rPr>
      </w:pPr>
      <w:r w:rsidRPr="00FD164B">
        <w:rPr>
          <w:rFonts w:hAnsi="Times New Roman" w:ascii="Times New Roman"/>
          <w:sz w:val="24"/>
          <w:szCs w:val="24"/>
        </w:rPr>
        <w:t>REPUBLIKA HRVATSKA</w:t>
      </w:r>
    </w:p>
    <w:p w:rsidRDefault="00AB52E7" w:rsidP="00AB52E7" w:rsidR="00AB52E7" w:rsidRPr="00FD164B">
      <w:pPr>
        <w:rPr>
          <w:rFonts w:hAnsi="Times New Roman" w:ascii="Times New Roman"/>
          <w:sz w:val="24"/>
          <w:szCs w:val="24"/>
        </w:rPr>
      </w:pPr>
      <w:r w:rsidRPr="00FD164B">
        <w:rPr>
          <w:rFonts w:hAnsi="Times New Roman" w:ascii="Times New Roman"/>
          <w:sz w:val="24"/>
          <w:szCs w:val="24"/>
        </w:rPr>
        <w:t>TRGOVAČKI SUD U SPLITU</w:t>
      </w:r>
    </w:p>
    <w:p w:rsidRDefault="00AB52E7" w:rsidP="00AB52E7" w:rsidR="00AB52E7" w:rsidRPr="00FD164B">
      <w:pPr>
        <w:rPr>
          <w:rFonts w:hAnsi="Times New Roman" w:ascii="Times New Roman"/>
          <w:sz w:val="24"/>
          <w:szCs w:val="24"/>
        </w:rPr>
      </w:pPr>
      <w:r w:rsidRPr="00FD164B">
        <w:rPr>
          <w:rFonts w:hAnsi="Times New Roman" w:ascii="Times New Roman"/>
          <w:sz w:val="24"/>
          <w:szCs w:val="24"/>
        </w:rPr>
        <w:t>Split, Sukoišanska br. 6</w:t>
      </w:r>
    </w:p>
    <w:p w:rsidRDefault="00AB52E7" w:rsidP="00AB52E7" w:rsidR="00AB52E7" w:rsidRPr="00AA7A41">
      <w:pPr>
        <w:pStyle w:val="Naslov1"/>
        <w:rPr>
          <w:b w:val="false"/>
          <w:sz w:val="22"/>
          <w:szCs w:val="22"/>
        </w:rPr>
      </w:pPr>
    </w:p>
    <w:p w:rsidRDefault="001D3C48" w:rsidP="004174F7" w:rsidR="004174F7" w:rsidRPr="00FD164B">
      <w:pPr>
        <w:pStyle w:val="Naslov1"/>
        <w:rPr>
          <w:b w:val="false"/>
        </w:rPr>
      </w:pPr>
      <w:r w:rsidRPr="00FD164B">
        <w:rPr>
          <w:b w:val="false"/>
        </w:rPr>
        <w:t xml:space="preserve">U   I M E   </w:t>
      </w:r>
      <w:r w:rsidR="004174F7" w:rsidRPr="00FD164B">
        <w:rPr>
          <w:b w:val="false"/>
        </w:rPr>
        <w:t>R E P U</w:t>
      </w:r>
      <w:r w:rsidRPr="00FD164B">
        <w:rPr>
          <w:b w:val="false"/>
        </w:rPr>
        <w:t xml:space="preserve"> </w:t>
      </w:r>
      <w:r w:rsidR="004174F7" w:rsidRPr="00FD164B">
        <w:rPr>
          <w:b w:val="false"/>
        </w:rPr>
        <w:t xml:space="preserve">B L I K </w:t>
      </w:r>
      <w:r w:rsidRPr="00FD164B">
        <w:rPr>
          <w:b w:val="false"/>
        </w:rPr>
        <w:t>E</w:t>
      </w:r>
      <w:r w:rsidR="004174F7" w:rsidRPr="00FD164B">
        <w:rPr>
          <w:b w:val="false"/>
        </w:rPr>
        <w:t xml:space="preserve">   H R V A T S K </w:t>
      </w:r>
      <w:r w:rsidRPr="00FD164B">
        <w:rPr>
          <w:b w:val="false"/>
        </w:rPr>
        <w:t>E</w:t>
      </w:r>
    </w:p>
    <w:p w:rsidRDefault="004174F7" w:rsidP="004174F7" w:rsidR="004174F7" w:rsidRPr="00FD164B">
      <w:pPr>
        <w:rPr>
          <w:sz w:val="24"/>
          <w:szCs w:val="24"/>
          <w:lang w:eastAsia="hr-HR"/>
        </w:rPr>
      </w:pPr>
    </w:p>
    <w:p w:rsidRDefault="009E7EC2" w:rsidP="009E7EC2" w:rsidR="009E7EC2" w:rsidRPr="00FD164B">
      <w:pPr>
        <w:pStyle w:val="Naslov2"/>
        <w:rPr>
          <w:bCs/>
          <w:szCs w:val="24"/>
        </w:rPr>
      </w:pPr>
      <w:r w:rsidRPr="00FD164B">
        <w:rPr>
          <w:bCs/>
          <w:szCs w:val="24"/>
        </w:rPr>
        <w:t>R J E Š E N</w:t>
      </w:r>
      <w:r w:rsidR="004174F7" w:rsidRPr="00FD164B">
        <w:rPr>
          <w:bCs/>
          <w:szCs w:val="24"/>
        </w:rPr>
        <w:t xml:space="preserve"> </w:t>
      </w:r>
      <w:r w:rsidRPr="00FD164B">
        <w:rPr>
          <w:bCs/>
          <w:szCs w:val="24"/>
        </w:rPr>
        <w:t>J E</w:t>
      </w:r>
    </w:p>
    <w:p w:rsidRDefault="009E7EC2" w:rsidP="009E7EC2" w:rsidR="009E7EC2" w:rsidRPr="00AA7A4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09767C">
      <w:pPr>
        <w:pStyle w:val="Tijeloteksta"/>
        <w:rPr>
          <w:szCs w:val="24"/>
          <w:lang w:val="hr-HR"/>
        </w:rPr>
      </w:pPr>
      <w:r w:rsidRPr="0009767C">
        <w:rPr>
          <w:szCs w:val="24"/>
          <w:lang w:val="hr-HR"/>
        </w:rPr>
        <w:tab/>
      </w:r>
      <w:r w:rsidR="00C81434" w:rsidRPr="0009767C">
        <w:rPr>
          <w:szCs w:val="24"/>
          <w:lang w:val="hr-HR"/>
        </w:rPr>
        <w:t>Tr</w:t>
      </w:r>
      <w:r w:rsidR="00AB52E7" w:rsidRPr="0009767C">
        <w:rPr>
          <w:szCs w:val="24"/>
          <w:lang w:val="hr-HR"/>
        </w:rPr>
        <w:t>govački sud u Splitu, po sucu t</w:t>
      </w:r>
      <w:r w:rsidR="00C81434" w:rsidRPr="0009767C">
        <w:rPr>
          <w:szCs w:val="24"/>
          <w:lang w:val="hr-HR"/>
        </w:rPr>
        <w:t xml:space="preserve">og suda Pašku Bačiću, kao stečajnom sucu, u stečajnom postupku nad dužnikom </w:t>
      </w:r>
      <w:r w:rsidR="0009767C" w:rsidRPr="0009767C">
        <w:rPr>
          <w:szCs w:val="24"/>
          <w:lang w:val="hr-HR"/>
        </w:rPr>
        <w:t>PROFECTUS MEDIA d.o.o. u ste</w:t>
      </w:r>
      <w:r w:rsidR="0009767C" w:rsidRPr="0009767C">
        <w:rPr>
          <w:rFonts w:hint="eastAsia"/>
          <w:szCs w:val="24"/>
          <w:lang w:val="hr-HR"/>
        </w:rPr>
        <w:t>č</w:t>
      </w:r>
      <w:r w:rsidR="0009767C" w:rsidRPr="0009767C">
        <w:rPr>
          <w:szCs w:val="24"/>
          <w:lang w:val="hr-HR"/>
        </w:rPr>
        <w:t>aju Split, Vukovarska 148/III, OIB: 91433919233</w:t>
      </w:r>
      <w:r w:rsidR="001D3C48" w:rsidRPr="0009767C">
        <w:rPr>
          <w:szCs w:val="24"/>
          <w:lang w:val="hr-HR"/>
        </w:rPr>
        <w:t>,</w:t>
      </w:r>
      <w:r w:rsidR="00C81434" w:rsidRPr="0009767C">
        <w:rPr>
          <w:szCs w:val="24"/>
          <w:lang w:val="hr-HR"/>
        </w:rPr>
        <w:t xml:space="preserve"> </w:t>
      </w:r>
      <w:r w:rsidR="0032188E" w:rsidRPr="0009767C">
        <w:rPr>
          <w:szCs w:val="24"/>
          <w:lang w:val="hr-HR"/>
        </w:rPr>
        <w:t>zastupan po stečajno</w:t>
      </w:r>
      <w:r w:rsidR="0009767C">
        <w:rPr>
          <w:szCs w:val="24"/>
          <w:lang w:val="hr-HR"/>
        </w:rPr>
        <w:t>j upraviteljici Miri Hajdić iz Splita, Smiljanićeva 2</w:t>
      </w:r>
      <w:r w:rsidR="0032188E" w:rsidRPr="0009767C">
        <w:rPr>
          <w:szCs w:val="24"/>
        </w:rPr>
        <w:t>,</w:t>
      </w:r>
      <w:r w:rsidR="005161AF">
        <w:rPr>
          <w:szCs w:val="24"/>
          <w:lang w:val="hr-HR"/>
        </w:rPr>
        <w:t xml:space="preserve"> 28</w:t>
      </w:r>
      <w:r w:rsidR="0009767C">
        <w:rPr>
          <w:szCs w:val="24"/>
          <w:lang w:val="hr-HR"/>
        </w:rPr>
        <w:t xml:space="preserve">. </w:t>
      </w:r>
      <w:r w:rsidR="00AA7A41">
        <w:rPr>
          <w:szCs w:val="24"/>
          <w:lang w:val="hr-HR"/>
        </w:rPr>
        <w:t>prosinca 2018.</w:t>
      </w:r>
    </w:p>
    <w:p w:rsidRDefault="00C81434" w:rsidP="00C81434" w:rsidR="00C81434" w:rsidRPr="00AA7A41">
      <w:pPr>
        <w:pStyle w:val="Tijeloteksta"/>
        <w:rPr>
          <w:sz w:val="16"/>
          <w:szCs w:val="16"/>
          <w:lang w:val="hr-HR"/>
        </w:rPr>
      </w:pPr>
    </w:p>
    <w:p w:rsidRDefault="009E7EC2" w:rsidP="009E7EC2" w:rsidR="009E7EC2" w:rsidRPr="00281060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09767C">
      <w:pPr>
        <w:jc w:val="center"/>
        <w:rPr>
          <w:rFonts w:hAnsi="Times New Roman" w:ascii="Times New Roman"/>
          <w:sz w:val="24"/>
          <w:szCs w:val="24"/>
        </w:rPr>
      </w:pPr>
      <w:r w:rsidRPr="0009767C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09767C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 w:rsidRPr="0009767C">
      <w:pPr>
        <w:pStyle w:val="Naslov3"/>
        <w:ind w:firstLine="12" w:left="708"/>
        <w:rPr>
          <w:b w:val="false"/>
          <w:szCs w:val="24"/>
        </w:rPr>
      </w:pPr>
      <w:r w:rsidRPr="0009767C">
        <w:rPr>
          <w:b w:val="false"/>
          <w:szCs w:val="24"/>
        </w:rPr>
        <w:t>I</w:t>
      </w:r>
      <w:r w:rsidRPr="0009767C">
        <w:rPr>
          <w:b w:val="false"/>
          <w:szCs w:val="24"/>
          <w:lang w:val="hr-HR"/>
        </w:rPr>
        <w:t xml:space="preserve">. </w:t>
      </w:r>
      <w:r w:rsidRPr="0009767C">
        <w:rPr>
          <w:b w:val="false"/>
          <w:szCs w:val="24"/>
        </w:rPr>
        <w:t>Obustavlja se i zaključuje</w:t>
      </w:r>
      <w:r w:rsidRPr="0009767C">
        <w:rPr>
          <w:b w:val="false"/>
          <w:szCs w:val="24"/>
          <w:lang w:val="hr-HR"/>
        </w:rPr>
        <w:t xml:space="preserve"> stečajni postupak nad dužnikom </w:t>
      </w:r>
      <w:r w:rsidR="0009767C" w:rsidRPr="0009767C">
        <w:rPr>
          <w:b w:val="false"/>
          <w:szCs w:val="24"/>
        </w:rPr>
        <w:t>PROFECTUS MEDIA d.o.o. u ste</w:t>
      </w:r>
      <w:r w:rsidR="0009767C" w:rsidRPr="0009767C">
        <w:rPr>
          <w:rFonts w:hint="eastAsia"/>
          <w:b w:val="false"/>
          <w:szCs w:val="24"/>
        </w:rPr>
        <w:t>č</w:t>
      </w:r>
      <w:r w:rsidR="0009767C" w:rsidRPr="0009767C">
        <w:rPr>
          <w:b w:val="false"/>
          <w:szCs w:val="24"/>
        </w:rPr>
        <w:t>aju Split, Vukovarska 148/III, OIB: 91433919233</w:t>
      </w:r>
      <w:r w:rsidR="00D5632C" w:rsidRPr="0009767C">
        <w:rPr>
          <w:b w:val="false"/>
          <w:szCs w:val="24"/>
        </w:rPr>
        <w:t>, MBS: 060</w:t>
      </w:r>
      <w:r w:rsidR="0009767C">
        <w:rPr>
          <w:b w:val="false"/>
          <w:szCs w:val="24"/>
          <w:lang w:val="hr-HR"/>
        </w:rPr>
        <w:t>238086</w:t>
      </w:r>
      <w:r w:rsidRPr="0009767C">
        <w:rPr>
          <w:b w:val="false"/>
          <w:szCs w:val="24"/>
        </w:rPr>
        <w:t>.</w:t>
      </w:r>
    </w:p>
    <w:p w:rsidRDefault="001D3C48" w:rsidP="0032188E" w:rsidR="001D3C48" w:rsidRPr="0009767C">
      <w:pPr>
        <w:jc w:val="both"/>
        <w:rPr>
          <w:sz w:val="24"/>
          <w:szCs w:val="24"/>
        </w:rPr>
      </w:pPr>
    </w:p>
    <w:p w:rsidRDefault="005A6A85" w:rsidP="005A6A85" w:rsidR="005A6A85" w:rsidRPr="0009767C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 w:rsidRPr="0009767C">
        <w:rPr>
          <w:rFonts w:hAnsi="Times New Roman" w:ascii="Times New Roman"/>
          <w:sz w:val="24"/>
          <w:szCs w:val="24"/>
        </w:rPr>
        <w:t>II</w:t>
      </w:r>
      <w:r w:rsidR="0009767C">
        <w:rPr>
          <w:rFonts w:hAnsi="Times New Roman" w:ascii="Times New Roman"/>
          <w:sz w:val="24"/>
          <w:szCs w:val="24"/>
        </w:rPr>
        <w:t>. Stečajna</w:t>
      </w:r>
      <w:r w:rsidRPr="0009767C">
        <w:rPr>
          <w:rFonts w:hAnsi="Times New Roman" w:ascii="Times New Roman"/>
          <w:sz w:val="24"/>
          <w:szCs w:val="24"/>
        </w:rPr>
        <w:t xml:space="preserve"> upravitelj</w:t>
      </w:r>
      <w:r w:rsidR="0009767C">
        <w:rPr>
          <w:rFonts w:hAnsi="Times New Roman" w:ascii="Times New Roman"/>
          <w:sz w:val="24"/>
          <w:szCs w:val="24"/>
        </w:rPr>
        <w:t>ica Mira Hajdić iz Splita, Smiljanićeva 2, OIB: 33624188331</w:t>
      </w:r>
      <w:r w:rsidRPr="0009767C">
        <w:rPr>
          <w:rFonts w:hAnsi="Times New Roman" w:ascii="Times New Roman"/>
          <w:sz w:val="24"/>
          <w:szCs w:val="24"/>
        </w:rPr>
        <w:t xml:space="preserve"> ovlašten</w:t>
      </w:r>
      <w:r w:rsidR="0009767C">
        <w:rPr>
          <w:rFonts w:hAnsi="Times New Roman" w:ascii="Times New Roman"/>
          <w:sz w:val="24"/>
          <w:szCs w:val="24"/>
        </w:rPr>
        <w:t>a je</w:t>
      </w:r>
      <w:r w:rsidRPr="0009767C">
        <w:rPr>
          <w:rFonts w:hAnsi="Times New Roman" w:ascii="Times New Roman"/>
          <w:sz w:val="24"/>
          <w:szCs w:val="24"/>
        </w:rPr>
        <w:t xml:space="preserve"> i nakon </w:t>
      </w:r>
      <w:r w:rsidR="002B5FF6" w:rsidRPr="0009767C">
        <w:rPr>
          <w:rFonts w:hAnsi="Times New Roman" w:ascii="Times New Roman"/>
          <w:sz w:val="24"/>
          <w:szCs w:val="24"/>
        </w:rPr>
        <w:t xml:space="preserve">obustave i </w:t>
      </w:r>
      <w:r w:rsidRPr="0009767C">
        <w:rPr>
          <w:rFonts w:hAnsi="Times New Roman" w:ascii="Times New Roman"/>
          <w:sz w:val="24"/>
          <w:szCs w:val="24"/>
        </w:rPr>
        <w:t xml:space="preserve">zaključenja stečajnog postupka </w:t>
      </w:r>
      <w:r w:rsidR="00654F63" w:rsidRPr="0009767C">
        <w:rPr>
          <w:rFonts w:hAnsi="Times New Roman" w:ascii="Times New Roman"/>
          <w:sz w:val="24"/>
          <w:szCs w:val="24"/>
        </w:rPr>
        <w:t>zastupati stečajnu masu</w:t>
      </w:r>
      <w:r w:rsidRPr="0009767C">
        <w:rPr>
          <w:rFonts w:hAnsi="Times New Roman" w:ascii="Times New Roman"/>
          <w:sz w:val="24"/>
          <w:szCs w:val="24"/>
        </w:rPr>
        <w:t xml:space="preserve"> dužnika te u ime stečajnog dužnika, a za račun stečajne mase unovčiti imovinu dužnika, kao i voditi postupke radi prikupljanja imovine koja ulazi u stečajnu masu </w:t>
      </w:r>
      <w:r w:rsidR="00FA533A" w:rsidRPr="0009767C">
        <w:rPr>
          <w:rFonts w:hAnsi="Times New Roman" w:ascii="Times New Roman"/>
          <w:sz w:val="24"/>
          <w:szCs w:val="24"/>
        </w:rPr>
        <w:t xml:space="preserve">i prikupljenim sredstvima podmiriti nastale troškove stečajnog postupka </w:t>
      </w:r>
      <w:r w:rsidRPr="0009767C">
        <w:rPr>
          <w:rFonts w:hAnsi="Times New Roman" w:ascii="Times New Roman"/>
          <w:sz w:val="24"/>
          <w:szCs w:val="24"/>
        </w:rPr>
        <w:t xml:space="preserve">te o obavljenim radnjama </w:t>
      </w:r>
      <w:r w:rsidR="000103B8" w:rsidRPr="0009767C">
        <w:rPr>
          <w:rFonts w:hAnsi="Times New Roman" w:ascii="Times New Roman"/>
          <w:sz w:val="24"/>
          <w:szCs w:val="24"/>
        </w:rPr>
        <w:t>podnijeti</w:t>
      </w:r>
      <w:r w:rsidRPr="0009767C">
        <w:rPr>
          <w:rFonts w:hAnsi="Times New Roman" w:ascii="Times New Roman"/>
          <w:sz w:val="24"/>
          <w:szCs w:val="24"/>
        </w:rPr>
        <w:t xml:space="preserve"> </w:t>
      </w:r>
      <w:r w:rsidR="000103B8" w:rsidRPr="0009767C">
        <w:rPr>
          <w:rFonts w:hAnsi="Times New Roman" w:ascii="Times New Roman"/>
          <w:sz w:val="24"/>
          <w:szCs w:val="24"/>
        </w:rPr>
        <w:t>izvješće</w:t>
      </w:r>
      <w:r w:rsidRPr="0009767C">
        <w:rPr>
          <w:rFonts w:hAnsi="Times New Roman" w:ascii="Times New Roman"/>
          <w:sz w:val="24"/>
          <w:szCs w:val="24"/>
        </w:rPr>
        <w:t xml:space="preserve"> stečajnom sudu.</w:t>
      </w:r>
    </w:p>
    <w:p w:rsidRDefault="001D3C48" w:rsidP="0032188E" w:rsidR="001D3C48" w:rsidRPr="0009767C">
      <w:pPr>
        <w:jc w:val="both"/>
        <w:rPr>
          <w:rFonts w:hAnsi="Times New Roman" w:ascii="Times New Roman"/>
          <w:sz w:val="24"/>
          <w:szCs w:val="24"/>
        </w:rPr>
      </w:pPr>
    </w:p>
    <w:p w:rsidRDefault="0032188E" w:rsidP="001D3C48" w:rsidR="001D3C48" w:rsidRPr="0009767C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09767C">
        <w:rPr>
          <w:rFonts w:hAnsi="Times New Roman" w:ascii="Times New Roman"/>
          <w:sz w:val="24"/>
          <w:szCs w:val="24"/>
        </w:rPr>
        <w:t>III</w:t>
      </w:r>
      <w:r w:rsidR="001D3C48" w:rsidRPr="0009767C">
        <w:rPr>
          <w:rFonts w:hAnsi="Times New Roman" w:ascii="Times New Roman"/>
          <w:sz w:val="24"/>
          <w:szCs w:val="24"/>
        </w:rPr>
        <w:t xml:space="preserve">. Ovo rješenje će se </w:t>
      </w:r>
      <w:r w:rsidR="00986FAD" w:rsidRPr="0009767C">
        <w:rPr>
          <w:rFonts w:hAnsi="Times New Roman" w:ascii="Times New Roman"/>
          <w:sz w:val="24"/>
          <w:szCs w:val="24"/>
        </w:rPr>
        <w:t xml:space="preserve">objaviti </w:t>
      </w:r>
      <w:r w:rsidR="004B056F" w:rsidRPr="0009767C">
        <w:rPr>
          <w:rFonts w:hAnsi="Times New Roman" w:ascii="Times New Roman"/>
          <w:sz w:val="24"/>
          <w:szCs w:val="24"/>
        </w:rPr>
        <w:t xml:space="preserve">na </w:t>
      </w:r>
      <w:r w:rsidRPr="0009767C">
        <w:rPr>
          <w:rFonts w:hAnsi="Times New Roman" w:ascii="Times New Roman"/>
          <w:sz w:val="24"/>
          <w:szCs w:val="24"/>
        </w:rPr>
        <w:t xml:space="preserve">mrežnoj stranici </w:t>
      </w:r>
      <w:r w:rsidR="004B056F" w:rsidRPr="0009767C">
        <w:rPr>
          <w:rFonts w:hAnsi="Times New Roman" w:ascii="Times New Roman"/>
          <w:sz w:val="24"/>
          <w:szCs w:val="24"/>
        </w:rPr>
        <w:t>e-</w:t>
      </w:r>
      <w:r w:rsidRPr="0009767C">
        <w:rPr>
          <w:rFonts w:hAnsi="Times New Roman" w:ascii="Times New Roman"/>
          <w:sz w:val="24"/>
          <w:szCs w:val="24"/>
        </w:rPr>
        <w:t>Oglasna ploča sudova.</w:t>
      </w:r>
      <w:r w:rsidR="001D3C48" w:rsidRPr="0009767C">
        <w:rPr>
          <w:rFonts w:hAnsi="Times New Roman" w:ascii="Times New Roman"/>
          <w:sz w:val="24"/>
          <w:szCs w:val="24"/>
        </w:rPr>
        <w:t xml:space="preserve"> </w:t>
      </w:r>
    </w:p>
    <w:p w:rsidRDefault="0032188E" w:rsidP="001D3C48" w:rsidR="0032188E" w:rsidRPr="0009767C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188E" w:rsidP="0032188E" w:rsidR="0032188E" w:rsidRPr="0009767C">
      <w:pPr>
        <w:pStyle w:val="Naslov3"/>
        <w:ind w:firstLine="12" w:left="708"/>
        <w:rPr>
          <w:b w:val="false"/>
          <w:szCs w:val="24"/>
          <w:lang w:val="hr-HR"/>
        </w:rPr>
      </w:pPr>
      <w:r w:rsidRPr="0009767C">
        <w:rPr>
          <w:b w:val="false"/>
          <w:szCs w:val="24"/>
        </w:rPr>
        <w:t>I</w:t>
      </w:r>
      <w:r w:rsidRPr="0009767C">
        <w:rPr>
          <w:b w:val="false"/>
          <w:szCs w:val="24"/>
          <w:lang w:val="hr-HR"/>
        </w:rPr>
        <w:t>V</w:t>
      </w:r>
      <w:r w:rsidRPr="0009767C">
        <w:rPr>
          <w:b w:val="false"/>
          <w:szCs w:val="24"/>
        </w:rPr>
        <w:t>.</w:t>
      </w:r>
      <w:r w:rsidRPr="0009767C">
        <w:rPr>
          <w:b w:val="false"/>
          <w:szCs w:val="24"/>
          <w:lang w:val="hr-HR"/>
        </w:rPr>
        <w:t xml:space="preserve"> Registarski odjel ovog suda će</w:t>
      </w:r>
      <w:r w:rsidRPr="0009767C">
        <w:rPr>
          <w:b w:val="false"/>
          <w:szCs w:val="24"/>
        </w:rPr>
        <w:t xml:space="preserve"> po </w:t>
      </w:r>
      <w:r w:rsidR="00FD351F" w:rsidRPr="0009767C">
        <w:rPr>
          <w:b w:val="false"/>
          <w:szCs w:val="24"/>
          <w:lang w:val="hr-HR"/>
        </w:rPr>
        <w:t xml:space="preserve">pravomoćnosti ovog rješenja </w:t>
      </w:r>
      <w:r w:rsidRPr="0009767C">
        <w:rPr>
          <w:b w:val="false"/>
          <w:szCs w:val="24"/>
          <w:lang w:val="hr-HR"/>
        </w:rPr>
        <w:t>provesti</w:t>
      </w:r>
      <w:r w:rsidRPr="0009767C">
        <w:rPr>
          <w:b w:val="false"/>
          <w:szCs w:val="24"/>
        </w:rPr>
        <w:t xml:space="preserve"> </w:t>
      </w:r>
      <w:r w:rsidRPr="0009767C">
        <w:rPr>
          <w:b w:val="false"/>
          <w:szCs w:val="24"/>
          <w:lang w:val="hr-HR"/>
        </w:rPr>
        <w:t xml:space="preserve">brisanje </w:t>
      </w:r>
      <w:r w:rsidRPr="0009767C">
        <w:rPr>
          <w:b w:val="false"/>
          <w:szCs w:val="24"/>
        </w:rPr>
        <w:t xml:space="preserve">dužnika </w:t>
      </w:r>
      <w:r w:rsidRPr="0009767C">
        <w:rPr>
          <w:b w:val="false"/>
          <w:szCs w:val="24"/>
          <w:lang w:val="hr-HR"/>
        </w:rPr>
        <w:t>iz sudskog registra.</w:t>
      </w:r>
    </w:p>
    <w:p w:rsidRDefault="00F72DA3" w:rsidP="00AA5550" w:rsidR="00F72DA3" w:rsidRPr="00281060">
      <w:pPr>
        <w:rPr>
          <w:rFonts w:hAnsi="Times New Roman" w:ascii="Times New Roman"/>
          <w:sz w:val="16"/>
          <w:szCs w:val="16"/>
        </w:rPr>
      </w:pPr>
    </w:p>
    <w:p w:rsidRDefault="00237C81" w:rsidP="009E7EC2" w:rsidR="00237C81" w:rsidRPr="00281060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09767C">
      <w:pPr>
        <w:jc w:val="center"/>
        <w:rPr>
          <w:rFonts w:hAnsi="Times New Roman" w:ascii="Times New Roman"/>
          <w:sz w:val="24"/>
          <w:szCs w:val="24"/>
        </w:rPr>
      </w:pPr>
      <w:r w:rsidRPr="0009767C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9767C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D164B" w:rsidR="00FD164B">
      <w:pPr>
        <w:jc w:val="both"/>
        <w:rPr>
          <w:rFonts w:hAnsi="Times New Roman" w:ascii="Times New Roman"/>
          <w:sz w:val="24"/>
          <w:szCs w:val="24"/>
        </w:rPr>
      </w:pPr>
      <w:r w:rsidRPr="0009767C">
        <w:rPr>
          <w:rFonts w:hAnsi="Times New Roman" w:ascii="Times New Roman"/>
          <w:sz w:val="24"/>
          <w:szCs w:val="24"/>
        </w:rPr>
        <w:tab/>
      </w:r>
      <w:r w:rsidR="00FD164B" w:rsidRPr="00333688">
        <w:rPr>
          <w:rFonts w:hAnsi="Times New Roman" w:ascii="Times New Roman"/>
          <w:sz w:val="24"/>
          <w:szCs w:val="24"/>
        </w:rPr>
        <w:t xml:space="preserve">Rješenjem ovog suda </w:t>
      </w:r>
      <w:r w:rsidR="00DE1CBB">
        <w:rPr>
          <w:rFonts w:hAnsi="Times New Roman" w:ascii="Times New Roman"/>
          <w:sz w:val="24"/>
          <w:szCs w:val="24"/>
        </w:rPr>
        <w:t>broj</w:t>
      </w:r>
      <w:r w:rsidR="00FD164B" w:rsidRPr="00333688">
        <w:rPr>
          <w:rFonts w:hAnsi="Times New Roman" w:ascii="Times New Roman"/>
          <w:sz w:val="24"/>
          <w:szCs w:val="24"/>
        </w:rPr>
        <w:t xml:space="preserve"> St-284/2013 od 3. ožujka 2014. otvoren je ste</w:t>
      </w:r>
      <w:r w:rsidR="00FD164B" w:rsidRPr="00333688">
        <w:rPr>
          <w:rFonts w:hAnsi="Times New Roman" w:ascii="Times New Roman" w:hint="eastAsia"/>
          <w:sz w:val="24"/>
          <w:szCs w:val="24"/>
        </w:rPr>
        <w:t>č</w:t>
      </w:r>
      <w:r w:rsidR="00FD164B" w:rsidRPr="00333688">
        <w:rPr>
          <w:rFonts w:hAnsi="Times New Roman" w:ascii="Times New Roman"/>
          <w:sz w:val="24"/>
          <w:szCs w:val="24"/>
        </w:rPr>
        <w:t>ajni postupak nad dužnikom Profectus media d.o.o. Split, a tim rješenjem za ste</w:t>
      </w:r>
      <w:r w:rsidR="00FD164B" w:rsidRPr="00333688">
        <w:rPr>
          <w:rFonts w:hAnsi="Times New Roman" w:ascii="Times New Roman" w:hint="eastAsia"/>
          <w:sz w:val="24"/>
          <w:szCs w:val="24"/>
        </w:rPr>
        <w:t>č</w:t>
      </w:r>
      <w:r w:rsidR="00FD164B" w:rsidRPr="00333688">
        <w:rPr>
          <w:rFonts w:hAnsi="Times New Roman" w:ascii="Times New Roman"/>
          <w:sz w:val="24"/>
          <w:szCs w:val="24"/>
        </w:rPr>
        <w:t>ajnu upraviteljicu imenovana je Mira Hajdi</w:t>
      </w:r>
      <w:r w:rsidR="00FD164B" w:rsidRPr="00333688">
        <w:rPr>
          <w:rFonts w:hAnsi="Times New Roman" w:ascii="Times New Roman" w:hint="eastAsia"/>
          <w:sz w:val="24"/>
          <w:szCs w:val="24"/>
        </w:rPr>
        <w:t>ć</w:t>
      </w:r>
      <w:r w:rsidR="00FD164B" w:rsidRPr="00333688">
        <w:rPr>
          <w:rFonts w:hAnsi="Times New Roman" w:ascii="Times New Roman"/>
          <w:sz w:val="24"/>
          <w:szCs w:val="24"/>
        </w:rPr>
        <w:t xml:space="preserve"> iz Splita.</w:t>
      </w:r>
    </w:p>
    <w:p w:rsidRDefault="00FD164B" w:rsidP="00FD164B" w:rsidR="00FD164B">
      <w:pPr>
        <w:jc w:val="both"/>
        <w:rPr>
          <w:rFonts w:hAnsi="Times New Roman" w:ascii="Times New Roman"/>
          <w:sz w:val="24"/>
          <w:szCs w:val="24"/>
        </w:rPr>
      </w:pPr>
    </w:p>
    <w:p w:rsidRDefault="00FD164B" w:rsidP="00FD164B" w:rsidR="00FD164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Tijekom stečajnog postupka, stečajna upraviteljica je podnijela prijavu nedostatnosti stečajne mase navodeći da stečajna masa nije dostatna za podmirenje ostalih obveza stečajne mase te je ista stoga predložila obustaviti i za</w:t>
      </w:r>
      <w:r w:rsidR="00AA7A41">
        <w:rPr>
          <w:rFonts w:hAnsi="Times New Roman" w:ascii="Times New Roman"/>
          <w:sz w:val="24"/>
          <w:szCs w:val="24"/>
        </w:rPr>
        <w:t>ključiti ovaj postupak, a sve</w:t>
      </w:r>
      <w:r>
        <w:rPr>
          <w:rFonts w:hAnsi="Times New Roman" w:ascii="Times New Roman"/>
          <w:sz w:val="24"/>
          <w:szCs w:val="24"/>
        </w:rPr>
        <w:t xml:space="preserve"> sukladno odredbama članka 204. </w:t>
      </w:r>
      <w:r w:rsidRPr="00333688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45/13; dalje SZ)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D164B" w:rsidP="00FD164B" w:rsidR="00FD164B">
      <w:pPr>
        <w:jc w:val="both"/>
        <w:rPr>
          <w:rFonts w:hAnsi="Times New Roman" w:ascii="Times New Roman"/>
          <w:sz w:val="24"/>
          <w:szCs w:val="24"/>
        </w:rPr>
      </w:pPr>
    </w:p>
    <w:p w:rsidRDefault="00FD164B" w:rsidP="00FD164B" w:rsidR="00281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Naime, prema odredbi članka 204. stavak 1. i 2. SZ-a, ako su troškovi stečajnog postupka pokriveni, ali stečajna masa nije dostatna za ispunjenje ostalih obveza stečajne mase, stečajni upravitelj će podnijeti prijavu o nedostatnosti stečajne mase. Stečajni upravitelj je dužan javno objaviti tu prijavu i pozvati stečajne vjerovnike i vjerovnike ostalih obveza stečajne mase na dostavljanje mišljenja o prijavi. </w:t>
      </w:r>
    </w:p>
    <w:p w:rsidRDefault="00FD164B" w:rsidP="00FD164B" w:rsidR="00FD164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Povodom prijave nedostatnosti stečajne mase, sazvana je skupština vjerovnika, a isto tako je na e-Oglasnoj ploči suda objavljen oglas kojim stečajna upraviteljica poziva stečajne vjerovnike i vjerovnike ostalih obveza stečajne mase na dostavu mišljenja o podnesenoj prijavi nedostatnosti stečajne mase. Vjerovnici koji su bili prisutni na skupštini vjerovnika nisu se protivili obustavi i zaključenju ovog stečajnog postupka, a isto tako, povodom objavljenog oglasa, stečajna upraviteljica je obavijestila sud da </w:t>
      </w:r>
      <w:r w:rsidR="008C2567">
        <w:rPr>
          <w:rFonts w:hAnsi="Times New Roman" w:ascii="Times New Roman"/>
          <w:sz w:val="24"/>
          <w:szCs w:val="24"/>
        </w:rPr>
        <w:t xml:space="preserve">u ostavljenom roku </w:t>
      </w:r>
      <w:r>
        <w:rPr>
          <w:rFonts w:hAnsi="Times New Roman" w:ascii="Times New Roman"/>
          <w:sz w:val="24"/>
          <w:szCs w:val="24"/>
        </w:rPr>
        <w:t xml:space="preserve">nije zaprimila niti jedno očitovanje bilo kojeg vjerovnika. </w:t>
      </w:r>
    </w:p>
    <w:p w:rsidRDefault="00FD164B" w:rsidP="00FD164B" w:rsidR="00FD164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164B" w:rsidP="00FD164B" w:rsidR="005161A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8C2567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. prosinca 2018. stečajna upraviteljica je</w:t>
      </w:r>
      <w:r w:rsidR="005161AF">
        <w:rPr>
          <w:rFonts w:hAnsi="Times New Roman" w:ascii="Times New Roman"/>
          <w:sz w:val="24"/>
          <w:szCs w:val="24"/>
        </w:rPr>
        <w:t xml:space="preserve"> dostavila </w:t>
      </w:r>
      <w:r w:rsidR="008A7B36">
        <w:rPr>
          <w:rFonts w:hAnsi="Times New Roman" w:ascii="Times New Roman"/>
          <w:sz w:val="24"/>
          <w:szCs w:val="24"/>
        </w:rPr>
        <w:t xml:space="preserve">u spis </w:t>
      </w:r>
      <w:r w:rsidR="005161AF">
        <w:rPr>
          <w:rFonts w:hAnsi="Times New Roman" w:ascii="Times New Roman"/>
          <w:sz w:val="24"/>
          <w:szCs w:val="24"/>
        </w:rPr>
        <w:t xml:space="preserve">zaključno izvješće o provedenim radnjama nakon prijave nedostatnosti stečajne mase. Ista je u tom podnesku navela da je u izvješću od 15. rujna 2017. podnijela prijedlog za obustavu i zaključenje ovog stečajnog postupka u skladu s odredbama članka 204. SZ-a. Nadalje, navela je da je oglas kojim je obavijestila stečajne vjerovnike i vjerovnike stečajne mase, o nedostatnosti stečajne mase </w:t>
      </w:r>
      <w:r w:rsidR="00DE1CBB">
        <w:rPr>
          <w:rFonts w:hAnsi="Times New Roman" w:ascii="Times New Roman"/>
          <w:sz w:val="24"/>
          <w:szCs w:val="24"/>
        </w:rPr>
        <w:t xml:space="preserve">dužnika </w:t>
      </w:r>
      <w:r w:rsidR="005161AF">
        <w:rPr>
          <w:rFonts w:hAnsi="Times New Roman" w:ascii="Times New Roman"/>
          <w:sz w:val="24"/>
          <w:szCs w:val="24"/>
        </w:rPr>
        <w:t xml:space="preserve">za podmirenje ostalih obveza stečajne mase, objavljen na e-Oglasnoj ploči suda 25. listopada 2017., a tim oglasom vjerovnici </w:t>
      </w:r>
      <w:r w:rsidR="00047623">
        <w:rPr>
          <w:rFonts w:hAnsi="Times New Roman" w:ascii="Times New Roman"/>
          <w:sz w:val="24"/>
          <w:szCs w:val="24"/>
        </w:rPr>
        <w:t xml:space="preserve">da </w:t>
      </w:r>
      <w:r w:rsidR="005161AF">
        <w:rPr>
          <w:rFonts w:hAnsi="Times New Roman" w:ascii="Times New Roman"/>
          <w:sz w:val="24"/>
          <w:szCs w:val="24"/>
        </w:rPr>
        <w:t xml:space="preserve">su pozvani na dostavu mišljenja o podnesenoj prijavi. </w:t>
      </w:r>
      <w:r w:rsidR="00DE1CBB">
        <w:rPr>
          <w:rFonts w:hAnsi="Times New Roman" w:ascii="Times New Roman"/>
          <w:sz w:val="24"/>
          <w:szCs w:val="24"/>
        </w:rPr>
        <w:t>Stečajna upraviteljica</w:t>
      </w:r>
      <w:r w:rsidR="005161AF">
        <w:rPr>
          <w:rFonts w:hAnsi="Times New Roman" w:ascii="Times New Roman"/>
          <w:sz w:val="24"/>
          <w:szCs w:val="24"/>
        </w:rPr>
        <w:t xml:space="preserve"> je navela da nije zaprimila niti jedno očitovanje vjerovnika u ostavljenom zakonskom roku. Isto tako</w:t>
      </w:r>
      <w:r w:rsidR="00DE1CBB">
        <w:rPr>
          <w:rFonts w:hAnsi="Times New Roman" w:ascii="Times New Roman"/>
          <w:sz w:val="24"/>
          <w:szCs w:val="24"/>
        </w:rPr>
        <w:t>, navela je</w:t>
      </w:r>
      <w:r w:rsidR="005161AF">
        <w:rPr>
          <w:rFonts w:hAnsi="Times New Roman" w:ascii="Times New Roman"/>
          <w:sz w:val="24"/>
          <w:szCs w:val="24"/>
        </w:rPr>
        <w:t xml:space="preserve"> da je nakon pravomoćnosti rješenja ovog suda od 30. studenog 2018., kojim je određena nagrada i naknada troškova stečajnom upravitelju, izvršena podjela stečajne mase u skladu s odredbama članka 205. SZ-a te je u tom izvješću dala prikaz izvrše</w:t>
      </w:r>
      <w:r w:rsidR="008A7B36">
        <w:rPr>
          <w:rFonts w:hAnsi="Times New Roman" w:ascii="Times New Roman"/>
          <w:sz w:val="24"/>
          <w:szCs w:val="24"/>
        </w:rPr>
        <w:t>ne podjele novčanih sredstava sa računa</w:t>
      </w:r>
      <w:r w:rsidR="005161AF">
        <w:rPr>
          <w:rFonts w:hAnsi="Times New Roman" w:ascii="Times New Roman"/>
          <w:sz w:val="24"/>
          <w:szCs w:val="24"/>
        </w:rPr>
        <w:t xml:space="preserve"> dužnika. Sukladno dostavljenom obračunu </w:t>
      </w:r>
      <w:r w:rsidR="008A7B36">
        <w:rPr>
          <w:rFonts w:hAnsi="Times New Roman" w:ascii="Times New Roman"/>
          <w:sz w:val="24"/>
          <w:szCs w:val="24"/>
        </w:rPr>
        <w:t xml:space="preserve">stečajne upraviteljice, </w:t>
      </w:r>
      <w:r w:rsidR="005161AF">
        <w:rPr>
          <w:rFonts w:hAnsi="Times New Roman" w:ascii="Times New Roman"/>
          <w:sz w:val="24"/>
          <w:szCs w:val="24"/>
        </w:rPr>
        <w:t>od ukupnih sredstava na računu dužnika u iznosu od 11.167,07 kn podmireni su sudski troškovi u iznosu od 800,00 kn, troškovi sudske pristojbe za</w:t>
      </w:r>
      <w:r w:rsidR="005B65BD">
        <w:rPr>
          <w:rFonts w:hAnsi="Times New Roman" w:ascii="Times New Roman"/>
          <w:sz w:val="24"/>
          <w:szCs w:val="24"/>
        </w:rPr>
        <w:t xml:space="preserve"> zaključenje stečajnog postupka u iznosu od 357,84 kn, nagrada i naknada troškova stečajnom upravitelju u ukupnom iznosu od 4.047,57 kn, naknada za platni promet 747,20 kn, knjigovodstvene usluge s arhiviranjem do zaključenja</w:t>
      </w:r>
      <w:r w:rsidR="008A7B36">
        <w:rPr>
          <w:rFonts w:hAnsi="Times New Roman" w:ascii="Times New Roman"/>
          <w:sz w:val="24"/>
          <w:szCs w:val="24"/>
        </w:rPr>
        <w:t xml:space="preserve"> u ukupnom iznosu od</w:t>
      </w:r>
      <w:r w:rsidR="005B65BD">
        <w:rPr>
          <w:rFonts w:hAnsi="Times New Roman" w:ascii="Times New Roman"/>
          <w:sz w:val="24"/>
          <w:szCs w:val="24"/>
        </w:rPr>
        <w:t xml:space="preserve"> 4.750,00 kn, naknada za OKFŠ po završnom računu za 2017. godinu </w:t>
      </w:r>
      <w:r w:rsidR="00DE1CBB">
        <w:rPr>
          <w:rFonts w:hAnsi="Times New Roman" w:ascii="Times New Roman"/>
          <w:sz w:val="24"/>
          <w:szCs w:val="24"/>
        </w:rPr>
        <w:t xml:space="preserve">od </w:t>
      </w:r>
      <w:r w:rsidR="005B65BD">
        <w:rPr>
          <w:rFonts w:hAnsi="Times New Roman" w:ascii="Times New Roman"/>
          <w:sz w:val="24"/>
          <w:szCs w:val="24"/>
        </w:rPr>
        <w:t>9,22 kn, poštanske usluge u iznosu od 11,55 kn te je preostali iznos od 443,69 kn prenesen na račun sudskog depozita. U tom podnesku stečajna upraviteljica je navela da je žiro-račun dužnika kod banke zatvoren 27. prosinca 2018., kao i da je s knjigovodstvenim servisom ugovorena izrada i predaja propisanih izvješća do zaključenja stečajnog postupka te priprema dokumenata za arhiviranje</w:t>
      </w:r>
      <w:r w:rsidR="00281060">
        <w:rPr>
          <w:rFonts w:hAnsi="Times New Roman" w:ascii="Times New Roman"/>
          <w:sz w:val="24"/>
          <w:szCs w:val="24"/>
        </w:rPr>
        <w:t>.</w:t>
      </w:r>
    </w:p>
    <w:p w:rsidRDefault="00FD164B" w:rsidP="008A7B36" w:rsidR="00FD164B">
      <w:pPr>
        <w:jc w:val="both"/>
        <w:rPr>
          <w:rFonts w:hAnsi="Times New Roman" w:ascii="Times New Roman"/>
          <w:sz w:val="24"/>
          <w:szCs w:val="24"/>
        </w:rPr>
      </w:pPr>
    </w:p>
    <w:p w:rsidRDefault="00FD164B" w:rsidP="00FD164B" w:rsidR="00FD164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odredbi članka 207. stavak 1. SZ-a, čim stečajni upravitelj podijeli stečajnu masu u skladu s odredbom članka 205. SZ-a, stečajni sudac će obustaviti i zaključiti postupak. </w:t>
      </w:r>
    </w:p>
    <w:p w:rsidRDefault="00FD164B" w:rsidP="00FD164B" w:rsidR="00FD164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164B" w:rsidP="005B65BD" w:rsidR="00FD164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</w:t>
      </w:r>
      <w:r w:rsidR="005B65BD">
        <w:rPr>
          <w:rFonts w:hAnsi="Times New Roman" w:ascii="Times New Roman"/>
          <w:sz w:val="24"/>
          <w:szCs w:val="24"/>
        </w:rPr>
        <w:t>iz dostavljenog izvješća stečajne upraviteljice od 27. prosinca 2018. proizlazi da je stečajna upraviteljica</w:t>
      </w:r>
      <w:r w:rsidR="00833DF3">
        <w:rPr>
          <w:rFonts w:hAnsi="Times New Roman" w:ascii="Times New Roman"/>
          <w:sz w:val="24"/>
          <w:szCs w:val="24"/>
        </w:rPr>
        <w:t xml:space="preserve"> </w:t>
      </w:r>
      <w:r w:rsidR="005B65BD">
        <w:rPr>
          <w:rFonts w:hAnsi="Times New Roman" w:ascii="Times New Roman"/>
          <w:sz w:val="24"/>
          <w:szCs w:val="24"/>
        </w:rPr>
        <w:t xml:space="preserve">raspodijelila preostalu stečajnu masu u skladu s odredbama članka 205. SZ-a, kao i obzirom da nitko od </w:t>
      </w:r>
      <w:r>
        <w:rPr>
          <w:rFonts w:hAnsi="Times New Roman" w:ascii="Times New Roman"/>
          <w:sz w:val="24"/>
          <w:szCs w:val="24"/>
        </w:rPr>
        <w:t>vjerovnika nije prigovorio prijedlogu stečajne upraviteljice da se ovaj postupak obustavi i zaključi zbog nedostatnosti stečajne mase za pokriće ostalih obveza stečajne mase</w:t>
      </w:r>
      <w:r w:rsidR="00AA7A4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su se stoga u ovom predmetu ispunili</w:t>
      </w:r>
      <w:r w:rsidR="00AA7A41">
        <w:rPr>
          <w:rFonts w:hAnsi="Times New Roman" w:ascii="Times New Roman"/>
          <w:sz w:val="24"/>
          <w:szCs w:val="24"/>
        </w:rPr>
        <w:t xml:space="preserve"> uvjeti za donošenje rješenja o obustavi i zaključenju</w:t>
      </w:r>
      <w:r>
        <w:rPr>
          <w:rFonts w:hAnsi="Times New Roman" w:ascii="Times New Roman"/>
          <w:sz w:val="24"/>
          <w:szCs w:val="24"/>
        </w:rPr>
        <w:t xml:space="preserve"> stečajnog postupka, a radi čega je sud temeljem odredbi članka 207. stavak 1. SZ-a odlučio kao u toč</w:t>
      </w:r>
      <w:r w:rsidR="00793521">
        <w:rPr>
          <w:rFonts w:hAnsi="Times New Roman" w:ascii="Times New Roman"/>
          <w:sz w:val="24"/>
          <w:szCs w:val="24"/>
        </w:rPr>
        <w:t>c</w:t>
      </w:r>
      <w:r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D03017" w:rsidP="004817CB" w:rsidR="00D03017" w:rsidRPr="000976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7A41" w:rsidP="004817CB" w:rsidR="004817CB" w:rsidRPr="0009767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</w:t>
      </w:r>
      <w:r w:rsidR="00FD164B">
        <w:rPr>
          <w:rFonts w:hAnsi="Times New Roman" w:ascii="Times New Roman"/>
          <w:sz w:val="24"/>
          <w:szCs w:val="24"/>
        </w:rPr>
        <w:t>odredbama članka</w:t>
      </w:r>
      <w:r w:rsidR="004817CB" w:rsidRPr="0009767C">
        <w:rPr>
          <w:rFonts w:hAnsi="Times New Roman" w:ascii="Times New Roman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="004817CB" w:rsidRPr="0009767C">
          <w:rPr>
            <w:rFonts w:hAnsi="Times New Roman" w:ascii="Times New Roman"/>
            <w:sz w:val="24"/>
            <w:szCs w:val="24"/>
          </w:rPr>
          <w:t>25. st</w:t>
        </w:r>
        <w:r w:rsidR="00FD164B">
          <w:rPr>
            <w:rFonts w:hAnsi="Times New Roman" w:ascii="Times New Roman"/>
            <w:sz w:val="24"/>
            <w:szCs w:val="24"/>
          </w:rPr>
          <w:t>avak</w:t>
        </w:r>
      </w:smartTag>
      <w:r w:rsidR="004817CB" w:rsidRPr="0009767C">
        <w:rPr>
          <w:rFonts w:hAnsi="Times New Roman" w:ascii="Times New Roman"/>
          <w:sz w:val="24"/>
          <w:szCs w:val="24"/>
        </w:rPr>
        <w:t xml:space="preserve"> 1. toč</w:t>
      </w:r>
      <w:r w:rsidR="0018600F">
        <w:rPr>
          <w:rFonts w:hAnsi="Times New Roman" w:ascii="Times New Roman"/>
          <w:sz w:val="24"/>
          <w:szCs w:val="24"/>
        </w:rPr>
        <w:t>ka</w:t>
      </w:r>
      <w:r w:rsidR="004817CB" w:rsidRPr="0009767C">
        <w:rPr>
          <w:rFonts w:hAnsi="Times New Roman" w:ascii="Times New Roman"/>
          <w:sz w:val="24"/>
          <w:szCs w:val="24"/>
        </w:rPr>
        <w:t xml:space="preserve"> 13.</w:t>
      </w:r>
      <w:r w:rsidR="0018600F">
        <w:rPr>
          <w:rFonts w:hAnsi="Times New Roman" w:ascii="Times New Roman"/>
          <w:sz w:val="24"/>
          <w:szCs w:val="24"/>
        </w:rPr>
        <w:t xml:space="preserve">, članka 207. stavak 3. </w:t>
      </w:r>
      <w:r>
        <w:rPr>
          <w:rFonts w:hAnsi="Times New Roman" w:ascii="Times New Roman"/>
          <w:sz w:val="24"/>
          <w:szCs w:val="24"/>
        </w:rPr>
        <w:t xml:space="preserve">SZ-a </w:t>
      </w:r>
      <w:r w:rsidR="0018600F">
        <w:rPr>
          <w:rFonts w:hAnsi="Times New Roman" w:ascii="Times New Roman"/>
          <w:sz w:val="24"/>
          <w:szCs w:val="24"/>
        </w:rPr>
        <w:t xml:space="preserve">i ostalim odredbama </w:t>
      </w:r>
      <w:r w:rsidR="004817CB" w:rsidRPr="0009767C">
        <w:rPr>
          <w:rFonts w:hAnsi="Times New Roman" w:ascii="Times New Roman"/>
          <w:sz w:val="24"/>
          <w:szCs w:val="24"/>
        </w:rPr>
        <w:t xml:space="preserve">Stečajnog zakona, stečajni upravitelj </w:t>
      </w:r>
      <w:r>
        <w:rPr>
          <w:rFonts w:hAnsi="Times New Roman" w:ascii="Times New Roman"/>
          <w:sz w:val="24"/>
          <w:szCs w:val="24"/>
        </w:rPr>
        <w:t xml:space="preserve">je </w:t>
      </w:r>
      <w:r w:rsidR="004817CB" w:rsidRPr="0009767C">
        <w:rPr>
          <w:rFonts w:hAnsi="Times New Roman" w:ascii="Times New Roman"/>
          <w:sz w:val="24"/>
          <w:szCs w:val="24"/>
        </w:rPr>
        <w:t>ovlašten i nakon zaključenja stečajnog postupka zastupati stečajnu masu stečajnog dužnika te za račun stečajne mase može</w:t>
      </w:r>
      <w:r w:rsidR="00AB68C3" w:rsidRPr="0009767C">
        <w:rPr>
          <w:rFonts w:hAnsi="Times New Roman" w:ascii="Times New Roman"/>
          <w:sz w:val="24"/>
          <w:szCs w:val="24"/>
        </w:rPr>
        <w:t xml:space="preserve"> unovčiti imovinu dužnika pa</w:t>
      </w:r>
      <w:r w:rsidR="004817CB" w:rsidRPr="0009767C">
        <w:rPr>
          <w:rFonts w:hAnsi="Times New Roman" w:ascii="Times New Roman"/>
          <w:sz w:val="24"/>
          <w:szCs w:val="24"/>
        </w:rPr>
        <w:t xml:space="preserve"> i onu koja se naknadno pronađe te prikupljenim sredstvima podmiriti nastale troškove stečajnog postupka, odnosno u </w:t>
      </w:r>
      <w:r w:rsidR="00793521">
        <w:rPr>
          <w:rFonts w:hAnsi="Times New Roman" w:ascii="Times New Roman"/>
          <w:sz w:val="24"/>
          <w:szCs w:val="24"/>
        </w:rPr>
        <w:t>slučaju ispunjenja uvjeta iz članka</w:t>
      </w:r>
      <w:r w:rsidR="004817CB" w:rsidRPr="0009767C">
        <w:rPr>
          <w:rFonts w:hAnsi="Times New Roman" w:ascii="Times New Roman"/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199. st" w:name="ProductID"/>
        </w:smartTagPr>
        <w:r w:rsidR="004817CB" w:rsidRPr="0009767C">
          <w:rPr>
            <w:rFonts w:hAnsi="Times New Roman" w:ascii="Times New Roman"/>
            <w:sz w:val="24"/>
            <w:szCs w:val="24"/>
          </w:rPr>
          <w:lastRenderedPageBreak/>
          <w:t>199. st</w:t>
        </w:r>
        <w:r w:rsidR="00FD164B">
          <w:rPr>
            <w:rFonts w:hAnsi="Times New Roman" w:ascii="Times New Roman"/>
            <w:sz w:val="24"/>
            <w:szCs w:val="24"/>
          </w:rPr>
          <w:t>avak</w:t>
        </w:r>
      </w:smartTag>
      <w:r w:rsidR="004817CB" w:rsidRPr="0009767C">
        <w:rPr>
          <w:rFonts w:hAnsi="Times New Roman" w:ascii="Times New Roman"/>
          <w:sz w:val="24"/>
          <w:szCs w:val="24"/>
        </w:rPr>
        <w:t xml:space="preserve"> 1. SZ-a predložiti nastavak postupka radi naknadne diobe, </w:t>
      </w:r>
      <w:r w:rsidR="003908EE" w:rsidRPr="0009767C">
        <w:rPr>
          <w:rFonts w:hAnsi="Times New Roman" w:ascii="Times New Roman"/>
          <w:sz w:val="24"/>
          <w:szCs w:val="24"/>
        </w:rPr>
        <w:t>a isto tako se</w:t>
      </w:r>
      <w:r w:rsidR="00D03017" w:rsidRPr="0009767C">
        <w:rPr>
          <w:rFonts w:hAnsi="Times New Roman" w:ascii="Times New Roman"/>
          <w:sz w:val="24"/>
          <w:szCs w:val="24"/>
        </w:rPr>
        <w:t xml:space="preserve"> </w:t>
      </w:r>
      <w:r w:rsidR="003908EE" w:rsidRPr="0009767C">
        <w:rPr>
          <w:rFonts w:hAnsi="Times New Roman" w:ascii="Times New Roman"/>
          <w:sz w:val="24"/>
          <w:szCs w:val="24"/>
        </w:rPr>
        <w:t xml:space="preserve">u ime i za račun stečajne mase mogu voditi </w:t>
      </w:r>
      <w:r w:rsidR="00281060">
        <w:rPr>
          <w:rFonts w:hAnsi="Times New Roman" w:ascii="Times New Roman"/>
          <w:sz w:val="24"/>
          <w:szCs w:val="24"/>
        </w:rPr>
        <w:t>postupci</w:t>
      </w:r>
      <w:r w:rsidR="003908EE" w:rsidRPr="0009767C">
        <w:rPr>
          <w:rFonts w:hAnsi="Times New Roman" w:ascii="Times New Roman"/>
          <w:sz w:val="24"/>
          <w:szCs w:val="24"/>
        </w:rPr>
        <w:t xml:space="preserve"> radi prikupl</w:t>
      </w:r>
      <w:r>
        <w:rPr>
          <w:rFonts w:hAnsi="Times New Roman" w:ascii="Times New Roman"/>
          <w:sz w:val="24"/>
          <w:szCs w:val="24"/>
        </w:rPr>
        <w:t>janja imovine koja u nju ulazi pa</w:t>
      </w:r>
      <w:r w:rsidR="004817CB" w:rsidRPr="0009767C">
        <w:rPr>
          <w:rFonts w:hAnsi="Times New Roman" w:ascii="Times New Roman"/>
          <w:sz w:val="24"/>
          <w:szCs w:val="24"/>
        </w:rPr>
        <w:t xml:space="preserve"> </w:t>
      </w:r>
      <w:r w:rsidR="003908EE" w:rsidRPr="0009767C">
        <w:rPr>
          <w:rFonts w:hAnsi="Times New Roman" w:ascii="Times New Roman"/>
          <w:sz w:val="24"/>
          <w:szCs w:val="24"/>
        </w:rPr>
        <w:t>je</w:t>
      </w:r>
      <w:r w:rsidR="0018600F">
        <w:rPr>
          <w:rFonts w:hAnsi="Times New Roman" w:ascii="Times New Roman"/>
          <w:sz w:val="24"/>
          <w:szCs w:val="24"/>
        </w:rPr>
        <w:t xml:space="preserve"> stoga riješeno kao pod točkom</w:t>
      </w:r>
      <w:r w:rsidR="00FD351F" w:rsidRPr="0009767C">
        <w:rPr>
          <w:rFonts w:hAnsi="Times New Roman" w:ascii="Times New Roman"/>
          <w:sz w:val="24"/>
          <w:szCs w:val="24"/>
        </w:rPr>
        <w:t xml:space="preserve"> II</w:t>
      </w:r>
      <w:r w:rsidR="004817CB" w:rsidRPr="0009767C">
        <w:rPr>
          <w:rFonts w:hAnsi="Times New Roman" w:ascii="Times New Roman"/>
          <w:sz w:val="24"/>
          <w:szCs w:val="24"/>
        </w:rPr>
        <w:t>. izreke ovog rješenja.</w:t>
      </w:r>
    </w:p>
    <w:p w:rsidRDefault="00FD351F" w:rsidP="004817CB" w:rsidR="00FD351F" w:rsidRPr="000976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600F" w:rsidP="00FD351F" w:rsidR="00FD351F" w:rsidRPr="0009767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 točkom</w:t>
      </w:r>
      <w:r w:rsidR="00FD351F" w:rsidRPr="0009767C">
        <w:rPr>
          <w:rFonts w:hAnsi="Times New Roman" w:ascii="Times New Roman"/>
          <w:sz w:val="24"/>
          <w:szCs w:val="24"/>
        </w:rPr>
        <w:t xml:space="preserve"> III. izreke ovog rješenja teme</w:t>
      </w:r>
      <w:r>
        <w:rPr>
          <w:rFonts w:hAnsi="Times New Roman" w:ascii="Times New Roman"/>
          <w:sz w:val="24"/>
          <w:szCs w:val="24"/>
        </w:rPr>
        <w:t>lji se na odredbama članka</w:t>
      </w:r>
      <w:r w:rsidR="00FD164B">
        <w:rPr>
          <w:rFonts w:hAnsi="Times New Roman" w:ascii="Times New Roman"/>
          <w:sz w:val="24"/>
          <w:szCs w:val="24"/>
        </w:rPr>
        <w:t xml:space="preserve"> 196. stavak</w:t>
      </w:r>
      <w:r w:rsidR="00FD351F" w:rsidRPr="0009767C">
        <w:rPr>
          <w:rFonts w:hAnsi="Times New Roman" w:ascii="Times New Roman"/>
          <w:sz w:val="24"/>
          <w:szCs w:val="24"/>
        </w:rPr>
        <w:t xml:space="preserve"> 2. SZ-</w:t>
      </w:r>
      <w:r>
        <w:rPr>
          <w:rFonts w:hAnsi="Times New Roman" w:ascii="Times New Roman"/>
          <w:sz w:val="24"/>
          <w:szCs w:val="24"/>
        </w:rPr>
        <w:t>a u vezi s odredbama članka</w:t>
      </w:r>
      <w:r w:rsidR="00FD164B">
        <w:rPr>
          <w:rFonts w:hAnsi="Times New Roman" w:ascii="Times New Roman"/>
          <w:sz w:val="24"/>
          <w:szCs w:val="24"/>
        </w:rPr>
        <w:t xml:space="preserve"> 12. stavak</w:t>
      </w:r>
      <w:r w:rsidR="00FD351F" w:rsidRPr="0009767C">
        <w:rPr>
          <w:rFonts w:hAnsi="Times New Roman" w:ascii="Times New Roman"/>
          <w:sz w:val="24"/>
          <w:szCs w:val="24"/>
        </w:rPr>
        <w:t xml:space="preserve"> 1. i 2. </w:t>
      </w:r>
      <w:r>
        <w:rPr>
          <w:rFonts w:hAnsi="Times New Roman" w:ascii="Times New Roman"/>
          <w:sz w:val="24"/>
          <w:szCs w:val="24"/>
        </w:rPr>
        <w:t>i članka</w:t>
      </w:r>
      <w:r w:rsidR="00FD164B">
        <w:rPr>
          <w:rFonts w:hAnsi="Times New Roman" w:ascii="Times New Roman"/>
          <w:sz w:val="24"/>
          <w:szCs w:val="24"/>
        </w:rPr>
        <w:t xml:space="preserve"> 441. stavak</w:t>
      </w:r>
      <w:r w:rsidR="00FD351F" w:rsidRPr="0009767C">
        <w:rPr>
          <w:rFonts w:hAnsi="Times New Roman" w:ascii="Times New Roman"/>
          <w:sz w:val="24"/>
          <w:szCs w:val="24"/>
        </w:rPr>
        <w:t xml:space="preserve"> 2. Stečajnog zakona (Narodne novine broj 71/15), dok se odluka pod toč</w:t>
      </w:r>
      <w:r>
        <w:rPr>
          <w:rFonts w:hAnsi="Times New Roman" w:ascii="Times New Roman"/>
          <w:sz w:val="24"/>
          <w:szCs w:val="24"/>
        </w:rPr>
        <w:t>kom</w:t>
      </w:r>
      <w:r w:rsidR="00FD351F" w:rsidRPr="0009767C">
        <w:rPr>
          <w:rFonts w:hAnsi="Times New Roman" w:ascii="Times New Roman"/>
          <w:sz w:val="24"/>
          <w:szCs w:val="24"/>
        </w:rPr>
        <w:t xml:space="preserve"> IV. izreke ovog rješenja t</w:t>
      </w:r>
      <w:r>
        <w:rPr>
          <w:rFonts w:hAnsi="Times New Roman" w:ascii="Times New Roman"/>
          <w:sz w:val="24"/>
          <w:szCs w:val="24"/>
        </w:rPr>
        <w:t>emelji na odredbama članka</w:t>
      </w:r>
      <w:r w:rsidR="00FD164B">
        <w:rPr>
          <w:rFonts w:hAnsi="Times New Roman" w:ascii="Times New Roman"/>
          <w:sz w:val="24"/>
          <w:szCs w:val="24"/>
        </w:rPr>
        <w:t xml:space="preserve"> 196. stavak</w:t>
      </w:r>
      <w:r w:rsidR="00FD351F" w:rsidRPr="0009767C">
        <w:rPr>
          <w:rFonts w:hAnsi="Times New Roman" w:ascii="Times New Roman"/>
          <w:sz w:val="24"/>
          <w:szCs w:val="24"/>
        </w:rPr>
        <w:t xml:space="preserve"> 3. SZ-a.</w:t>
      </w:r>
    </w:p>
    <w:p w:rsidRDefault="004817CB" w:rsidP="004817CB" w:rsidR="004817CB" w:rsidRPr="00793521">
      <w:pPr>
        <w:jc w:val="both"/>
        <w:rPr>
          <w:rFonts w:hAnsi="Times New Roman" w:ascii="Times New Roman"/>
          <w:sz w:val="24"/>
          <w:szCs w:val="24"/>
        </w:rPr>
      </w:pPr>
    </w:p>
    <w:p w:rsidRDefault="004817CB" w:rsidP="004817CB" w:rsidR="004817CB" w:rsidRPr="0079352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>Slijedom svega naprijed navedenog, odlučeno je kao u izreci ovog rješenja.</w:t>
      </w:r>
    </w:p>
    <w:p w:rsidRDefault="009E7EC2" w:rsidP="009E7EC2" w:rsidR="009E7EC2" w:rsidRPr="0079352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793521">
      <w:pPr>
        <w:jc w:val="center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>U Splitu,</w:t>
      </w:r>
      <w:r w:rsidR="00AA7A41" w:rsidRPr="00793521">
        <w:rPr>
          <w:rFonts w:hAnsi="Times New Roman" w:ascii="Times New Roman"/>
          <w:sz w:val="24"/>
          <w:szCs w:val="24"/>
        </w:rPr>
        <w:t xml:space="preserve"> </w:t>
      </w:r>
      <w:r w:rsidR="005B65BD" w:rsidRPr="00793521">
        <w:rPr>
          <w:rFonts w:hAnsi="Times New Roman" w:ascii="Times New Roman"/>
          <w:sz w:val="24"/>
          <w:szCs w:val="24"/>
        </w:rPr>
        <w:t>28</w:t>
      </w:r>
      <w:r w:rsidR="0018600F" w:rsidRPr="00793521">
        <w:rPr>
          <w:rFonts w:hAnsi="Times New Roman" w:ascii="Times New Roman"/>
          <w:sz w:val="24"/>
          <w:szCs w:val="24"/>
        </w:rPr>
        <w:t>. prosinca 2018</w:t>
      </w:r>
      <w:r w:rsidRPr="00793521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793521">
      <w:pPr>
        <w:jc w:val="both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 xml:space="preserve"> </w:t>
      </w:r>
    </w:p>
    <w:p w:rsidRDefault="00793521" w:rsidP="00F53C8F" w:rsidR="00793521" w:rsidRPr="00793521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>Sudac</w:t>
      </w:r>
    </w:p>
    <w:p w:rsidRDefault="00793521" w:rsidP="00F53C8F" w:rsidR="00793521" w:rsidRPr="00793521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793521" w:rsidP="00F53C8F" w:rsidR="00793521" w:rsidRPr="00793521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>Paško Bačić, v.r.</w:t>
      </w:r>
    </w:p>
    <w:p w:rsidRDefault="00793521" w:rsidP="00F53C8F" w:rsidR="00793521" w:rsidRPr="00793521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793521" w:rsidP="00F53C8F" w:rsidR="00793521" w:rsidRPr="00793521">
      <w:pPr>
        <w:ind w:firstLine="708" w:left="5664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 xml:space="preserve"> Katarina Raos</w:t>
      </w:r>
    </w:p>
    <w:p w:rsidRDefault="009E7EC2" w:rsidP="00F72DA3" w:rsidR="009E7EC2" w:rsidRPr="00793521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793521">
      <w:pPr>
        <w:jc w:val="both"/>
        <w:rPr>
          <w:rFonts w:hAnsi="Times New Roman" w:ascii="Times New Roman"/>
          <w:sz w:val="24"/>
          <w:szCs w:val="24"/>
        </w:rPr>
      </w:pPr>
    </w:p>
    <w:p w:rsidRDefault="00AA7A41" w:rsidP="009E7EC2" w:rsidR="00AA7A41" w:rsidRPr="00793521">
      <w:pPr>
        <w:jc w:val="both"/>
        <w:rPr>
          <w:rFonts w:hAnsi="Times New Roman" w:ascii="Times New Roman"/>
          <w:sz w:val="24"/>
          <w:szCs w:val="24"/>
        </w:rPr>
      </w:pPr>
    </w:p>
    <w:p w:rsidRDefault="0018600F" w:rsidP="009E7EC2" w:rsidR="009E7EC2" w:rsidRPr="00793521">
      <w:pPr>
        <w:jc w:val="both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FC6F06" w:rsidRPr="00793521">
      <w:pPr>
        <w:jc w:val="both"/>
        <w:rPr>
          <w:rFonts w:hAnsi="Times New Roman" w:ascii="Times New Roman"/>
          <w:sz w:val="24"/>
          <w:szCs w:val="24"/>
        </w:rPr>
      </w:pPr>
      <w:r w:rsidRPr="0079352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79352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79352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rješenja. </w:t>
      </w:r>
      <w:r w:rsidR="00D03017" w:rsidRPr="00793521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sudova.</w:t>
      </w:r>
    </w:p>
    <w:p w:rsidRDefault="004817CB" w:rsidP="00793521" w:rsidR="004817CB" w:rsidRPr="00793521">
      <w:pPr>
        <w:jc w:val="both"/>
        <w:rPr>
          <w:rFonts w:hAnsi="Times New Roman" w:ascii="Times New Roman"/>
          <w:sz w:val="24"/>
          <w:szCs w:val="24"/>
        </w:rPr>
      </w:pPr>
    </w:p>
    <w:sectPr w:rsidSect="00281060" w:rsidR="004817CB" w:rsidRPr="00793521">
      <w:headerReference w:type="even" r:id="rId10"/>
      <w:headerReference w:type="default" r:id="rId11"/>
      <w:pgSz w:h="16838" w:w="11906"/>
      <w:pgMar w:gutter="0" w:footer="708" w:header="993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7E" w:rsidP="009E7EC2" w:rsidR="00EA727E">
      <w:r>
        <w:separator/>
      </w:r>
    </w:p>
  </w:endnote>
  <w:endnote w:id="0" w:type="continuationSeparator">
    <w:p w:rsidRDefault="00EA727E" w:rsidP="009E7EC2" w:rsidR="00EA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7E" w:rsidP="009E7EC2" w:rsidR="00EA727E">
      <w:r>
        <w:separator/>
      </w:r>
    </w:p>
  </w:footnote>
  <w:footnote w:id="0" w:type="continuationSeparator">
    <w:p w:rsidRDefault="00EA727E" w:rsidP="009E7EC2" w:rsidR="00EA7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93521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D164B" w:rsidP="00587181" w:rsidR="00237C81" w:rsidRPr="00AA7A4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FD164B">
      <w:rPr>
        <w:rFonts w:hAnsi="Times New Roman" w:ascii="Times New Roman"/>
        <w:sz w:val="24"/>
        <w:szCs w:val="24"/>
      </w:rPr>
      <w:t>Posl</w:t>
    </w:r>
    <w:r>
      <w:rPr>
        <w:rFonts w:hAnsi="Times New Roman" w:ascii="Times New Roman"/>
        <w:sz w:val="24"/>
        <w:szCs w:val="24"/>
      </w:rPr>
      <w:t xml:space="preserve">ovni broj: </w:t>
    </w:r>
    <w:r w:rsidRPr="00FD164B">
      <w:rPr>
        <w:rFonts w:hAnsi="Times New Roman" w:ascii="Times New Roman"/>
        <w:sz w:val="24"/>
        <w:szCs w:val="24"/>
      </w:rPr>
      <w:t>12. St-284/2013</w:t>
    </w:r>
    <w:r>
      <w:rPr>
        <w:rFonts w:hAnsi="Times New Roman" w:ascii="Times New Roman"/>
        <w:sz w:val="24"/>
        <w:szCs w:val="24"/>
      </w:rPr>
      <w:t>-</w:t>
    </w:r>
    <w:r w:rsidR="007055EE">
      <w:rPr>
        <w:rFonts w:hAnsi="Times New Roman" w:ascii="Times New Roman"/>
        <w:sz w:val="24"/>
        <w:szCs w:val="24"/>
        <w:lang w:val="hr-HR"/>
      </w:rPr>
      <w:t>77</w:t>
    </w:r>
  </w:p>
  <w:p w:rsidRDefault="0018600F" w:rsidP="00587181" w:rsidR="0018600F" w:rsidRPr="00AA7A4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AA7A41" w:rsidR="00F32BEA" w:rsidRPr="00AA7A4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103B8"/>
    <w:rsid w:val="000256BD"/>
    <w:rsid w:val="00026DC6"/>
    <w:rsid w:val="00047623"/>
    <w:rsid w:val="00064D8B"/>
    <w:rsid w:val="000666DB"/>
    <w:rsid w:val="000967E4"/>
    <w:rsid w:val="0009767C"/>
    <w:rsid w:val="000B14EA"/>
    <w:rsid w:val="000D0140"/>
    <w:rsid w:val="000D6440"/>
    <w:rsid w:val="000D769F"/>
    <w:rsid w:val="000E35E1"/>
    <w:rsid w:val="000F2A1F"/>
    <w:rsid w:val="00100413"/>
    <w:rsid w:val="00106949"/>
    <w:rsid w:val="0011505F"/>
    <w:rsid w:val="00115DF3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600F"/>
    <w:rsid w:val="00187057"/>
    <w:rsid w:val="001A2551"/>
    <w:rsid w:val="001C17FB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1060"/>
    <w:rsid w:val="00283ED3"/>
    <w:rsid w:val="00290812"/>
    <w:rsid w:val="00297A60"/>
    <w:rsid w:val="00297D13"/>
    <w:rsid w:val="002A2351"/>
    <w:rsid w:val="002A2D2A"/>
    <w:rsid w:val="002A4497"/>
    <w:rsid w:val="002B5FF6"/>
    <w:rsid w:val="002C7F2F"/>
    <w:rsid w:val="002D73FF"/>
    <w:rsid w:val="002F4D40"/>
    <w:rsid w:val="00306A8D"/>
    <w:rsid w:val="003124FF"/>
    <w:rsid w:val="0032188E"/>
    <w:rsid w:val="00323D77"/>
    <w:rsid w:val="003273EB"/>
    <w:rsid w:val="003311B2"/>
    <w:rsid w:val="00333289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B6FCC"/>
    <w:rsid w:val="003C225A"/>
    <w:rsid w:val="003C6493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B056F"/>
    <w:rsid w:val="004C2345"/>
    <w:rsid w:val="004C35A7"/>
    <w:rsid w:val="004C5497"/>
    <w:rsid w:val="004D2950"/>
    <w:rsid w:val="004D4C7A"/>
    <w:rsid w:val="004D5DD6"/>
    <w:rsid w:val="004E4E0D"/>
    <w:rsid w:val="005161AF"/>
    <w:rsid w:val="005261F6"/>
    <w:rsid w:val="00532AAD"/>
    <w:rsid w:val="0054106E"/>
    <w:rsid w:val="00544596"/>
    <w:rsid w:val="005513D6"/>
    <w:rsid w:val="00587181"/>
    <w:rsid w:val="005A09B6"/>
    <w:rsid w:val="005A6A85"/>
    <w:rsid w:val="005B65BD"/>
    <w:rsid w:val="005C063E"/>
    <w:rsid w:val="005C3964"/>
    <w:rsid w:val="005F6C5E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4F63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5EE"/>
    <w:rsid w:val="007123BC"/>
    <w:rsid w:val="0072258C"/>
    <w:rsid w:val="007248B8"/>
    <w:rsid w:val="00725728"/>
    <w:rsid w:val="007373AC"/>
    <w:rsid w:val="0074484A"/>
    <w:rsid w:val="00747A29"/>
    <w:rsid w:val="007725FF"/>
    <w:rsid w:val="0077638B"/>
    <w:rsid w:val="00793521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33DF3"/>
    <w:rsid w:val="00847054"/>
    <w:rsid w:val="00856FA5"/>
    <w:rsid w:val="00864375"/>
    <w:rsid w:val="00874C02"/>
    <w:rsid w:val="00891B86"/>
    <w:rsid w:val="0089240F"/>
    <w:rsid w:val="0089511D"/>
    <w:rsid w:val="008A7B36"/>
    <w:rsid w:val="008B678E"/>
    <w:rsid w:val="008C2567"/>
    <w:rsid w:val="008D2F9A"/>
    <w:rsid w:val="008E15FF"/>
    <w:rsid w:val="008E1FF0"/>
    <w:rsid w:val="008E700A"/>
    <w:rsid w:val="008F669C"/>
    <w:rsid w:val="00902190"/>
    <w:rsid w:val="00905826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E4E1A"/>
    <w:rsid w:val="009E7EC2"/>
    <w:rsid w:val="009F3195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5B78"/>
    <w:rsid w:val="00A9152D"/>
    <w:rsid w:val="00AA5550"/>
    <w:rsid w:val="00AA7A41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32922"/>
    <w:rsid w:val="00B47237"/>
    <w:rsid w:val="00B52B54"/>
    <w:rsid w:val="00B81AC0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A2753"/>
    <w:rsid w:val="00CE1B37"/>
    <w:rsid w:val="00CE4D6A"/>
    <w:rsid w:val="00CE58EF"/>
    <w:rsid w:val="00D03017"/>
    <w:rsid w:val="00D0483C"/>
    <w:rsid w:val="00D10CAB"/>
    <w:rsid w:val="00D20FBB"/>
    <w:rsid w:val="00D35DC0"/>
    <w:rsid w:val="00D55E6E"/>
    <w:rsid w:val="00D5632C"/>
    <w:rsid w:val="00D768CB"/>
    <w:rsid w:val="00D91180"/>
    <w:rsid w:val="00D949EA"/>
    <w:rsid w:val="00DB5383"/>
    <w:rsid w:val="00DC7853"/>
    <w:rsid w:val="00DD6F37"/>
    <w:rsid w:val="00DE1CBB"/>
    <w:rsid w:val="00E02426"/>
    <w:rsid w:val="00E13859"/>
    <w:rsid w:val="00E44FBA"/>
    <w:rsid w:val="00E5187B"/>
    <w:rsid w:val="00E54E08"/>
    <w:rsid w:val="00E668F5"/>
    <w:rsid w:val="00E75F85"/>
    <w:rsid w:val="00EA727E"/>
    <w:rsid w:val="00EB167D"/>
    <w:rsid w:val="00EC16CA"/>
    <w:rsid w:val="00EC4018"/>
    <w:rsid w:val="00ED6E0B"/>
    <w:rsid w:val="00EE3368"/>
    <w:rsid w:val="00EF121B"/>
    <w:rsid w:val="00F22833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96B2F"/>
    <w:rsid w:val="00FA4218"/>
    <w:rsid w:val="00FA533A"/>
    <w:rsid w:val="00FA6993"/>
    <w:rsid w:val="00FA6AE9"/>
    <w:rsid w:val="00FB79FD"/>
    <w:rsid w:val="00FC339D"/>
    <w:rsid w:val="00FC499E"/>
    <w:rsid w:val="00FC6953"/>
    <w:rsid w:val="00FC6F06"/>
    <w:rsid w:val="00FD164B"/>
    <w:rsid w:val="00FD351F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793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5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793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5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34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St-284/2013</izvorni_sadrzaj>
    <derivirana_varijabla naziv="DomainObject.Predmet.OznakaBroj_1">St-284/2013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PROFECTUS MEDIA d.o.o. za izdavaštvo u stečaju</izvorni_sadrzaj>
    <derivirana_varijabla naziv="DomainObject.Predmet.ProtustrankaFormated_1">  PROFECTUS MEDIA d.o.o. za izdavaštvo u stečaju</derivirana_varijabla>
  </DomainObject.Predmet.ProtustrankaFormated>
  <DomainObject.Predmet.ProtustrankaFormatedOIB>
    <izvorni_sadrzaj>  PROFECTUS MEDIA d.o.o. za izdavaštvo u stečaju, OIB 91433919233</izvorni_sadrzaj>
    <derivirana_varijabla naziv="DomainObject.Predmet.ProtustrankaFormatedOIB_1">  PROFECTUS MEDIA d.o.o. za izdavaštvo u stečaju, OIB 91433919233</derivirana_varijabla>
  </DomainObject.Predmet.ProtustrankaFormatedOIB>
  <DomainObject.Predmet.ProtustrankaFormatedWithAdress>
    <izvorni_sadrzaj> PROFECTUS MEDIA d.o.o. za izdavaštvo u stečaju, Vukovarska 148/III, 21000 Split</izvorni_sadrzaj>
    <derivirana_varijabla naziv="DomainObject.Predmet.ProtustrankaFormatedWithAdress_1"> PROFECTUS MEDIA d.o.o. za izdavaštvo u stečaju, Vukovarska 148/III, 21000 Split</derivirana_varijabla>
  </DomainObject.Predmet.ProtustrankaFormatedWithAdress>
  <DomainObject.Predmet.ProtustrankaFormatedWithAdressOIB>
    <izvorni_sadrzaj> PROFECTUS MEDIA d.o.o. za izdavaštvo u stečaju, OIB 91433919233, Vukovarska 148/III, 21000 Split</izvorni_sadrzaj>
    <derivirana_varijabla naziv="DomainObject.Predmet.ProtustrankaFormatedWithAdressOIB_1"> PROFECTUS MEDIA d.o.o. za izdavaštvo u stečaju, OIB 91433919233, Vukovarska 148/III, 21000 Split</derivirana_varijabla>
  </DomainObject.Predmet.ProtustrankaFormatedWithAdressOIB>
  <DomainObject.Predmet.ProtustrankaWithAdress>
    <izvorni_sadrzaj>PROFECTUS MEDIA d.o.o. za izdavaštvo u stečaju Vukovarska 148/III, 21000 Split</izvorni_sadrzaj>
    <derivirana_varijabla naziv="DomainObject.Predmet.ProtustrankaWithAdress_1">PROFECTUS MEDIA d.o.o. za izdavaštvo u stečaju Vukovarska 148/III, 21000 Split</derivirana_varijabla>
  </DomainObject.Predmet.ProtustrankaWithAdress>
  <DomainObject.Predmet.ProtustrankaWithAdressOIB>
    <izvorni_sadrzaj>PROFECTUS MEDIA d.o.o. za izdavaštvo u stečaju, OIB 91433919233, Vukovarska 148/III, 21000 Split</izvorni_sadrzaj>
    <derivirana_varijabla naziv="DomainObject.Predmet.ProtustrankaWithAdressOIB_1">PROFECTUS MEDIA d.o.o. za izdavaštvo u stečaju, OIB 91433919233, Vukovarska 148/III, 21000 Split</derivirana_varijabla>
  </DomainObject.Predmet.ProtustrankaWithAdressOIB>
  <DomainObject.Predmet.ProtustrankaNazivFormated>
    <izvorni_sadrzaj>PROFECTUS MEDIA d.o.o. za izdavaštvo u stečaju</izvorni_sadrzaj>
    <derivirana_varijabla naziv="DomainObject.Predmet.ProtustrankaNazivFormated_1">PROFECTUS MEDIA d.o.o. za izdavaštvo u stečaju</derivirana_varijabla>
  </DomainObject.Predmet.ProtustrankaNazivFormated>
  <DomainObject.Predmet.ProtustrankaNazivFormatedOIB>
    <izvorni_sadrzaj>PROFECTUS MEDIA d.o.o. za izdavaštvo u stečaju, OIB 91433919233</izvorni_sadrzaj>
    <derivirana_varijabla naziv="DomainObject.Predmet.ProtustrankaNazivFormatedOIB_1">PROFECTUS MEDIA d.o.o. za izdavaštvo u stečaju, OIB 91433919233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HP - Hrvatska pošta d.d.</izvorni_sadrzaj>
    <derivirana_varijabla naziv="DomainObject.Predmet.StrankaFormated_1">  FINANCIJSKA AGENCIJA, RC SPLIT; HP - Hrvatska pošta d.d.</derivirana_varijabla>
  </DomainObject.Predmet.StrankaFormated>
  <DomainObject.Predmet.StrankaFormatedOIB>
    <izvorni_sadrzaj>  FINANCIJSKA AGENCIJA, RC SPLIT, OIB 85821130368; HP - Hrvatska pošta d.d., OIB 87311810356</izvorni_sadrzaj>
    <derivirana_varijabla naziv="DomainObject.Predmet.StrankaFormatedOIB_1">  FINANCIJSKA AGENCIJA, RC SPLIT, OIB 85821130368; HP - Hrvatska pošta d.d., OIB 87311810356</derivirana_varijabla>
  </DomainObject.Predmet.StrankaFormatedOIB>
  <DomainObject.Predmet.StrankaFormatedWithAdress>
    <izvorni_sadrzaj> FINANCIJSKA AGENCIJA, RC SPLIT, M.Šetalište 24b, 21000 Split; HP - Hrvatska pošta d.d., Jurišićeva 13, Zagreb</izvorni_sadrzaj>
    <derivirana_varijabla naziv="DomainObject.Predmet.StrankaFormatedWithAdress_1"> FINANCIJSKA AGENCIJA, RC SPLIT, M.Šetalište 24b, 21000 Split; HP - Hrvatska pošta d.d., Jurišićeva 13, Zagreb</derivirana_varijabla>
  </DomainObject.Predmet.StrankaFormatedWithAdress>
  <DomainObject.Predmet.StrankaFormatedWithAdressOIB>
    <izvorni_sadrzaj> FINANCIJSKA AGENCIJA, RC SPLIT, OIB 85821130368, M.Šetalište 24b, 21000 Split; HP - Hrvatska pošta d.d., OIB 87311810356, Jurišićeva 13, Zagreb</izvorni_sadrzaj>
    <derivirana_varijabla naziv="DomainObject.Predmet.StrankaFormatedWithAdressOIB_1"> FINANCIJSKA AGENCIJA, RC SPLIT, OIB 85821130368, M.Šetalište 24b, 21000 Split; HP - Hrvatska pošta d.d., OIB 87311810356, Jurišićeva 13, Zagreb</derivirana_varijabla>
  </DomainObject.Predmet.StrankaFormatedWithAdressOIB>
  <DomainObject.Predmet.StrankaWithAdress>
    <izvorni_sadrzaj>FINANCIJSKA AGENCIJA, RC SPLIT M.Šetalište 24b,21000 Split,HP - Hrvatska pošta d.d. Jurišićeva 13,Zagreb</izvorni_sadrzaj>
    <derivirana_varijabla naziv="DomainObject.Predmet.StrankaWithAdress_1">FINANCIJSKA AGENCIJA, RC SPLIT M.Šetalište 24b,21000 Split,HP - Hrvatska pošta d.d. Jurišićeva 13,Zagreb</derivirana_varijabla>
  </DomainObject.Predmet.StrankaWithAdress>
  <DomainObject.Predmet.StrankaWithAdressOIB>
    <izvorni_sadrzaj>FINANCIJSKA AGENCIJA, RC SPLIT, OIB 85821130368, M.Šetalište 24b,21000 Split,HP - Hrvatska pošta d.d., OIB 87311810356, Jurišićeva 13,Zagreb</izvorni_sadrzaj>
    <derivirana_varijabla naziv="DomainObject.Predmet.StrankaWithAdressOIB_1">FINANCIJSKA AGENCIJA, RC SPLIT, OIB 85821130368, M.Šetalište 24b,21000 Split,HP - Hrvatska pošta d.d., OIB 87311810356, Jurišićeva 13,Zagreb</derivirana_varijabla>
  </DomainObject.Predmet.StrankaWithAdressOIB>
  <DomainObject.Predmet.StrankaNazivFormated>
    <izvorni_sadrzaj>FINANCIJSKA AGENCIJA, RC SPLIT,HP - Hrvatska pošta d.d.</izvorni_sadrzaj>
    <derivirana_varijabla naziv="DomainObject.Predmet.StrankaNazivFormated_1">FINANCIJSKA AGENCIJA, RC SPLIT,HP - Hrvatska pošta d.d.</derivirana_varijabla>
  </DomainObject.Predmet.StrankaNazivFormated>
  <DomainObject.Predmet.StrankaNazivFormatedOIB>
    <izvorni_sadrzaj>FINANCIJSKA AGENCIJA, RC SPLIT, OIB 85821130368,HP - Hrvatska pošta d.d., OIB 87311810356</izvorni_sadrzaj>
    <derivirana_varijabla naziv="DomainObject.Predmet.StrankaNazivFormatedOIB_1">FINANCIJSKA AGENCIJA, RC SPLIT, OIB 85821130368,HP - Hrvatska pošta d.d., OIB 87311810356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HP - Hrvatska pošta d.d.</item>
    </izvorni_sadrzaj>
    <derivirana_varijabla naziv="DomainObject.Predmet.StrankaListFormated_1">
      <item>FINANCIJSKA AGENCIJA, RC SPLIT</item>
      <item>HP - Hrvatska pošta d.d.</item>
    </derivirana_varijabla>
  </DomainObject.Predmet.StrankaListFormated>
  <DomainObject.Predmet.StrankaListFormatedOIB>
    <izvorni_sadrzaj>
      <item>FINANCIJSKA AGENCIJA, RC SPLIT, OIB 85821130368</item>
      <item>HP - Hrvatska pošta d.d., OIB 87311810356</item>
    </izvorni_sadrzaj>
    <derivirana_varijabla naziv="DomainObject.Predmet.StrankaListFormatedOIB_1">
      <item>FINANCIJSKA AGENCIJA, RC SPLIT, OIB 85821130368</item>
      <item>HP - Hrvatska pošta d.d., OIB 87311810356</item>
    </derivirana_varijabla>
  </DomainObject.Predmet.StrankaListFormatedOIB>
  <DomainObject.Predmet.StrankaListFormatedWithAdress>
    <izvorni_sadrzaj>
      <item>FINANCIJSKA AGENCIJA, RC SPLIT, M.Šetalište 24b, 21000 Split</item>
      <item>HP - Hrvatska pošta d.d., Jurišićeva 13, Zagreb</item>
    </izvorni_sadrzaj>
    <derivirana_varijabla naziv="DomainObject.Predmet.StrankaListFormatedWithAdress_1">
      <item>FINANCIJSKA AGENCIJA, RC SPLIT, M.Šetalište 24b, 21000 Split</item>
      <item>HP - Hrvatska pošta d.d., Jurišićeva 13, Zagreb</item>
    </derivirana_varijabla>
  </DomainObject.Predmet.StrankaListFormatedWithAdress>
  <DomainObject.Predmet.StrankaListFormatedWithAdressOIB>
    <izvorni_sadrzaj>
      <item>FINANCIJSKA AGENCIJA, RC SPLIT, OIB 85821130368, M.Šetalište 24b, 21000 Split</item>
      <item>HP - Hrvatska pošta d.d., OIB 87311810356, Jurišićeva 13, Zagreb</item>
    </izvorni_sadrzaj>
    <derivirana_varijabla naziv="DomainObject.Predmet.StrankaListFormatedWithAdressOIB_1">
      <item>FINANCIJSKA AGENCIJA, RC SPLIT, OIB 85821130368, M.Šetalište 24b, 21000 Split</item>
      <item>HP - Hrvatska pošta d.d., OIB 87311810356, Jurišićeva 13, Zagreb</item>
    </derivirana_varijabla>
  </DomainObject.Predmet.StrankaListFormatedWithAdressOIB>
  <DomainObject.Predmet.StrankaListNazivFormated>
    <izvorni_sadrzaj>
      <item>FINANCIJSKA AGENCIJA, RC SPLIT</item>
      <item>HP - Hrvatska pošta d.d.</item>
    </izvorni_sadrzaj>
    <derivirana_varijabla naziv="DomainObject.Predmet.StrankaListNazivFormated_1">
      <item>FINANCIJSKA AGENCIJA, RC SPLIT</item>
      <item>HP - Hrvatska pošta d.d.</item>
    </derivirana_varijabla>
  </DomainObject.Predmet.StrankaListNazivFormated>
  <DomainObject.Predmet.StrankaListNazivFormatedOIB>
    <izvorni_sadrzaj>
      <item>FINANCIJSKA AGENCIJA, RC SPLIT, OIB 85821130368</item>
      <item>HP - Hrvatska pošta d.d., OIB 87311810356</item>
    </izvorni_sadrzaj>
    <derivirana_varijabla naziv="DomainObject.Predmet.StrankaListNazivFormatedOIB_1">
      <item>FINANCIJSKA AGENCIJA, RC SPLIT, OIB 85821130368</item>
      <item>HP - Hrvatska pošta d.d., OIB 87311810356</item>
    </derivirana_varijabla>
  </DomainObject.Predmet.StrankaListNazivFormatedOIB>
  <DomainObject.Predmet.ProtuStrankaListFormated>
    <izvorni_sadrzaj>
      <item>PROFECTUS MEDIA d.o.o. za izdavaštvo u stečaju</item>
    </izvorni_sadrzaj>
    <derivirana_varijabla naziv="DomainObject.Predmet.ProtuStrankaListFormated_1">
      <item>PROFECTUS MEDIA d.o.o. za izdavaštvo u stečaju</item>
    </derivirana_varijabla>
  </DomainObject.Predmet.ProtuStrankaListFormated>
  <DomainObject.Predmet.ProtuStrankaListFormatedOIB>
    <izvorni_sadrzaj>
      <item>PROFECTUS MEDIA d.o.o. za izdavaštvo u stečaju, OIB 91433919233</item>
    </izvorni_sadrzaj>
    <derivirana_varijabla naziv="DomainObject.Predmet.ProtuStrankaListFormatedOIB_1">
      <item>PROFECTUS MEDIA d.o.o. za izdavaštvo u stečaju, OIB 91433919233</item>
    </derivirana_varijabla>
  </DomainObject.Predmet.ProtuStrankaListFormatedOIB>
  <DomainObject.Predmet.ProtuStrankaListFormatedWithAdress>
    <izvorni_sadrzaj>
      <item>PROFECTUS MEDIA d.o.o. za izdavaštvo u stečaju, Vukovarska 148/III, 21000 Split</item>
    </izvorni_sadrzaj>
    <derivirana_varijabla naziv="DomainObject.Predmet.ProtuStrankaListFormatedWithAdress_1">
      <item>PROFECTUS MEDIA d.o.o. za izdavaštvo u stečaju, Vukovarska 148/III, 21000 Split</item>
    </derivirana_varijabla>
  </DomainObject.Predmet.ProtuStrankaListFormatedWithAdress>
  <DomainObject.Predmet.ProtuStrankaListFormatedWithAdressOIB>
    <izvorni_sadrzaj>
      <item>PROFECTUS MEDIA d.o.o. za izdavaštvo u stečaju, OIB 91433919233, Vukovarska 148/III, 21000 Split</item>
    </izvorni_sadrzaj>
    <derivirana_varijabla naziv="DomainObject.Predmet.ProtuStrankaListFormatedWithAdressOIB_1">
      <item>PROFECTUS MEDIA d.o.o. za izdavaštvo u stečaju, OIB 91433919233, Vukovarska 148/III, 21000 Split</item>
    </derivirana_varijabla>
  </DomainObject.Predmet.ProtuStrankaListFormatedWithAdressOIB>
  <DomainObject.Predmet.ProtuStrankaListNazivFormated>
    <izvorni_sadrzaj>
      <item>PROFECTUS MEDIA d.o.o. za izdavaštvo u stečaju</item>
    </izvorni_sadrzaj>
    <derivirana_varijabla naziv="DomainObject.Predmet.ProtuStrankaListNazivFormated_1">
      <item>PROFECTUS MEDIA d.o.o. za izdavaštvo u stečaju</item>
    </derivirana_varijabla>
  </DomainObject.Predmet.ProtuStrankaListNazivFormated>
  <DomainObject.Predmet.ProtuStrankaListNazivFormatedOIB>
    <izvorni_sadrzaj>
      <item>PROFECTUS MEDIA d.o.o. za izdavaštvo u stečaju, OIB 91433919233</item>
    </izvorni_sadrzaj>
    <derivirana_varijabla naziv="DomainObject.Predmet.ProtuStrankaListNazivFormatedOIB_1">
      <item>PROFECTUS MEDIA d.o.o. za izdavaštvo u stečaju, OIB 91433919233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PROFECTUS MEDIA d.o.o. za izdavaštvo u stečaju</izvorni_sadrzaj>
    <derivirana_varijabla naziv="DomainObject.Predmet.ProtustrankaIDrugi_1">PROFECTUS MEDIA d.o.o. za izdavaštvo u stečaju</derivirana_varijabla>
  </DomainObject.Predmet.ProtustrankaIDrugi>
  <DomainObject.Predmet.StrankaIDrugiAdressOIB>
    <izvorni_sadrzaj>FINANCIJSKA AGENCIJA, RC SPLIT, OIB 85821130368, M.Šetalište 24b, 21000 Split i dr.</izvorni_sadrzaj>
    <derivirana_varijabla naziv="DomainObject.Predmet.StrankaIDrugiAdressOIB_1">FINANCIJSKA AGENCIJA, RC SPLIT, OIB 85821130368, M.Šetalište 24b, 21000 Split i dr.</derivirana_varijabla>
  </DomainObject.Predmet.StrankaIDrugiAdressOIB>
  <DomainObject.Predmet.ProtustrankaIDrugiAdressOIB>
    <izvorni_sadrzaj>PROFECTUS MEDIA d.o.o. za izdavaštvo u stečaju, OIB 91433919233, Vukovarska 148/III, 21000 Split</izvorni_sadrzaj>
    <derivirana_varijabla naziv="DomainObject.Predmet.ProtustrankaIDrugiAdressOIB_1">PROFECTUS MEDIA d.o.o. za izdavaštvo u stečaju, OIB 91433919233,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PROFECTUS MEDIA d.o.o. za izdavaštvo u stečaju</item>
      <item>FINANCIJSKA AGENCIJA, RC SPLIT</item>
      <item>HP - Hrvatska pošta d.d.</item>
      <item>MIRA HAJDIĆ</item>
    </izvorni_sadrzaj>
    <derivirana_varijabla naziv="DomainObject.Predmet.SudioniciListNaziv_1">
      <item>PROFECTUS MEDIA d.o.o. za izdavaštvo u stečaju</item>
      <item>FINANCIJSKA AGENCIJA, RC SPLIT</item>
      <item>HP - Hrvatska pošta d.d.</item>
      <item>MIRA HAJDIĆ</item>
    </derivirana_varijabla>
  </DomainObject.Predmet.SudioniciListNaziv>
  <DomainObject.Predmet.SudioniciListAdressOIB>
    <izvorni_sadrzaj>
      <item>PROFECTUS MEDIA d.o.o. za izdavaštvo u stečaju, OIB 91433919233, Vukovarska 148/III,21000 Split</item>
      <item>FINANCIJSKA AGENCIJA, RC SPLIT, OIB 85821130368, M.Šetalište 24b,21000 Split</item>
      <item>HP - Hrvatska pošta d.d., OIB 87311810356, Jurišićeva 13,Zagreb</item>
      <item>MIRA HAJDIĆ, OIB 33624188331, Smiljanićeva 2,21000 Split</item>
    </izvorni_sadrzaj>
    <derivirana_varijabla naziv="DomainObject.Predmet.SudioniciListAdressOIB_1">
      <item>PROFECTUS MEDIA d.o.o. za izdavaštvo u stečaju, OIB 91433919233, Vukovarska 148/III,21000 Split</item>
      <item>FINANCIJSKA AGENCIJA, RC SPLIT, OIB 85821130368, M.Šetalište 24b,21000 Split</item>
      <item>HP - Hrvatska pošta d.d., OIB 87311810356, Jurišićeva 13,Zagreb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91433919233</item>
      <item>, OIB 85821130368</item>
      <item>, OIB 87311810356</item>
      <item>, OIB 33624188331</item>
    </izvorni_sadrzaj>
    <derivirana_varijabla naziv="DomainObject.Predmet.SudioniciListNazivOIB_1">
      <item>, OIB 91433919233</item>
      <item>, OIB 85821130368</item>
      <item>, OIB 87311810356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26. srpnja 2017.</izvorni_sadrzaj>
    <derivirana_varijabla naziv="DomainObject.PredzadnjaOdlukaIzPredmeta.DatumDonosenjaOdluke_1">26. srpnja 2017.</derivirana_varijabla>
  </DomainObject.PredzadnjaOdlukaIzPredmeta.DatumDonosenjaOdluke>
  <DomainObject.PredzadnjaOdlukaIzPredmeta.Oznaka>
    <izvorni_sadrzaj>St-284/2013-53</izvorni_sadrzaj>
    <derivirana_varijabla naziv="DomainObject.PredzadnjaOdlukaIzPredmeta.Oznaka_1">St-284/2013-53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1093</properties:Words>
  <properties:Characters>6099</properties:Characters>
  <properties:Lines>124</properties:Lines>
  <properties:Paragraphs>30</properties:Paragraphs>
  <properties:TotalTime>269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2016-12-20T11:18:00Z</dcterms:created>
  <dc:creator>wsadmin</dc:creator>
  <cp:lastModifiedBy>Paško Bačić</cp:lastModifiedBy>
  <cp:lastPrinted>2018-12-28T09:46:00Z</cp:lastPrinted>
  <dcterms:modified xmlns:xsi="http://www.w3.org/2001/XMLSchema-instance" xsi:type="dcterms:W3CDTF">2018-12-28T09:46:00Z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(#1-RJEŠENJE o obustavi i zaključenju stečaja, čl. 203...docx)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