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b9422" w14:paraId="a2b9422" w:rsidRDefault="004C463F" w:rsidP="004C463F" w:rsidR="004C463F" w:rsidRPr="00841181">
      <w:pPr>
        <w:tabs>
          <w:tab w:pos="6150" w:val="left"/>
        </w:tabs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</w:p>
    <w:p w:rsidRDefault="004C463F" w:rsidP="004C463F" w:rsidR="004C463F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         </w:t>
      </w:r>
      <w:r w:rsidRPr="004020D1"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720000" cx="541783"/>
            <wp:effectExtent b="444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00" cx="541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20D1">
        <w:rPr>
          <w:rFonts w:cs="Times New Roman" w:eastAsia="Times New Roman"/>
          <w:szCs w:val="24"/>
          <w:lang w:eastAsia="hr-HR"/>
        </w:rPr>
        <w:t xml:space="preserve">              </w:t>
      </w:r>
    </w:p>
    <w:p w:rsidRDefault="004C463F" w:rsidP="004C463F" w:rsidR="004C463F" w:rsidRPr="004020D1">
      <w:pPr>
        <w:tabs>
          <w:tab w:pos="7020" w:val="left"/>
        </w:tabs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Republika Hrvatska</w:t>
      </w:r>
    </w:p>
    <w:p w:rsidRDefault="004C463F" w:rsidP="004C463F" w:rsidR="004C463F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Trgovački sud u Zagrebu</w:t>
      </w:r>
    </w:p>
    <w:p w:rsidRDefault="004C463F" w:rsidP="004C463F" w:rsidR="004C463F" w:rsidRPr="004020D1">
      <w:pPr>
        <w:ind w:firstLine="708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Zagreb</w:t>
      </w:r>
    </w:p>
    <w:p w:rsidRDefault="004C463F" w:rsidP="004C463F" w:rsidR="004C463F" w:rsidRPr="004020D1">
      <w:pPr>
        <w:rPr>
          <w:rFonts w:cs="Times New Roman" w:eastAsia="Times New Roman"/>
          <w:szCs w:val="24"/>
          <w:lang w:eastAsia="hr-HR"/>
        </w:rPr>
      </w:pPr>
    </w:p>
    <w:p w:rsidRDefault="004C463F" w:rsidP="004C463F" w:rsidR="004C463F" w:rsidRPr="004020D1">
      <w:pPr>
        <w:rPr>
          <w:rFonts w:cs="Times New Roman" w:eastAsia="Times New Roman"/>
          <w:szCs w:val="24"/>
          <w:lang w:eastAsia="hr-HR"/>
        </w:rPr>
      </w:pPr>
    </w:p>
    <w:p w:rsidRDefault="004C463F" w:rsidP="004C463F" w:rsidR="004C463F" w:rsidRPr="004020D1">
      <w:pPr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</w:t>
      </w:r>
      <w:r w:rsidRPr="004020D1">
        <w:rPr>
          <w:rFonts w:cs="Times New Roman" w:eastAsia="Times New Roman"/>
          <w:szCs w:val="24"/>
          <w:lang w:eastAsia="hr-HR"/>
        </w:rPr>
        <w:tab/>
        <w:t>TRGOVAČKI SUD U ZAGREBU, u skraćenom stečajnom postupku pod poslovnim brojem St-</w:t>
      </w:r>
      <w:r>
        <w:rPr>
          <w:rFonts w:cs="Times New Roman" w:eastAsia="Times New Roman"/>
          <w:szCs w:val="24"/>
          <w:lang w:eastAsia="hr-HR"/>
        </w:rPr>
        <w:t>6848</w:t>
      </w:r>
      <w:r w:rsidRPr="004020D1">
        <w:rPr>
          <w:rFonts w:cs="Times New Roman" w:eastAsia="Times New Roman"/>
          <w:szCs w:val="24"/>
          <w:lang w:eastAsia="hr-HR"/>
        </w:rPr>
        <w:t>/1</w:t>
      </w:r>
      <w:r>
        <w:rPr>
          <w:rFonts w:cs="Times New Roman" w:eastAsia="Times New Roman"/>
          <w:szCs w:val="24"/>
          <w:lang w:eastAsia="hr-HR"/>
        </w:rPr>
        <w:t>6</w:t>
      </w:r>
      <w:r w:rsidRPr="004020D1">
        <w:rPr>
          <w:rFonts w:cs="Times New Roman" w:eastAsia="Times New Roman"/>
          <w:szCs w:val="24"/>
          <w:lang w:eastAsia="hr-HR"/>
        </w:rPr>
        <w:t>, temeljem odredbe članka 430 Stečajnog zakona ("Narodne novine", broj 71/15.), 1</w:t>
      </w:r>
      <w:r>
        <w:rPr>
          <w:rFonts w:cs="Times New Roman" w:eastAsia="Times New Roman"/>
          <w:szCs w:val="24"/>
          <w:lang w:eastAsia="hr-HR"/>
        </w:rPr>
        <w:t>7</w:t>
      </w:r>
      <w:r w:rsidRPr="004020D1">
        <w:rPr>
          <w:rFonts w:cs="Times New Roman" w:eastAsia="Times New Roman"/>
          <w:szCs w:val="24"/>
          <w:lang w:eastAsia="hr-HR"/>
        </w:rPr>
        <w:t>. ožujka 2017., objavljuje:</w:t>
      </w:r>
    </w:p>
    <w:p w:rsidRDefault="004C463F" w:rsidP="004C463F" w:rsidR="004C463F" w:rsidRPr="004020D1">
      <w:pPr>
        <w:jc w:val="both"/>
        <w:rPr>
          <w:rFonts w:cs="Times New Roman" w:eastAsia="Times New Roman"/>
          <w:szCs w:val="24"/>
          <w:lang w:eastAsia="hr-HR"/>
        </w:rPr>
      </w:pPr>
    </w:p>
    <w:p w:rsidRDefault="004C463F" w:rsidP="004C463F" w:rsidR="004C463F" w:rsidRPr="004020D1">
      <w:pPr>
        <w:jc w:val="center"/>
        <w:rPr>
          <w:rFonts w:cs="Times New Roman" w:eastAsia="Times New Roman"/>
          <w:b/>
          <w:szCs w:val="24"/>
          <w:lang w:eastAsia="hr-HR"/>
        </w:rPr>
      </w:pPr>
      <w:r w:rsidRPr="004020D1">
        <w:rPr>
          <w:rFonts w:cs="Times New Roman" w:eastAsia="Times New Roman"/>
          <w:b/>
          <w:szCs w:val="24"/>
          <w:lang w:eastAsia="hr-HR"/>
        </w:rPr>
        <w:t>O G L A S</w:t>
      </w:r>
    </w:p>
    <w:p w:rsidRDefault="004C463F" w:rsidP="004C463F" w:rsidR="004C463F" w:rsidRPr="004020D1">
      <w:pPr>
        <w:rPr>
          <w:rFonts w:cs="Times New Roman" w:eastAsia="Times New Roman"/>
          <w:b/>
          <w:szCs w:val="24"/>
          <w:lang w:eastAsia="hr-HR"/>
        </w:rPr>
      </w:pPr>
    </w:p>
    <w:p w:rsidRDefault="004C463F" w:rsidP="004C463F" w:rsidR="004C463F" w:rsidRPr="00CD16BB">
      <w:pPr>
        <w:numPr>
          <w:ilvl w:val="0"/>
          <w:numId w:val="1"/>
        </w:numPr>
        <w:contextualSpacing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Za dužnika </w:t>
      </w:r>
      <w:r>
        <w:rPr>
          <w:rFonts w:cs="Times New Roman" w:eastAsia="Times New Roman"/>
          <w:szCs w:val="24"/>
          <w:lang w:eastAsia="hr-HR"/>
        </w:rPr>
        <w:t xml:space="preserve">VINARIJA INES CRNEČKI j.d.o.o., </w:t>
      </w:r>
      <w:r w:rsidRPr="004020D1">
        <w:rPr>
          <w:rFonts w:cs="Times New Roman" w:eastAsia="Times New Roman"/>
          <w:szCs w:val="24"/>
          <w:lang w:eastAsia="hr-HR"/>
        </w:rPr>
        <w:t xml:space="preserve">OIB </w:t>
      </w:r>
      <w:r>
        <w:rPr>
          <w:rFonts w:cs="Times New Roman" w:eastAsia="Times New Roman"/>
          <w:szCs w:val="24"/>
          <w:lang w:eastAsia="hr-HR"/>
        </w:rPr>
        <w:t>48872923912</w:t>
      </w:r>
      <w:r w:rsidRPr="004020D1">
        <w:rPr>
          <w:rFonts w:cs="Times New Roman" w:eastAsia="Times New Roman"/>
          <w:szCs w:val="24"/>
          <w:lang w:eastAsia="hr-HR"/>
        </w:rPr>
        <w:t xml:space="preserve">, MBS </w:t>
      </w:r>
      <w:r>
        <w:rPr>
          <w:rFonts w:cs="Times New Roman" w:eastAsia="Times New Roman"/>
          <w:szCs w:val="24"/>
          <w:lang w:eastAsia="hr-HR"/>
        </w:rPr>
        <w:t>080970540, iz</w:t>
      </w:r>
      <w:r w:rsidR="0008704A">
        <w:rPr>
          <w:rFonts w:cs="Times New Roman" w:eastAsia="Times New Roman"/>
          <w:szCs w:val="24"/>
          <w:lang w:eastAsia="hr-HR"/>
        </w:rPr>
        <w:t xml:space="preserve"> Zagreba, </w:t>
      </w:r>
      <w:proofErr w:type="spellStart"/>
      <w:r w:rsidR="0008704A">
        <w:rPr>
          <w:rFonts w:cs="Times New Roman" w:eastAsia="Times New Roman"/>
          <w:szCs w:val="24"/>
          <w:lang w:eastAsia="hr-HR"/>
        </w:rPr>
        <w:t>Nehruov</w:t>
      </w:r>
      <w:proofErr w:type="spellEnd"/>
      <w:r w:rsidR="0008704A">
        <w:rPr>
          <w:rFonts w:cs="Times New Roman" w:eastAsia="Times New Roman"/>
          <w:szCs w:val="24"/>
          <w:lang w:eastAsia="hr-HR"/>
        </w:rPr>
        <w:t xml:space="preserve"> trg 20.</w:t>
      </w:r>
      <w:r>
        <w:rPr>
          <w:rFonts w:cs="Times New Roman" w:eastAsia="Times New Roman"/>
          <w:szCs w:val="24"/>
          <w:lang w:eastAsia="hr-HR"/>
        </w:rPr>
        <w:t xml:space="preserve">  </w:t>
      </w:r>
    </w:p>
    <w:p w:rsidRDefault="004C463F" w:rsidP="004C463F" w:rsidR="004C463F" w:rsidRPr="004020D1">
      <w:pPr>
        <w:ind w:left="1428"/>
        <w:contextualSpacing/>
        <w:rPr>
          <w:rFonts w:cs="Times New Roman" w:eastAsia="Times New Roman"/>
          <w:szCs w:val="24"/>
          <w:lang w:eastAsia="hr-HR"/>
        </w:rPr>
      </w:pPr>
    </w:p>
    <w:p w:rsidRDefault="004C463F" w:rsidP="004C463F" w:rsidR="004C463F" w:rsidRPr="00841181">
      <w:pPr>
        <w:numPr>
          <w:ilvl w:val="0"/>
          <w:numId w:val="1"/>
        </w:numPr>
        <w:contextualSpacing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Iznos duga evidentiran na temelju ne</w:t>
      </w:r>
      <w:r>
        <w:rPr>
          <w:rFonts w:cs="Times New Roman" w:eastAsia="Times New Roman"/>
          <w:szCs w:val="24"/>
          <w:lang w:eastAsia="hr-HR"/>
        </w:rPr>
        <w:t>izvršenih osnova za plaćanje je 31.1</w:t>
      </w:r>
      <w:r w:rsidR="0008704A">
        <w:rPr>
          <w:rFonts w:cs="Times New Roman" w:eastAsia="Times New Roman"/>
          <w:szCs w:val="24"/>
          <w:lang w:eastAsia="hr-HR"/>
        </w:rPr>
        <w:t xml:space="preserve">84,21 </w:t>
      </w:r>
      <w:r w:rsidRPr="00841181">
        <w:rPr>
          <w:rFonts w:cs="Times New Roman" w:eastAsia="Times New Roman"/>
          <w:szCs w:val="24"/>
          <w:lang w:eastAsia="hr-HR"/>
        </w:rPr>
        <w:t>kn.</w:t>
      </w:r>
    </w:p>
    <w:p w:rsidRDefault="004C463F" w:rsidP="004C463F" w:rsidR="004C463F" w:rsidRPr="004020D1">
      <w:pPr>
        <w:ind w:left="360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</w:t>
      </w:r>
    </w:p>
    <w:p w:rsidRDefault="004C463F" w:rsidP="004C463F" w:rsidR="004C463F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C463F" w:rsidP="004C463F" w:rsidR="004C463F" w:rsidRPr="004020D1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4C463F" w:rsidP="004C463F" w:rsidR="004C463F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C463F" w:rsidP="004C463F" w:rsidR="004C463F" w:rsidRPr="004020D1">
      <w:pPr>
        <w:ind w:left="720"/>
        <w:contextualSpacing/>
        <w:rPr>
          <w:rFonts w:cs="Times New Roman" w:eastAsia="Times New Roman"/>
          <w:szCs w:val="24"/>
          <w:lang w:eastAsia="hr-HR"/>
        </w:rPr>
      </w:pPr>
    </w:p>
    <w:p w:rsidRDefault="004C463F" w:rsidP="004C463F" w:rsidR="004C463F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UPOZORENJE:</w:t>
      </w:r>
    </w:p>
    <w:p w:rsidRDefault="004C463F" w:rsidP="004C463F" w:rsidR="004C463F" w:rsidRPr="004020D1">
      <w:pPr>
        <w:ind w:left="1428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C463F" w:rsidP="004C463F" w:rsidR="004C463F" w:rsidRPr="004020D1">
      <w:pPr>
        <w:ind w:left="1428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4C463F" w:rsidP="004C463F" w:rsidR="004C463F" w:rsidRPr="004020D1">
      <w:pPr>
        <w:jc w:val="center"/>
        <w:rPr>
          <w:rFonts w:cs="Times New Roman" w:eastAsia="Times New Roman"/>
          <w:szCs w:val="24"/>
          <w:lang w:eastAsia="hr-HR"/>
        </w:rPr>
      </w:pPr>
    </w:p>
    <w:p w:rsidRDefault="004C463F" w:rsidP="004C463F" w:rsidR="004C463F" w:rsidRPr="004020D1">
      <w:pPr>
        <w:jc w:val="center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Zagreb, 1</w:t>
      </w:r>
      <w:r>
        <w:rPr>
          <w:rFonts w:cs="Times New Roman" w:eastAsia="Times New Roman"/>
          <w:szCs w:val="24"/>
          <w:lang w:eastAsia="hr-HR"/>
        </w:rPr>
        <w:t>7</w:t>
      </w:r>
      <w:r w:rsidRPr="004020D1">
        <w:rPr>
          <w:rFonts w:cs="Times New Roman" w:eastAsia="Times New Roman"/>
          <w:szCs w:val="24"/>
          <w:lang w:eastAsia="hr-HR"/>
        </w:rPr>
        <w:t xml:space="preserve">. ožujka 2017. </w:t>
      </w:r>
    </w:p>
    <w:p w:rsidRDefault="004C463F" w:rsidP="004C463F" w:rsidR="004C463F" w:rsidRPr="004020D1">
      <w:pPr>
        <w:rPr>
          <w:rFonts w:cs="Times New Roman" w:eastAsia="Times New Roman"/>
          <w:szCs w:val="24"/>
          <w:lang w:eastAsia="hr-HR"/>
        </w:rPr>
      </w:pPr>
    </w:p>
    <w:p w:rsidRDefault="004C463F" w:rsidP="004C463F" w:rsidR="004C463F" w:rsidRPr="004020D1">
      <w:pPr>
        <w:jc w:val="right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     Sudska savjetnica</w:t>
      </w:r>
    </w:p>
    <w:p w:rsidRDefault="004C463F" w:rsidP="004C463F" w:rsidR="004C463F" w:rsidRPr="004020D1">
      <w:pPr>
        <w:jc w:val="right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       Nikolina Mikulić </w:t>
      </w:r>
    </w:p>
    <w:p w:rsidRDefault="004C463F" w:rsidP="004C463F" w:rsidR="004C463F" w:rsidRPr="004020D1">
      <w:pPr>
        <w:jc w:val="right"/>
        <w:rPr>
          <w:rFonts w:cs="Times New Roman" w:eastAsia="Times New Roman"/>
          <w:szCs w:val="24"/>
          <w:lang w:eastAsia="hr-HR"/>
        </w:rPr>
      </w:pPr>
    </w:p>
    <w:p w:rsidRDefault="004C463F" w:rsidP="004C463F" w:rsidR="004C463F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DNA:</w:t>
      </w:r>
    </w:p>
    <w:p w:rsidRDefault="004C463F" w:rsidP="004C463F" w:rsidR="004C463F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e- oglasna ploča 45 dana</w:t>
      </w:r>
    </w:p>
    <w:p w:rsidRDefault="004C463F" w:rsidP="004C463F" w:rsidR="004C463F" w:rsidRPr="004A008E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spis (ovdje)</w:t>
      </w:r>
    </w:p>
    <w:p w:rsidRDefault="0050161D" w:rsidR="0050161D"/>
    <w:sectPr w:rsidSect="00ED6AA8" w:rsidR="0050161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48F8" w:rsidR="00000000">
      <w:r>
        <w:separator/>
      </w:r>
    </w:p>
  </w:endnote>
  <w:endnote w:id="0" w:type="continuationSeparator">
    <w:p w:rsidRDefault="008548F8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48F8" w:rsidR="00000000">
      <w:r>
        <w:separator/>
      </w:r>
    </w:p>
  </w:footnote>
  <w:footnote w:id="0" w:type="continuationSeparator">
    <w:p w:rsidRDefault="008548F8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48F8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548F8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48F8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C463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548F8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C463F"/>
    <w:rsid w:val="0008704A"/>
    <w:rsid w:val="004C463F"/>
    <w:rsid w:val="0050161D"/>
    <w:rsid w:val="00854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C463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4C46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4C463F"/>
  </w:style>
  <w:style w:styleId="Brojstranice" w:type="character">
    <w:name w:val="page number"/>
    <w:basedOn w:val="Zadanifontodlomka"/>
    <w:rsid w:val="004C463F"/>
  </w:style>
  <w:style w:styleId="Tekstbalonia" w:type="paragraph">
    <w:name w:val="Balloon Text"/>
    <w:basedOn w:val="Normal"/>
    <w:link w:val="TekstbaloniaChar"/>
    <w:uiPriority w:val="99"/>
    <w:semiHidden/>
    <w:unhideWhenUsed/>
    <w:rsid w:val="004C46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C463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548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48F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548F8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548F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548F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C463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4C46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4C463F"/>
  </w:style>
  <w:style w:styleId="Brojstranice" w:type="character">
    <w:name w:val="page number"/>
    <w:basedOn w:val="Zadanifontodlomka"/>
    <w:rsid w:val="004C463F"/>
  </w:style>
  <w:style w:styleId="Tekstbalonia" w:type="paragraph">
    <w:name w:val="Balloon Text"/>
    <w:basedOn w:val="Normal"/>
    <w:link w:val="TekstbaloniaChar"/>
    <w:uiPriority w:val="99"/>
    <w:semiHidden/>
    <w:unhideWhenUsed/>
    <w:rsid w:val="004C46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C463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548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48F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548F8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548F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548F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6848</izvorni_sadrzaj>
    <derivirana_varijabla naziv="DomainObject.Predmet.Broj_1">6848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St-6848/2016</izvorni_sadrzaj>
    <derivirana_varijabla naziv="DomainObject.Predmet.OznakaBroj_1">St-6848/2016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VINARIJA INES CRNEČKI j.d.o.o.</izvorni_sadrzaj>
    <derivirana_varijabla naziv="DomainObject.Predmet.ProtustrankaFormated_1">  VINARIJA INES CRNEČKI j.d.o.o.</derivirana_varijabla>
  </DomainObject.Predmet.ProtustrankaFormated>
  <DomainObject.Predmet.ProtustrankaFormatedOIB>
    <izvorni_sadrzaj>  VINARIJA INES CRNEČKI j.d.o.o., OIB 48872923912</izvorni_sadrzaj>
    <derivirana_varijabla naziv="DomainObject.Predmet.ProtustrankaFormatedOIB_1">  VINARIJA INES CRNEČKI j.d.o.o., OIB 48872923912</derivirana_varijabla>
  </DomainObject.Predmet.ProtustrankaFormatedOIB>
  <DomainObject.Predmet.ProtustrankaFormatedWithAdress>
    <izvorni_sadrzaj> VINARIJA INES CRNEČKI j.d.o.o., Nehruov trg 20, 10000 Zagreb</izvorni_sadrzaj>
    <derivirana_varijabla naziv="DomainObject.Predmet.ProtustrankaFormatedWithAdress_1"> VINARIJA INES CRNEČKI j.d.o.o., Nehruov trg 20, 10000 Zagreb</derivirana_varijabla>
  </DomainObject.Predmet.ProtustrankaFormatedWithAdress>
  <DomainObject.Predmet.ProtustrankaFormatedWithAdressOIB>
    <izvorni_sadrzaj> VINARIJA INES CRNEČKI j.d.o.o., OIB 48872923912, Nehruov trg 20, 10000 Zagreb</izvorni_sadrzaj>
    <derivirana_varijabla naziv="DomainObject.Predmet.ProtustrankaFormatedWithAdressOIB_1"> VINARIJA INES CRNEČKI j.d.o.o., OIB 48872923912, Nehruov trg 20, 10000 Zagreb</derivirana_varijabla>
  </DomainObject.Predmet.ProtustrankaFormatedWithAdressOIB>
  <DomainObject.Predmet.ProtustrankaWithAdress>
    <izvorni_sadrzaj>VINARIJA INES CRNEČKI j.d.o.o. Nehruov trg 20, 10000 Zagreb</izvorni_sadrzaj>
    <derivirana_varijabla naziv="DomainObject.Predmet.ProtustrankaWithAdress_1">VINARIJA INES CRNEČKI j.d.o.o. Nehruov trg 20, 10000 Zagreb</derivirana_varijabla>
  </DomainObject.Predmet.ProtustrankaWithAdress>
  <DomainObject.Predmet.ProtustrankaWithAdressOIB>
    <izvorni_sadrzaj>VINARIJA INES CRNEČKI j.d.o.o., OIB 48872923912, Nehruov trg 20, 10000 Zagreb</izvorni_sadrzaj>
    <derivirana_varijabla naziv="DomainObject.Predmet.ProtustrankaWithAdressOIB_1">VINARIJA INES CRNEČKI j.d.o.o., OIB 48872923912, Nehruov trg 20, 10000 Zagreb</derivirana_varijabla>
  </DomainObject.Predmet.ProtustrankaWithAdressOIB>
  <DomainObject.Predmet.ProtustrankaNazivFormated>
    <izvorni_sadrzaj>VINARIJA INES CRNEČKI j.d.o.o.</izvorni_sadrzaj>
    <derivirana_varijabla naziv="DomainObject.Predmet.ProtustrankaNazivFormated_1">VINARIJA INES CRNEČKI j.d.o.o.</derivirana_varijabla>
  </DomainObject.Predmet.ProtustrankaNazivFormated>
  <DomainObject.Predmet.ProtustrankaNazivFormatedOIB>
    <izvorni_sadrzaj>VINARIJA INES CRNEČKI j.d.o.o., OIB 48872923912</izvorni_sadrzaj>
    <derivirana_varijabla naziv="DomainObject.Predmet.ProtustrankaNazivFormatedOIB_1">VINARIJA INES CRNEČKI j.d.o.o., OIB 48872923912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VINARIJA INES CRNEČKI j.d.o.o.</item>
    </izvorni_sadrzaj>
    <derivirana_varijabla naziv="DomainObject.Predmet.ProtuStrankaListFormated_1">
      <item>VINARIJA INES CRNEČKI j.d.o.o.</item>
    </derivirana_varijabla>
  </DomainObject.Predmet.ProtuStrankaListFormated>
  <DomainObject.Predmet.ProtuStrankaListFormatedOIB>
    <izvorni_sadrzaj>
      <item>VINARIJA INES CRNEČKI j.d.o.o., OIB 48872923912</item>
    </izvorni_sadrzaj>
    <derivirana_varijabla naziv="DomainObject.Predmet.ProtuStrankaListFormatedOIB_1">
      <item>VINARIJA INES CRNEČKI j.d.o.o., OIB 48872923912</item>
    </derivirana_varijabla>
  </DomainObject.Predmet.ProtuStrankaListFormatedOIB>
  <DomainObject.Predmet.ProtuStrankaListFormatedWithAdress>
    <izvorni_sadrzaj>
      <item>VINARIJA INES CRNEČKI j.d.o.o., Nehruov trg 20, 10000 Zagreb</item>
    </izvorni_sadrzaj>
    <derivirana_varijabla naziv="DomainObject.Predmet.ProtuStrankaListFormatedWithAdress_1">
      <item>VINARIJA INES CRNEČKI j.d.o.o., Nehruov trg 20, 10000 Zagreb</item>
    </derivirana_varijabla>
  </DomainObject.Predmet.ProtuStrankaListFormatedWithAdress>
  <DomainObject.Predmet.ProtuStrankaListFormatedWithAdressOIB>
    <izvorni_sadrzaj>
      <item>VINARIJA INES CRNEČKI j.d.o.o., OIB 48872923912, Nehruov trg 20, 10000 Zagreb</item>
    </izvorni_sadrzaj>
    <derivirana_varijabla naziv="DomainObject.Predmet.ProtuStrankaListFormatedWithAdressOIB_1">
      <item>VINARIJA INES CRNEČKI j.d.o.o., OIB 48872923912, Nehruov trg 20, 10000 Zagreb</item>
    </derivirana_varijabla>
  </DomainObject.Predmet.ProtuStrankaListFormatedWithAdressOIB>
  <DomainObject.Predmet.ProtuStrankaListNazivFormated>
    <izvorni_sadrzaj>
      <item>VINARIJA INES CRNEČKI j.d.o.o.</item>
    </izvorni_sadrzaj>
    <derivirana_varijabla naziv="DomainObject.Predmet.ProtuStrankaListNazivFormated_1">
      <item>VINARIJA INES CRNEČKI j.d.o.o.</item>
    </derivirana_varijabla>
  </DomainObject.Predmet.ProtuStrankaListNazivFormated>
  <DomainObject.Predmet.ProtuStrankaListNazivFormatedOIB>
    <izvorni_sadrzaj>
      <item>VINARIJA INES CRNEČKI j.d.o.o., OIB 48872923912</item>
    </izvorni_sadrzaj>
    <derivirana_varijabla naziv="DomainObject.Predmet.ProtuStrankaListNazivFormatedOIB_1">
      <item>VINARIJA INES CRNEČKI j.d.o.o., OIB 48872923912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VINARIJA INES CRNEČKI j.d.o.o.</izvorni_sadrzaj>
    <derivirana_varijabla naziv="DomainObject.Predmet.ProtustrankaIDrugi_1">VINARIJA INES CRNEČKI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VINARIJA INES CRNEČKI j.d.o.o., OIB 48872923912, Nehruov trg 20, 10000 Zagreb</izvorni_sadrzaj>
    <derivirana_varijabla naziv="DomainObject.Predmet.ProtustrankaIDrugiAdressOIB_1">VINARIJA INES CRNEČKI j.d.o.o., OIB 48872923912, Nehruov trg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VINARIJA INES CRNEČKI j.d.o.o.</item>
      <item>FINA Regionalni centar Zagreb</item>
    </izvorni_sadrzaj>
    <derivirana_varijabla naziv="DomainObject.Predmet.SudioniciListNaziv_1">
      <item>VINARIJA INES CRNEČKI j.d.o.o.</item>
      <item>FINA Regionalni centar Zagreb</item>
    </derivirana_varijabla>
  </DomainObject.Predmet.SudioniciListNaziv>
  <DomainObject.Predmet.SudioniciListAdressOIB>
    <izvorni_sadrzaj>
      <item>VINARIJA INES CRNEČKI j.d.o.o., OIB 48872923912, Nehruov trg 20,10000 Zagreb</item>
      <item>FINA Regionalni centar Zagreb, OIB 85821130368, Trg svibanjskih žrtava 1995. 1,10000 Zagreb</item>
    </izvorni_sadrzaj>
    <derivirana_varijabla naziv="DomainObject.Predmet.SudioniciListAdressOIB_1">
      <item>VINARIJA INES CRNEČKI j.d.o.o., OIB 48872923912, Nehruov trg 20,10000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48872923912</item>
      <item>, OIB 85821130368</item>
    </izvorni_sadrzaj>
    <derivirana_varijabla naziv="DomainObject.Predmet.SudioniciListNazivOIB_1">
      <item>, OIB 48872923912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1331</properties:Characters>
  <properties:Lines>46</properties:Lines>
  <properties:Paragraphs>18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2017-03-17T11:55:00Z</dcterms:created>
  <dc:creator>Nikolina Mikulić</dc:creator>
  <cp:lastModifiedBy>Nikolina Mikulić</cp:lastModifiedBy>
  <dcterms:modified xmlns:xsi="http://www.w3.org/2001/XMLSchema-instance" xsi:type="dcterms:W3CDTF">2017-03-17T12:02:00Z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