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d9bc" w14:paraId="8d0d9bc" w:rsidRDefault="00EA581B" w:rsidP="00EA581B" w:rsidR="00EA581B">
      <w:pPr>
        <w:ind w:left="0"/>
        <w:jc w:val="center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</w:p>
    <w:p w:rsidRDefault="00EA581B" w:rsidP="00EA581B" w:rsidR="00EA581B">
      <w:pPr>
        <w:ind w:left="0"/>
        <w:jc w:val="center"/>
        <w:rPr>
          <w:rFonts w:eastAsia="Times New Roman"/>
          <w:szCs w:val="24"/>
          <w:lang w:eastAsia="hr-HR"/>
        </w:rPr>
      </w:pPr>
    </w:p>
    <w:p w:rsidRDefault="00EA581B" w:rsidP="00EA581B" w:rsidR="00EA581B">
      <w:pPr>
        <w:ind w:left="0"/>
        <w:jc w:val="center"/>
        <w:rPr>
          <w:rFonts w:eastAsia="Times New Roman"/>
          <w:szCs w:val="24"/>
          <w:lang w:eastAsia="hr-HR"/>
        </w:rPr>
      </w:pPr>
    </w:p>
    <w:p w:rsidRDefault="00EA581B" w:rsidP="00EA581B" w:rsidR="00EA581B">
      <w:pPr>
        <w:ind w:left="0"/>
        <w:jc w:val="center"/>
        <w:rPr>
          <w:rFonts w:eastAsia="Times New Roman"/>
          <w:szCs w:val="24"/>
          <w:lang w:eastAsia="hr-HR"/>
        </w:rPr>
      </w:pPr>
    </w:p>
    <w:p w:rsidRDefault="00EA581B" w:rsidP="00EA581B" w:rsidR="00EA581B" w:rsidRPr="00EA581B">
      <w:pPr>
        <w:ind w:left="0"/>
        <w:jc w:val="center"/>
        <w:rPr>
          <w:rFonts w:eastAsia="Times New Roman"/>
          <w:szCs w:val="24"/>
          <w:lang w:eastAsia="hr-HR"/>
        </w:rPr>
      </w:pPr>
    </w:p>
    <w:p w:rsidRDefault="00EA581B" w:rsidP="00EA581B" w:rsidR="00EA581B">
      <w:pPr>
        <w:ind w:left="0"/>
        <w:jc w:val="center"/>
        <w:rPr>
          <w:rFonts w:eastAsia="Times New Roman"/>
          <w:b/>
          <w:szCs w:val="24"/>
          <w:lang w:eastAsia="hr-HR"/>
        </w:rPr>
      </w:pPr>
    </w:p>
    <w:p w:rsidRDefault="00EA581B" w:rsidP="00EA581B" w:rsidR="00EA581B">
      <w:pPr>
        <w:ind w:left="0"/>
        <w:jc w:val="center"/>
        <w:rPr>
          <w:rFonts w:eastAsia="Times New Roman"/>
          <w:b/>
          <w:szCs w:val="24"/>
          <w:lang w:eastAsia="hr-HR"/>
        </w:rPr>
      </w:pPr>
    </w:p>
    <w:p w:rsidRDefault="00EA581B" w:rsidP="00EA581B" w:rsidR="00EA581B">
      <w:pPr>
        <w:ind w:left="0"/>
        <w:jc w:val="center"/>
        <w:rPr>
          <w:rFonts w:eastAsia="Times New Roman"/>
          <w:b/>
          <w:szCs w:val="24"/>
          <w:lang w:eastAsia="hr-HR"/>
        </w:rPr>
      </w:pPr>
    </w:p>
    <w:p w:rsidRDefault="00EA581B" w:rsidP="00EA581B" w:rsidR="00EA581B" w:rsidRPr="00EA581B">
      <w:pPr>
        <w:ind w:left="0"/>
        <w:jc w:val="center"/>
        <w:rPr>
          <w:rFonts w:eastAsia="Times New Roman"/>
          <w:szCs w:val="24"/>
          <w:lang w:eastAsia="hr-HR"/>
        </w:rPr>
      </w:pPr>
      <w:r w:rsidRPr="00EA581B">
        <w:rPr>
          <w:rFonts w:eastAsia="Times New Roman"/>
          <w:szCs w:val="24"/>
          <w:lang w:eastAsia="hr-HR"/>
        </w:rPr>
        <w:t>Z A K L J U Č A K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firstLine="720" w:left="0"/>
        <w:rPr>
          <w:rFonts w:eastAsia="Times New Roman"/>
          <w:bCs/>
          <w:szCs w:val="24"/>
          <w:lang w:eastAsia="hr-HR"/>
        </w:rPr>
      </w:pP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firstLine="720" w:left="0"/>
        <w:rPr>
          <w:rFonts w:eastAsia="Times New Roman"/>
          <w:bCs/>
          <w:szCs w:val="24"/>
          <w:lang w:eastAsia="hr-HR"/>
        </w:rPr>
      </w:pPr>
    </w:p>
    <w:p w:rsidRDefault="00EA581B" w:rsidP="008A752B" w:rsidR="00EA581B">
      <w:pPr>
        <w:overflowPunct w:val="false"/>
        <w:autoSpaceDE w:val="false"/>
        <w:autoSpaceDN w:val="false"/>
        <w:adjustRightInd w:val="false"/>
        <w:ind w:firstLine="720" w:left="0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Trgovački sud u Rijeci, po sucu pojedincu Željki Štrk-Vozila, u stečajnom predmetu povodom zahtjeva FINANCIJSKE AGENCIJE za provedbu skraćenog stečajnog postupka nad dužnikom</w:t>
      </w:r>
      <w:r w:rsidR="008A752B">
        <w:rPr>
          <w:rFonts w:eastAsia="Times New Roman"/>
          <w:szCs w:val="24"/>
          <w:lang w:eastAsia="hr-HR"/>
        </w:rPr>
        <w:t xml:space="preserve"> </w:t>
      </w:r>
      <w:proofErr w:type="spellStart"/>
      <w:r w:rsidR="008A752B" w:rsidRPr="008A752B">
        <w:rPr>
          <w:rFonts w:eastAsia="Times New Roman"/>
          <w:szCs w:val="24"/>
          <w:lang w:eastAsia="hr-HR"/>
        </w:rPr>
        <w:t>MA.ZE</w:t>
      </w:r>
      <w:proofErr w:type="spellEnd"/>
      <w:r w:rsidR="008A752B" w:rsidRPr="008A752B">
        <w:rPr>
          <w:rFonts w:eastAsia="Times New Roman"/>
          <w:szCs w:val="24"/>
          <w:lang w:eastAsia="hr-HR"/>
        </w:rPr>
        <w:t xml:space="preserve"> </w:t>
      </w:r>
      <w:proofErr w:type="spellStart"/>
      <w:r w:rsidR="008A752B" w:rsidRPr="008A752B">
        <w:rPr>
          <w:rFonts w:eastAsia="Times New Roman"/>
          <w:szCs w:val="24"/>
          <w:lang w:eastAsia="hr-HR"/>
        </w:rPr>
        <w:t>SI.GA</w:t>
      </w:r>
      <w:proofErr w:type="spellEnd"/>
      <w:r w:rsidR="008A752B" w:rsidRPr="008A752B">
        <w:rPr>
          <w:rFonts w:eastAsia="Times New Roman"/>
          <w:szCs w:val="24"/>
          <w:lang w:eastAsia="hr-HR"/>
        </w:rPr>
        <w:t xml:space="preserve"> jednostavno društvo s ograničenom odgovornošću za građevinu, ugostiteljstvo i usluge KLANA (Općina Klana), Klana 242, MBS: 040331349, OIB: 30738493588</w:t>
      </w:r>
      <w:r>
        <w:rPr>
          <w:rFonts w:eastAsia="Times New Roman"/>
          <w:szCs w:val="24"/>
          <w:lang w:eastAsia="hr-HR"/>
        </w:rPr>
        <w:t xml:space="preserve">, odlučujući o prijedlogu vjerovnika </w:t>
      </w:r>
      <w:r w:rsidR="008A752B">
        <w:rPr>
          <w:rFonts w:eastAsia="Times New Roman"/>
          <w:szCs w:val="24"/>
          <w:lang w:eastAsia="hr-HR"/>
        </w:rPr>
        <w:t>VENETO BANKA d.d. ZAGREB</w:t>
      </w:r>
      <w:r>
        <w:rPr>
          <w:rFonts w:eastAsia="Times New Roman"/>
          <w:szCs w:val="24"/>
          <w:lang w:eastAsia="hr-HR"/>
        </w:rPr>
        <w:t xml:space="preserve">, </w:t>
      </w:r>
      <w:proofErr w:type="spellStart"/>
      <w:r w:rsidR="008A752B">
        <w:rPr>
          <w:rFonts w:eastAsia="Times New Roman"/>
          <w:szCs w:val="24"/>
          <w:lang w:eastAsia="hr-HR"/>
        </w:rPr>
        <w:t>Draškovićeva</w:t>
      </w:r>
      <w:proofErr w:type="spellEnd"/>
      <w:r w:rsidR="008A752B">
        <w:rPr>
          <w:rFonts w:eastAsia="Times New Roman"/>
          <w:szCs w:val="24"/>
          <w:lang w:eastAsia="hr-HR"/>
        </w:rPr>
        <w:t xml:space="preserve"> 58, OIB 81712716992,</w:t>
      </w:r>
      <w:r>
        <w:rPr>
          <w:rFonts w:eastAsia="Times New Roman"/>
          <w:szCs w:val="24"/>
          <w:lang w:eastAsia="hr-HR"/>
        </w:rPr>
        <w:t xml:space="preserve"> za otvaranje stečajnog postupka nad dužnikom,  dana 1. prosinca 2017. godine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firstLine="720" w:left="0"/>
        <w:rPr>
          <w:rFonts w:eastAsia="Times New Roman"/>
          <w:szCs w:val="24"/>
          <w:lang w:eastAsia="hr-HR"/>
        </w:rPr>
      </w:pPr>
    </w:p>
    <w:p w:rsidRDefault="00EA581B" w:rsidP="00EA581B" w:rsidR="00EA581B" w:rsidRPr="00EA581B">
      <w:pPr>
        <w:overflowPunct w:val="false"/>
        <w:autoSpaceDE w:val="false"/>
        <w:autoSpaceDN w:val="false"/>
        <w:adjustRightInd w:val="false"/>
        <w:ind w:left="0"/>
        <w:jc w:val="center"/>
        <w:rPr>
          <w:rFonts w:eastAsia="Times New Roman"/>
          <w:szCs w:val="24"/>
          <w:lang w:eastAsia="hr-HR"/>
        </w:rPr>
      </w:pPr>
      <w:r w:rsidRPr="00EA581B">
        <w:rPr>
          <w:rFonts w:eastAsia="Times New Roman"/>
          <w:szCs w:val="24"/>
          <w:lang w:eastAsia="hr-HR"/>
        </w:rPr>
        <w:t xml:space="preserve">z a k l j u č i o    j e 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1080"/>
        <w:rPr>
          <w:rFonts w:eastAsia="Times New Roman"/>
          <w:szCs w:val="24"/>
          <w:lang w:eastAsia="hr-HR"/>
        </w:rPr>
      </w:pP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color w:val="000000"/>
          <w:szCs w:val="24"/>
          <w:lang w:eastAsia="hr-HR"/>
        </w:rPr>
      </w:pPr>
      <w:r>
        <w:rPr>
          <w:rFonts w:eastAsia="Times New Roman"/>
          <w:color w:val="000000"/>
          <w:szCs w:val="24"/>
          <w:lang w:eastAsia="hr-HR"/>
        </w:rPr>
        <w:t>I</w:t>
      </w:r>
      <w:r w:rsidR="008A752B">
        <w:rPr>
          <w:rFonts w:eastAsia="Times New Roman"/>
          <w:color w:val="000000"/>
          <w:szCs w:val="24"/>
          <w:lang w:eastAsia="hr-HR"/>
        </w:rPr>
        <w:t>.</w:t>
      </w:r>
      <w:r>
        <w:rPr>
          <w:rFonts w:eastAsia="Times New Roman"/>
          <w:color w:val="000000"/>
          <w:szCs w:val="24"/>
          <w:lang w:eastAsia="hr-HR"/>
        </w:rPr>
        <w:tab/>
        <w:t xml:space="preserve">Poziva se vjerovnik </w:t>
      </w:r>
      <w:r w:rsidR="008A752B" w:rsidRPr="008A752B">
        <w:rPr>
          <w:rFonts w:eastAsia="Times New Roman"/>
          <w:color w:val="000000"/>
          <w:szCs w:val="24"/>
          <w:lang w:eastAsia="hr-HR"/>
        </w:rPr>
        <w:t xml:space="preserve">VENETO BANKA d.d. ZAGREB, </w:t>
      </w:r>
      <w:proofErr w:type="spellStart"/>
      <w:r w:rsidR="008A752B" w:rsidRPr="008A752B">
        <w:rPr>
          <w:rFonts w:eastAsia="Times New Roman"/>
          <w:color w:val="000000"/>
          <w:szCs w:val="24"/>
          <w:lang w:eastAsia="hr-HR"/>
        </w:rPr>
        <w:t>Draškovićeva</w:t>
      </w:r>
      <w:proofErr w:type="spellEnd"/>
      <w:r w:rsidR="008A752B" w:rsidRPr="008A752B">
        <w:rPr>
          <w:rFonts w:eastAsia="Times New Roman"/>
          <w:color w:val="000000"/>
          <w:szCs w:val="24"/>
          <w:lang w:eastAsia="hr-HR"/>
        </w:rPr>
        <w:t xml:space="preserve"> 58, OIB 81712716992</w:t>
      </w:r>
      <w:r w:rsidR="008A752B">
        <w:rPr>
          <w:rFonts w:eastAsia="Times New Roman"/>
          <w:color w:val="000000"/>
          <w:szCs w:val="24"/>
          <w:lang w:eastAsia="hr-HR"/>
        </w:rPr>
        <w:t xml:space="preserve">, </w:t>
      </w:r>
      <w:r>
        <w:rPr>
          <w:rFonts w:eastAsia="Times New Roman"/>
          <w:color w:val="000000"/>
          <w:szCs w:val="24"/>
          <w:lang w:eastAsia="hr-HR"/>
        </w:rPr>
        <w:t>da u roku od osam (8) dana od dana primitka ovog zaključka: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color w:val="000000"/>
          <w:szCs w:val="24"/>
          <w:lang w:eastAsia="hr-HR"/>
        </w:rPr>
      </w:pP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color w:val="000000"/>
          <w:szCs w:val="24"/>
          <w:lang w:eastAsia="hr-HR"/>
        </w:rPr>
      </w:pPr>
      <w:r>
        <w:rPr>
          <w:rFonts w:eastAsia="Times New Roman"/>
          <w:color w:val="000000"/>
          <w:szCs w:val="24"/>
          <w:lang w:eastAsia="hr-HR"/>
        </w:rPr>
        <w:t>- uplati iznos od 1.000,00 kuna u Fond za namirenje troškova stečajnog postupka na račun IBAN broj: HR59 2390 0011 3000 0270 3, poziv na broj 2222-22-17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color w:val="000000"/>
          <w:szCs w:val="24"/>
          <w:lang w:eastAsia="hr-HR"/>
        </w:rPr>
      </w:pPr>
      <w:r>
        <w:rPr>
          <w:rFonts w:eastAsia="Times New Roman"/>
          <w:color w:val="000000"/>
          <w:szCs w:val="24"/>
          <w:lang w:eastAsia="hr-HR"/>
        </w:rPr>
        <w:t>- uplati dodatni iznos predujma od 10.000,00 kuna za namirenje troškova stečajnog postupka na račun IBAN broj: HR59 2390 0011 3000 0270 3, poziv na broj 2222-22-17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color w:val="000000"/>
          <w:szCs w:val="24"/>
          <w:lang w:eastAsia="hr-HR"/>
        </w:rPr>
      </w:pP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color w:val="000000"/>
          <w:szCs w:val="24"/>
          <w:lang w:eastAsia="hr-HR"/>
        </w:rPr>
      </w:pPr>
      <w:r>
        <w:rPr>
          <w:rFonts w:eastAsia="Times New Roman"/>
          <w:color w:val="000000"/>
          <w:szCs w:val="24"/>
          <w:lang w:eastAsia="hr-HR"/>
        </w:rPr>
        <w:t>II</w:t>
      </w:r>
      <w:r w:rsidR="008A752B">
        <w:rPr>
          <w:rFonts w:eastAsia="Times New Roman"/>
          <w:color w:val="000000"/>
          <w:szCs w:val="24"/>
          <w:lang w:eastAsia="hr-HR"/>
        </w:rPr>
        <w:t>.</w:t>
      </w:r>
      <w:r>
        <w:rPr>
          <w:rFonts w:eastAsia="Times New Roman"/>
          <w:color w:val="000000"/>
          <w:szCs w:val="24"/>
          <w:lang w:eastAsia="hr-HR"/>
        </w:rPr>
        <w:tab/>
        <w:t xml:space="preserve"> Ako vjerovnik ne postupi po točki I</w:t>
      </w:r>
      <w:r w:rsidR="008A752B">
        <w:rPr>
          <w:rFonts w:eastAsia="Times New Roman"/>
          <w:color w:val="000000"/>
          <w:szCs w:val="24"/>
          <w:lang w:eastAsia="hr-HR"/>
        </w:rPr>
        <w:t>.</w:t>
      </w:r>
      <w:r>
        <w:rPr>
          <w:rFonts w:eastAsia="Times New Roman"/>
          <w:color w:val="000000"/>
          <w:szCs w:val="24"/>
          <w:lang w:eastAsia="hr-HR"/>
        </w:rPr>
        <w:t xml:space="preserve"> izreke ovog zaključka, sud će donijeti rješenje o otvaranju i zaključenju skraćenog stečajnog postupka sukladno odredbi čl.431. st.2</w:t>
      </w:r>
      <w:r w:rsidR="008A752B">
        <w:rPr>
          <w:rFonts w:eastAsia="Times New Roman"/>
          <w:color w:val="000000"/>
          <w:szCs w:val="24"/>
          <w:lang w:eastAsia="hr-HR"/>
        </w:rPr>
        <w:t>.</w:t>
      </w:r>
      <w:r>
        <w:rPr>
          <w:rFonts w:eastAsia="Times New Roman"/>
          <w:color w:val="000000"/>
          <w:szCs w:val="24"/>
          <w:lang w:eastAsia="hr-HR"/>
        </w:rPr>
        <w:t xml:space="preserve">  Stečajnog zakona</w:t>
      </w:r>
      <w:r w:rsidR="008A752B">
        <w:rPr>
          <w:rFonts w:eastAsia="Times New Roman"/>
          <w:color w:val="000000"/>
          <w:szCs w:val="24"/>
          <w:lang w:eastAsia="hr-HR"/>
        </w:rPr>
        <w:t xml:space="preserve"> (NN 71/15 i NN </w:t>
      </w:r>
      <w:r w:rsidR="008A752B">
        <w:rPr>
          <w:szCs w:val="24"/>
        </w:rPr>
        <w:t>107/15</w:t>
      </w:r>
      <w:r w:rsidR="008A752B">
        <w:rPr>
          <w:rFonts w:eastAsia="Times New Roman"/>
          <w:color w:val="000000"/>
          <w:szCs w:val="24"/>
          <w:lang w:eastAsia="hr-HR"/>
        </w:rPr>
        <w:t>), dalje SZ</w:t>
      </w:r>
      <w:r>
        <w:rPr>
          <w:rFonts w:eastAsia="Times New Roman"/>
          <w:color w:val="000000"/>
          <w:szCs w:val="24"/>
          <w:lang w:eastAsia="hr-HR"/>
        </w:rPr>
        <w:t>.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color w:val="000000"/>
          <w:szCs w:val="24"/>
          <w:lang w:eastAsia="hr-HR"/>
        </w:rPr>
      </w:pPr>
    </w:p>
    <w:p w:rsidRDefault="00EA581B" w:rsidP="00EA581B" w:rsidR="00EA581B" w:rsidRPr="00EA581B">
      <w:pPr>
        <w:ind w:left="0"/>
        <w:jc w:val="center"/>
        <w:rPr>
          <w:szCs w:val="24"/>
        </w:rPr>
      </w:pPr>
      <w:r w:rsidRPr="00EA581B">
        <w:rPr>
          <w:szCs w:val="24"/>
        </w:rPr>
        <w:t>Obrazloženje</w:t>
      </w:r>
    </w:p>
    <w:p w:rsidRDefault="00EA581B" w:rsidP="00EA581B" w:rsidR="00EA581B">
      <w:pPr>
        <w:ind w:left="0"/>
        <w:jc w:val="left"/>
        <w:rPr>
          <w:szCs w:val="24"/>
        </w:rPr>
      </w:pPr>
    </w:p>
    <w:p w:rsidRDefault="00EA581B" w:rsidP="00EA581B" w:rsidR="00EA581B">
      <w:pPr>
        <w:ind w:left="0"/>
        <w:rPr>
          <w:szCs w:val="24"/>
        </w:rPr>
      </w:pPr>
      <w:r>
        <w:rPr>
          <w:szCs w:val="24"/>
        </w:rPr>
        <w:tab/>
        <w:t xml:space="preserve">U skraćenom stečajnom postupku kojeg je pokrenula Financijska agencija, vjerovnik </w:t>
      </w:r>
      <w:r w:rsidR="008A752B" w:rsidRPr="008A752B">
        <w:rPr>
          <w:szCs w:val="24"/>
        </w:rPr>
        <w:t xml:space="preserve">VENETO BANKA d.d. ZAGREB, </w:t>
      </w:r>
      <w:proofErr w:type="spellStart"/>
      <w:r w:rsidR="008A752B" w:rsidRPr="008A752B">
        <w:rPr>
          <w:szCs w:val="24"/>
        </w:rPr>
        <w:t>Draškovićeva</w:t>
      </w:r>
      <w:proofErr w:type="spellEnd"/>
      <w:r w:rsidR="008A752B" w:rsidRPr="008A752B">
        <w:rPr>
          <w:szCs w:val="24"/>
        </w:rPr>
        <w:t xml:space="preserve"> 58, OIB 81712716992</w:t>
      </w:r>
      <w:r w:rsidR="008A752B">
        <w:rPr>
          <w:szCs w:val="24"/>
        </w:rPr>
        <w:t xml:space="preserve">, </w:t>
      </w:r>
      <w:r>
        <w:rPr>
          <w:szCs w:val="24"/>
        </w:rPr>
        <w:t xml:space="preserve">je u roku od 45 dana od objave oglasa </w:t>
      </w:r>
      <w:r w:rsidR="008A752B">
        <w:rPr>
          <w:szCs w:val="24"/>
        </w:rPr>
        <w:t>dana 13. rujna</w:t>
      </w:r>
      <w:r>
        <w:rPr>
          <w:szCs w:val="24"/>
        </w:rPr>
        <w:t xml:space="preserve"> 2017. godine na e-oglasnoj ploči (l</w:t>
      </w:r>
      <w:r w:rsidR="008A752B">
        <w:rPr>
          <w:szCs w:val="24"/>
        </w:rPr>
        <w:t>ist 6 spisa</w:t>
      </w:r>
      <w:r>
        <w:rPr>
          <w:szCs w:val="24"/>
        </w:rPr>
        <w:t>) predložio otvaranje stečajnog postupka nad dužnikom. Stoga je valjalo na temelju odredbe čl. 434. SZ-a</w:t>
      </w:r>
      <w:r w:rsidR="008A752B">
        <w:rPr>
          <w:szCs w:val="24"/>
        </w:rPr>
        <w:t>,</w:t>
      </w:r>
      <w:r>
        <w:rPr>
          <w:szCs w:val="24"/>
        </w:rPr>
        <w:t xml:space="preserve"> pozvati vjerovnika da predujmi sredstva za namirenje troškova stečajnog postupka odgovarajućom primjenom odredbe čl. 114. SZ-a</w:t>
      </w:r>
      <w:r w:rsidR="008A752B">
        <w:rPr>
          <w:szCs w:val="24"/>
        </w:rPr>
        <w:t>,</w:t>
      </w:r>
      <w:r>
        <w:rPr>
          <w:szCs w:val="24"/>
        </w:rPr>
        <w:t xml:space="preserve"> zbog čega je odlučeno kao u izreci. 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jc w:val="center"/>
        <w:rPr>
          <w:rFonts w:eastAsia="Times New Roman"/>
          <w:szCs w:val="24"/>
          <w:lang w:eastAsia="hr-HR"/>
        </w:rPr>
      </w:pP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jc w:val="center"/>
        <w:rPr>
          <w:rFonts w:eastAsia="MS Mincho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U Rijeci, 1. prosinca 2017</w:t>
      </w:r>
      <w:r>
        <w:rPr>
          <w:rFonts w:eastAsia="MS Mincho"/>
          <w:szCs w:val="24"/>
          <w:lang w:eastAsia="hr-HR"/>
        </w:rPr>
        <w:t>. godine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jc w:val="center"/>
        <w:rPr>
          <w:rFonts w:eastAsia="Times New Roman"/>
          <w:szCs w:val="24"/>
          <w:lang w:eastAsia="hr-HR"/>
        </w:rPr>
      </w:pP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firstLine="708" w:left="4956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Sudac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firstLine="708" w:left="4956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Željka Štrk-Vozila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jc w:val="right"/>
        <w:rPr>
          <w:rFonts w:eastAsia="Times New Roman"/>
          <w:szCs w:val="24"/>
          <w:lang w:eastAsia="hr-HR"/>
        </w:rPr>
      </w:pPr>
    </w:p>
    <w:p w:rsidRDefault="00EA581B" w:rsidP="008A752B" w:rsidR="00EA581B" w:rsidRPr="00EA581B">
      <w:pPr>
        <w:overflowPunct w:val="false"/>
        <w:autoSpaceDE w:val="false"/>
        <w:autoSpaceDN w:val="false"/>
        <w:adjustRightInd w:val="false"/>
        <w:ind w:left="0"/>
        <w:jc w:val="center"/>
        <w:rPr>
          <w:rFonts w:eastAsia="Times New Roman"/>
          <w:szCs w:val="24"/>
          <w:lang w:eastAsia="hr-HR"/>
        </w:rPr>
      </w:pPr>
    </w:p>
    <w:p w:rsidRDefault="00EA581B" w:rsidP="00EA581B" w:rsidR="00EA581B" w:rsidRP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bCs/>
          <w:szCs w:val="24"/>
          <w:lang w:eastAsia="hr-HR"/>
        </w:rPr>
      </w:pPr>
      <w:r w:rsidRPr="00EA581B">
        <w:rPr>
          <w:rFonts w:eastAsia="Times New Roman"/>
          <w:bCs/>
          <w:szCs w:val="24"/>
          <w:lang w:eastAsia="hr-HR"/>
        </w:rPr>
        <w:t>UPUTA O PRAVNOM LIJEKU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zaključka nije dopušten pravni lijek (čl.19. st.7. SZ).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szCs w:val="24"/>
          <w:lang w:eastAsia="hr-HR"/>
        </w:rPr>
      </w:pP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szCs w:val="24"/>
          <w:lang w:eastAsia="hr-HR"/>
        </w:rPr>
      </w:pP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szCs w:val="24"/>
          <w:lang w:eastAsia="hr-HR"/>
        </w:rPr>
      </w:pPr>
    </w:p>
    <w:p w:rsidRDefault="00F9245C" w:rsidR="00F9245C"/>
    <w:sectPr w:rsidR="00F9245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07C" w:rsidP="00EA581B" w:rsidR="0008307C">
      <w:r>
        <w:separator/>
      </w:r>
    </w:p>
  </w:endnote>
  <w:endnote w:id="0" w:type="continuationSeparator">
    <w:p w:rsidRDefault="0008307C" w:rsidP="00EA581B" w:rsidR="00083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07C" w:rsidP="00EA581B" w:rsidR="0008307C">
      <w:r>
        <w:separator/>
      </w:r>
    </w:p>
  </w:footnote>
  <w:footnote w:id="0" w:type="continuationSeparator">
    <w:p w:rsidRDefault="0008307C" w:rsidP="00EA581B" w:rsidR="000830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81B" w:rsidP="00EA581B" w:rsidR="00EA581B">
    <w:pPr>
      <w:pStyle w:val="Zaglavlje"/>
      <w:jc w:val="right"/>
    </w:pPr>
    <w:r>
      <w:t>Posl.br. 11 St-</w:t>
    </w:r>
    <w:r w:rsidR="008A752B">
      <w:t>528/2017-8</w:t>
    </w:r>
  </w:p>
  <w:p w:rsidRDefault="00EA581B" w:rsidP="00EA581B" w:rsidR="00EA581B">
    <w:pPr>
      <w:pStyle w:val="Zaglavlje"/>
    </w:pPr>
  </w:p>
  <w:p w:rsidRDefault="00EA581B" w:rsidP="00EA581B" w:rsidR="00EA581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48F9"/>
    <w:rsid w:val="0008307C"/>
    <w:rsid w:val="001B5844"/>
    <w:rsid w:val="00491AB7"/>
    <w:rsid w:val="00503778"/>
    <w:rsid w:val="005547D3"/>
    <w:rsid w:val="00577661"/>
    <w:rsid w:val="007141A2"/>
    <w:rsid w:val="007948F9"/>
    <w:rsid w:val="007C6241"/>
    <w:rsid w:val="00893A5D"/>
    <w:rsid w:val="008A752B"/>
    <w:rsid w:val="008F54A1"/>
    <w:rsid w:val="00AA7022"/>
    <w:rsid w:val="00EA581B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81B"/>
    <w:pPr>
      <w:spacing w:lineRule="auto" w:line="240" w:after="0"/>
      <w:ind w:left="357"/>
      <w:jc w:val="both"/>
    </w:pPr>
    <w:rPr>
      <w:rFonts w:cs="Times New Roman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58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581B"/>
    <w:rPr>
      <w:rFonts w:cs="Times New Roman"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A5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581B"/>
    <w:rPr>
      <w:rFonts w:cs="Times New Roman"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1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AB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1AB7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1AB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1AB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81B"/>
    <w:pPr>
      <w:spacing w:after="0" w:line="240" w:lineRule="auto"/>
      <w:ind w:left="357"/>
      <w:jc w:val="both"/>
    </w:pPr>
    <w:rPr>
      <w:rFonts w:ascii="Times New Roman" w:cs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58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581B"/>
    <w:rPr>
      <w:rFonts w:ascii="Times New Roman" w:cs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A5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581B"/>
    <w:rPr>
      <w:rFonts w:ascii="Times New Roman" w:cs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1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A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1AB7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1A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1A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MA.ZE SI.GA j.d.o.o.</izvorni_sadrzaj>
    <derivirana_varijabla naziv="DomainObject.Predmet.ProtustrankaFormated_1">  MA.ZE SI.GA j.d.o.o.</derivirana_varijabla>
  </DomainObject.Predmet.ProtustrankaFormated>
  <DomainObject.Predmet.ProtustrankaFormatedOIB>
    <izvorni_sadrzaj>  MA.ZE SI.GA j.d.o.o., OIB 30738493588</izvorni_sadrzaj>
    <derivirana_varijabla naziv="DomainObject.Predmet.ProtustrankaFormatedOIB_1">  MA.ZE SI.GA j.d.o.o., OIB 30738493588</derivirana_varijabla>
  </DomainObject.Predmet.ProtustrankaFormatedOIB>
  <DomainObject.Predmet.ProtustrankaFormatedWithAdress>
    <izvorni_sadrzaj> MA.ZE SI.GA j.d.o.o., Klana 242, 51217 Klana</izvorni_sadrzaj>
    <derivirana_varijabla naziv="DomainObject.Predmet.ProtustrankaFormatedWithAdress_1"> MA.ZE SI.GA j.d.o.o., Klana 242, 51217 Klana</derivirana_varijabla>
  </DomainObject.Predmet.ProtustrankaFormatedWithAdress>
  <DomainObject.Predmet.ProtustrankaFormatedWithAdressOIB>
    <izvorni_sadrzaj> MA.ZE SI.GA j.d.o.o., OIB 30738493588, Klana 242, 51217 Klana</izvorni_sadrzaj>
    <derivirana_varijabla naziv="DomainObject.Predmet.ProtustrankaFormatedWithAdressOIB_1"> MA.ZE SI.GA j.d.o.o., OIB 30738493588, Klana 242, 51217 Klana</derivirana_varijabla>
  </DomainObject.Predmet.ProtustrankaFormatedWithAdressOIB>
  <DomainObject.Predmet.ProtustrankaWithAdress>
    <izvorni_sadrzaj>MA.ZE SI.GA j.d.o.o. Klana 242, 51217 Klana</izvorni_sadrzaj>
    <derivirana_varijabla naziv="DomainObject.Predmet.ProtustrankaWithAdress_1">MA.ZE SI.GA j.d.o.o. Klana 242, 51217 Klana</derivirana_varijabla>
  </DomainObject.Predmet.ProtustrankaWithAdress>
  <DomainObject.Predmet.ProtustrankaWithAdressOIB>
    <izvorni_sadrzaj>MA.ZE SI.GA j.d.o.o., OIB 30738493588, Klana 242, 51217 Klana</izvorni_sadrzaj>
    <derivirana_varijabla naziv="DomainObject.Predmet.ProtustrankaWithAdressOIB_1">MA.ZE SI.GA j.d.o.o., OIB 30738493588, Klana 242, 51217 Klana</derivirana_varijabla>
  </DomainObject.Predmet.ProtustrankaWithAdressOIB>
  <DomainObject.Predmet.ProtustrankaNazivFormated>
    <izvorni_sadrzaj>MA.ZE SI.GA j.d.o.o.</izvorni_sadrzaj>
    <derivirana_varijabla naziv="DomainObject.Predmet.ProtustrankaNazivFormated_1">MA.ZE SI.GA j.d.o.o.</derivirana_varijabla>
  </DomainObject.Predmet.ProtustrankaNazivFormated>
  <DomainObject.Predmet.ProtustrankaNazivFormatedOIB>
    <izvorni_sadrzaj>MA.ZE SI.GA j.d.o.o., OIB 30738493588</izvorni_sadrzaj>
    <derivirana_varijabla naziv="DomainObject.Predmet.ProtustrankaNazivFormatedOIB_1">MA.ZE SI.GA j.d.o.o., OIB 30738493588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MA.ZE SI.GA j.d.o.o.</item>
    </izvorni_sadrzaj>
    <derivirana_varijabla naziv="DomainObject.Predmet.ProtuStrankaListFormated_1">
      <item>MA.ZE SI.GA j.d.o.o.</item>
    </derivirana_varijabla>
  </DomainObject.Predmet.ProtuStrankaListFormated>
  <DomainObject.Predmet.ProtuStrankaListFormatedOIB>
    <izvorni_sadrzaj>
      <item>MA.ZE SI.GA j.d.o.o., OIB 30738493588</item>
    </izvorni_sadrzaj>
    <derivirana_varijabla naziv="DomainObject.Predmet.ProtuStrankaListFormatedOIB_1">
      <item>MA.ZE SI.GA j.d.o.o., OIB 30738493588</item>
    </derivirana_varijabla>
  </DomainObject.Predmet.ProtuStrankaListFormatedOIB>
  <DomainObject.Predmet.ProtuStrankaListFormatedWithAdress>
    <izvorni_sadrzaj>
      <item>MA.ZE SI.GA j.d.o.o., Klana 242, 51217 Klana</item>
    </izvorni_sadrzaj>
    <derivirana_varijabla naziv="DomainObject.Predmet.ProtuStrankaListFormatedWithAdress_1">
      <item>MA.ZE SI.GA j.d.o.o., Klana 242, 51217 Klana</item>
    </derivirana_varijabla>
  </DomainObject.Predmet.ProtuStrankaListFormatedWithAdress>
  <DomainObject.Predmet.ProtuStrankaListFormatedWithAdressOIB>
    <izvorni_sadrzaj>
      <item>MA.ZE SI.GA j.d.o.o., OIB 30738493588, Klana 242, 51217 Klana</item>
    </izvorni_sadrzaj>
    <derivirana_varijabla naziv="DomainObject.Predmet.ProtuStrankaListFormatedWithAdressOIB_1">
      <item>MA.ZE SI.GA j.d.o.o., OIB 30738493588, Klana 242, 51217 Klana</item>
    </derivirana_varijabla>
  </DomainObject.Predmet.ProtuStrankaListFormatedWithAdressOIB>
  <DomainObject.Predmet.ProtuStrankaListNazivFormated>
    <izvorni_sadrzaj>
      <item>MA.ZE SI.GA j.d.o.o.</item>
    </izvorni_sadrzaj>
    <derivirana_varijabla naziv="DomainObject.Predmet.ProtuStrankaListNazivFormated_1">
      <item>MA.ZE SI.GA j.d.o.o.</item>
    </derivirana_varijabla>
  </DomainObject.Predmet.ProtuStrankaListNazivFormated>
  <DomainObject.Predmet.ProtuStrankaListNazivFormatedOIB>
    <izvorni_sadrzaj>
      <item>MA.ZE SI.GA j.d.o.o., OIB 30738493588</item>
    </izvorni_sadrzaj>
    <derivirana_varijabla naziv="DomainObject.Predmet.ProtuStrankaListNazivFormatedOIB_1">
      <item>MA.ZE SI.GA j.d.o.o., OIB 30738493588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MA.ZE SI.GA j.d.o.o.</izvorni_sadrzaj>
    <derivirana_varijabla naziv="DomainObject.Predmet.ProtustrankaIDrugi_1">MA.ZE SI.GA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MA.ZE SI.GA j.d.o.o., OIB 30738493588, Klana 242, 51217 Klana</izvorni_sadrzaj>
    <derivirana_varijabla naziv="DomainObject.Predmet.ProtustrankaIDrugiAdressOIB_1">MA.ZE SI.GA j.d.o.o., OIB 30738493588, Klana 242,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MA.ZE SI.GA j.d.o.o.</item>
    </izvorni_sadrzaj>
    <derivirana_varijabla naziv="DomainObject.Predmet.SudioniciListNaziv_1">
      <item>FINA  Rijeka</item>
      <item>MA.ZE SI.GA j.d.o.o.</item>
    </derivirana_varijabla>
  </DomainObject.Predmet.SudioniciListNaziv>
  <DomainObject.Predmet.SudioniciListAdressOIB>
    <izvorni_sadrzaj>
      <item>FINA  Rijeka, OIB 85821130368, Frana Kurelca 8,51000 Rijeka</item>
      <item>MA.ZE SI.GA j.d.o.o., OIB 30738493588, Klana 242,51217 Klana</item>
    </izvorni_sadrzaj>
    <derivirana_varijabla naziv="DomainObject.Predmet.SudioniciListAdressOIB_1">
      <item>FINA  Rijeka, OIB 85821130368, Frana Kurelca 8,51000 Rijeka</item>
      <item>MA.ZE SI.GA j.d.o.o., OIB 30738493588, Klana 242,51217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30738493588</item>
    </izvorni_sadrzaj>
    <derivirana_varijabla naziv="DomainObject.Predmet.SudioniciListNazivOIB_1">
      <item>, OIB 85821130368</item>
      <item>, OIB 30738493588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1607</properties:Characters>
  <properties:Lines>53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2017-12-01T13:14:00Z</dcterms:created>
  <dc:creator>Timjana Baričević</dc:creator>
  <dc:description/>
  <cp:keywords/>
  <cp:lastModifiedBy>Timjana Baričević</cp:lastModifiedBy>
  <cp:lastPrinted>2017-12-01T13:26:00Z</cp:lastPrinted>
  <dcterms:modified xmlns:xsi="http://www.w3.org/2001/XMLSchema-instance" xsi:type="dcterms:W3CDTF">2017-12-01T13:27:00Z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