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2850" w14:paraId="78a2850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  <w:r w:rsidR="00054AC8">
        <w:rPr>
          <w:sz w:val="24"/>
          <w:szCs w:val="24"/>
        </w:rPr>
        <w:t>89</w:t>
      </w:r>
      <w:r w:rsidRPr="00C37D39">
        <w:rPr>
          <w:sz w:val="24"/>
          <w:szCs w:val="24"/>
        </w:rPr>
        <w:t>. St</w:t>
      </w:r>
      <w:r w:rsidR="00972FCA">
        <w:rPr>
          <w:sz w:val="24"/>
          <w:szCs w:val="24"/>
        </w:rPr>
        <w:t>-</w:t>
      </w:r>
      <w:r w:rsidR="008C7CB6">
        <w:rPr>
          <w:sz w:val="24"/>
          <w:szCs w:val="24"/>
        </w:rPr>
        <w:t>7605</w:t>
      </w:r>
      <w:r w:rsidR="00BE281E" w:rsidRPr="00C37D39">
        <w:rPr>
          <w:sz w:val="24"/>
          <w:szCs w:val="24"/>
        </w:rPr>
        <w:t>/</w:t>
      </w:r>
      <w:r w:rsidR="004D29C5">
        <w:rPr>
          <w:sz w:val="24"/>
          <w:szCs w:val="24"/>
        </w:rPr>
        <w:t>15</w:t>
      </w:r>
      <w:r w:rsidR="00435AD7">
        <w:rPr>
          <w:sz w:val="24"/>
          <w:szCs w:val="24"/>
        </w:rPr>
        <w:t>-2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435AD7" w:rsidR="00FF68DA" w:rsidRPr="004D29C5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>Trgovački sud u Zagrebu, po sucu</w:t>
      </w:r>
      <w:r w:rsidR="00054AC8">
        <w:rPr>
          <w:sz w:val="24"/>
          <w:szCs w:val="24"/>
          <w:lang w:val="pt-BR"/>
        </w:rPr>
        <w:t xml:space="preserve"> Nikolini Dorić Hadžisejdić</w:t>
      </w:r>
      <w:r w:rsidRPr="00C37D39">
        <w:rPr>
          <w:sz w:val="24"/>
          <w:szCs w:val="24"/>
          <w:lang w:val="pt-BR"/>
        </w:rPr>
        <w:t xml:space="preserve">, u stečajnom predmetu </w:t>
      </w:r>
      <w:r w:rsidR="00054AC8">
        <w:rPr>
          <w:sz w:val="24"/>
          <w:szCs w:val="24"/>
          <w:lang w:val="pt-BR"/>
        </w:rPr>
        <w:t>povodom</w:t>
      </w:r>
      <w:r w:rsidRPr="00C37D39">
        <w:rPr>
          <w:sz w:val="24"/>
          <w:szCs w:val="24"/>
          <w:lang w:val="pt-BR"/>
        </w:rPr>
        <w:t xml:space="preserve"> prijedloga predlagatelja </w:t>
      </w:r>
      <w:r w:rsidR="008C7CB6">
        <w:rPr>
          <w:sz w:val="24"/>
          <w:szCs w:val="24"/>
          <w:lang w:val="pt-BR"/>
        </w:rPr>
        <w:t>MILJENKA JURENIĆA</w:t>
      </w:r>
      <w:r w:rsidR="001B61CD">
        <w:rPr>
          <w:sz w:val="24"/>
          <w:szCs w:val="24"/>
          <w:lang w:val="pt-BR"/>
        </w:rPr>
        <w:t xml:space="preserve">, </w:t>
      </w:r>
      <w:r w:rsidR="008C7CB6">
        <w:rPr>
          <w:sz w:val="24"/>
          <w:szCs w:val="24"/>
          <w:lang w:val="pt-BR"/>
        </w:rPr>
        <w:t>Velika Gorica, Kobilić 118,</w:t>
      </w:r>
      <w:r w:rsidR="001B61CD">
        <w:rPr>
          <w:sz w:val="24"/>
          <w:szCs w:val="24"/>
          <w:lang w:val="pt-BR"/>
        </w:rPr>
        <w:t xml:space="preserve"> OIB: </w:t>
      </w:r>
      <w:r w:rsidR="008C7CB6">
        <w:rPr>
          <w:sz w:val="24"/>
          <w:szCs w:val="24"/>
          <w:lang w:val="pt-BR"/>
        </w:rPr>
        <w:t>03204415034</w:t>
      </w:r>
      <w:r w:rsidR="001B61CD" w:rsidRPr="00C37D39">
        <w:rPr>
          <w:sz w:val="24"/>
          <w:szCs w:val="24"/>
          <w:lang w:val="pt-BR"/>
        </w:rPr>
        <w:t>,</w:t>
      </w:r>
      <w:r w:rsidRPr="00C37D39">
        <w:rPr>
          <w:sz w:val="24"/>
          <w:szCs w:val="24"/>
          <w:lang w:val="pt-BR"/>
        </w:rPr>
        <w:t xml:space="preserve"> za otvaranje stečajnog postupka nad dužnikom </w:t>
      </w:r>
      <w:r w:rsidR="008C7CB6">
        <w:rPr>
          <w:sz w:val="24"/>
          <w:szCs w:val="24"/>
          <w:lang w:val="pt-BR"/>
        </w:rPr>
        <w:t>SENTUP</w:t>
      </w:r>
      <w:r w:rsidR="006E4C15" w:rsidRPr="006E4C15">
        <w:rPr>
          <w:sz w:val="24"/>
          <w:szCs w:val="24"/>
          <w:lang w:val="pt-BR"/>
        </w:rPr>
        <w:t xml:space="preserve"> d.o.o., Zagreb, </w:t>
      </w:r>
      <w:r w:rsidR="008C7CB6">
        <w:rPr>
          <w:sz w:val="24"/>
          <w:szCs w:val="24"/>
          <w:lang w:val="pt-BR"/>
        </w:rPr>
        <w:t xml:space="preserve">Petra Hektorovića 2, </w:t>
      </w:r>
      <w:r w:rsidR="00054AC8">
        <w:rPr>
          <w:sz w:val="24"/>
          <w:szCs w:val="24"/>
          <w:lang w:val="pt-BR"/>
        </w:rPr>
        <w:t xml:space="preserve">OIB: </w:t>
      </w:r>
      <w:r w:rsidR="008C7CB6">
        <w:rPr>
          <w:sz w:val="24"/>
          <w:szCs w:val="24"/>
          <w:lang w:val="pt-BR"/>
        </w:rPr>
        <w:t>04590286429</w:t>
      </w:r>
      <w:r w:rsidR="00B756ED">
        <w:rPr>
          <w:sz w:val="24"/>
          <w:szCs w:val="24"/>
          <w:lang w:val="pt-BR"/>
        </w:rPr>
        <w:t xml:space="preserve">, </w:t>
      </w:r>
      <w:r w:rsidR="00C17EE8">
        <w:rPr>
          <w:sz w:val="24"/>
          <w:szCs w:val="24"/>
          <w:lang w:val="pt-BR"/>
        </w:rPr>
        <w:t>dana 11</w:t>
      </w:r>
      <w:r w:rsidR="00054AC8">
        <w:rPr>
          <w:sz w:val="24"/>
          <w:szCs w:val="24"/>
          <w:lang w:val="pt-BR"/>
        </w:rPr>
        <w:t xml:space="preserve">. veljače </w:t>
      </w:r>
      <w:r w:rsidR="00C17EE8">
        <w:rPr>
          <w:sz w:val="24"/>
          <w:szCs w:val="24"/>
          <w:lang w:val="pt-BR"/>
        </w:rPr>
        <w:t>2016</w:t>
      </w:r>
      <w:r w:rsidR="00A55F37">
        <w:rPr>
          <w:sz w:val="24"/>
          <w:szCs w:val="24"/>
          <w:lang w:val="pt-BR"/>
        </w:rPr>
        <w:t>.</w:t>
      </w:r>
      <w:r w:rsidR="00054AC8">
        <w:rPr>
          <w:sz w:val="24"/>
          <w:szCs w:val="24"/>
          <w:lang w:val="pt-BR"/>
        </w:rPr>
        <w:t>,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kao nedopušten prijedlog za otvaranje stečajnog postupka nad dužnikom</w:t>
      </w:r>
      <w:r w:rsidR="008C7CB6" w:rsidRPr="008C7CB6">
        <w:rPr>
          <w:sz w:val="24"/>
          <w:szCs w:val="24"/>
          <w:lang w:val="pt-BR"/>
        </w:rPr>
        <w:t xml:space="preserve"> </w:t>
      </w:r>
      <w:r w:rsidR="008C7CB6">
        <w:rPr>
          <w:sz w:val="24"/>
          <w:szCs w:val="24"/>
          <w:lang w:val="pt-BR"/>
        </w:rPr>
        <w:t>SENTUP</w:t>
      </w:r>
      <w:r w:rsidR="008C7CB6" w:rsidRPr="006E4C15">
        <w:rPr>
          <w:sz w:val="24"/>
          <w:szCs w:val="24"/>
          <w:lang w:val="pt-BR"/>
        </w:rPr>
        <w:t xml:space="preserve"> d.o.o., Zagreb, </w:t>
      </w:r>
      <w:r w:rsidR="008C7CB6">
        <w:rPr>
          <w:sz w:val="24"/>
          <w:szCs w:val="24"/>
          <w:lang w:val="pt-BR"/>
        </w:rPr>
        <w:t>Petra Hektorovića 2, OIB: 04590286429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1B61CD" w:rsidP="004D3F34" w:rsidR="00FF68DA">
      <w:pPr>
        <w:ind w:firstLine="709"/>
        <w:jc w:val="both"/>
        <w:rPr>
          <w:sz w:val="24"/>
          <w:szCs w:val="24"/>
        </w:rPr>
      </w:pPr>
      <w:r w:rsidRPr="00DD70CD">
        <w:rPr>
          <w:sz w:val="24"/>
          <w:szCs w:val="24"/>
        </w:rPr>
        <w:t>Predlagatelj</w:t>
      </w:r>
      <w:r>
        <w:rPr>
          <w:sz w:val="24"/>
          <w:szCs w:val="24"/>
          <w:lang w:val="pt-BR"/>
        </w:rPr>
        <w:t xml:space="preserve"> </w:t>
      </w:r>
      <w:r w:rsidRPr="00DD70CD">
        <w:rPr>
          <w:sz w:val="24"/>
          <w:szCs w:val="24"/>
        </w:rPr>
        <w:t xml:space="preserve"> je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</w:t>
      </w:r>
      <w:r>
        <w:rPr>
          <w:sz w:val="24"/>
          <w:szCs w:val="24"/>
        </w:rPr>
        <w:t xml:space="preserve"> radnik podnio</w:t>
      </w:r>
      <w:r w:rsidRPr="00DD70CD">
        <w:rPr>
          <w:sz w:val="24"/>
          <w:szCs w:val="24"/>
        </w:rPr>
        <w:t xml:space="preserve"> prijedlog </w:t>
      </w:r>
      <w:r w:rsidRPr="006E4C15">
        <w:rPr>
          <w:sz w:val="24"/>
          <w:szCs w:val="24"/>
        </w:rPr>
        <w:t>za otvaranje stečajnog postupka nad dužnikom</w:t>
      </w:r>
      <w:r w:rsidR="006E4C15"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6E4C15">
        <w:rPr>
          <w:sz w:val="24"/>
          <w:szCs w:val="24"/>
        </w:rPr>
        <w:t xml:space="preserve">tečajnog postupka podnesen je </w:t>
      </w:r>
      <w:r w:rsidR="00435AD7">
        <w:rPr>
          <w:sz w:val="24"/>
          <w:szCs w:val="24"/>
        </w:rPr>
        <w:t>4. prosinca</w:t>
      </w:r>
      <w:r w:rsidR="00050C1A">
        <w:rPr>
          <w:sz w:val="24"/>
          <w:szCs w:val="24"/>
        </w:rPr>
        <w:t xml:space="preserve"> 2015. Obrasci iz čl. 13. st. 1. SZ-a dostupni su,  u skladu s čl. 13. st. 3. SZ-a,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C17EE8">
        <w:rPr>
          <w:sz w:val="24"/>
          <w:szCs w:val="24"/>
        </w:rPr>
        <w:t xml:space="preserve"> 11</w:t>
      </w:r>
      <w:r w:rsidR="00DB73D7">
        <w:rPr>
          <w:sz w:val="24"/>
          <w:szCs w:val="24"/>
        </w:rPr>
        <w:t>. veljače</w:t>
      </w:r>
      <w:r w:rsidR="00C17EE8">
        <w:rPr>
          <w:sz w:val="24"/>
          <w:szCs w:val="24"/>
        </w:rPr>
        <w:t xml:space="preserve"> 2016</w:t>
      </w:r>
      <w:r w:rsidR="00A55F37">
        <w:rPr>
          <w:sz w:val="24"/>
          <w:szCs w:val="24"/>
        </w:rPr>
        <w:t>.</w:t>
      </w:r>
    </w:p>
    <w:p w:rsidRDefault="00435AD7" w:rsidP="006C7E17" w:rsidR="00435AD7" w:rsidRPr="00C37D39">
      <w:pPr>
        <w:ind w:firstLine="720"/>
        <w:jc w:val="center"/>
        <w:rPr>
          <w:sz w:val="24"/>
          <w:szCs w:val="24"/>
        </w:rPr>
      </w:pPr>
    </w:p>
    <w:p w:rsidRDefault="006C7E17" w:rsidP="00C07A03" w:rsidR="00F3761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DB73D7" w:rsidP="00C07A03" w:rsidR="00DB73D7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435AD7" w:rsidR="00435AD7">
      <w:pPr>
        <w:jc w:val="both"/>
        <w:rPr>
          <w:sz w:val="24"/>
          <w:szCs w:val="24"/>
        </w:rPr>
      </w:pPr>
    </w:p>
    <w:p w:rsidRDefault="00435AD7" w:rsidR="00435AD7">
      <w:pPr>
        <w:jc w:val="both"/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435AD7" w:rsidP="008E6A96" w:rsidR="00435AD7">
      <w:pPr>
        <w:jc w:val="both"/>
        <w:rPr>
          <w:sz w:val="24"/>
          <w:szCs w:val="24"/>
        </w:rPr>
      </w:pPr>
    </w:p>
    <w:p w:rsidRDefault="00435AD7" w:rsidP="008E6A96" w:rsidR="00435AD7">
      <w:pPr>
        <w:jc w:val="both"/>
        <w:rPr>
          <w:sz w:val="24"/>
          <w:szCs w:val="24"/>
        </w:rPr>
      </w:pPr>
    </w:p>
    <w:p w:rsidRDefault="006F7455" w:rsidP="008E6A96" w:rsidR="00CE3B7D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DNA:</w:t>
      </w:r>
      <w:r w:rsidR="00CE3B7D" w:rsidRPr="00C37D39">
        <w:rPr>
          <w:sz w:val="24"/>
          <w:szCs w:val="24"/>
        </w:rPr>
        <w:t xml:space="preserve"> </w:t>
      </w:r>
    </w:p>
    <w:p w:rsidRDefault="002903F5" w:rsidP="002903F5" w:rsidR="002903F5" w:rsidRPr="00C37D39">
      <w:pPr>
        <w:numPr>
          <w:ilvl w:val="0"/>
          <w:numId w:val="2"/>
        </w:num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predlagatelj</w:t>
      </w:r>
      <w:r w:rsidR="0062390A" w:rsidRPr="00C37D39">
        <w:rPr>
          <w:sz w:val="24"/>
          <w:szCs w:val="24"/>
        </w:rPr>
        <w:t>u</w:t>
      </w:r>
      <w:r w:rsidR="00666BD2">
        <w:rPr>
          <w:sz w:val="24"/>
          <w:szCs w:val="24"/>
        </w:rPr>
        <w:t>,</w:t>
      </w:r>
      <w:r w:rsidR="0062390A" w:rsidRPr="00C37D39">
        <w:rPr>
          <w:sz w:val="24"/>
          <w:szCs w:val="24"/>
        </w:rPr>
        <w:t xml:space="preserve"> </w:t>
      </w:r>
      <w:r w:rsidR="00F3761C" w:rsidRPr="00C37D39">
        <w:rPr>
          <w:sz w:val="24"/>
          <w:szCs w:val="24"/>
        </w:rPr>
        <w:t xml:space="preserve"> </w:t>
      </w:r>
    </w:p>
    <w:p w:rsidRDefault="00050C1A" w:rsidP="00D84311" w:rsidR="0055640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C20B42" w:rsidP="00C20B42" w:rsidR="00C20B42" w:rsidRPr="00C37D39">
      <w:pPr>
        <w:ind w:left="1003"/>
        <w:jc w:val="both"/>
        <w:rPr>
          <w:sz w:val="24"/>
          <w:szCs w:val="24"/>
        </w:rPr>
      </w:pPr>
    </w:p>
    <w:sectPr w:rsidSect="00A55F37" w:rsidR="00C20B42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D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1B61CD">
      <w:rPr>
        <w:sz w:val="24"/>
      </w:rPr>
      <w:t>89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8C7CB6">
      <w:rPr>
        <w:sz w:val="24"/>
      </w:rPr>
      <w:t>7605</w:t>
    </w:r>
    <w:r w:rsidR="004151D3">
      <w:rPr>
        <w:sz w:val="24"/>
      </w:rPr>
      <w:t>/15</w:t>
    </w:r>
    <w:r w:rsidR="00435AD7">
      <w:rPr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4AC8"/>
    <w:rsid w:val="0005692D"/>
    <w:rsid w:val="00070DBE"/>
    <w:rsid w:val="00071081"/>
    <w:rsid w:val="00074C71"/>
    <w:rsid w:val="0007677D"/>
    <w:rsid w:val="00087C03"/>
    <w:rsid w:val="000B58A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B61CD"/>
    <w:rsid w:val="001D6CF8"/>
    <w:rsid w:val="002144DF"/>
    <w:rsid w:val="00215D9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35AD7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C7CB6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36032"/>
    <w:rsid w:val="00B417E2"/>
    <w:rsid w:val="00B661F6"/>
    <w:rsid w:val="00B70D4D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C07A03"/>
    <w:rsid w:val="00C17898"/>
    <w:rsid w:val="00C17EE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B73D7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D4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D4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7605</izvorni_sadrzaj>
    <derivirana_varijabla naziv="DomainObject.Predmet.Broj_1">7605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St-7605/2015</izvorni_sadrzaj>
    <derivirana_varijabla naziv="DomainObject.Predmet.OznakaBroj_1">St-7605/2015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Jurenić</izvorni_sadrzaj>
    <derivirana_varijabla naziv="DomainObject.Predmet.StrankaFormated_1">  Miljenko Jurenić</derivirana_varijabla>
  </DomainObject.Predmet.StrankaFormated>
  <DomainObject.Predmet.StrankaFormatedOIB>
    <izvorni_sadrzaj>  Miljenko Jurenić, OIB 03204415034</izvorni_sadrzaj>
    <derivirana_varijabla naziv="DomainObject.Predmet.StrankaFormatedOIB_1">  Miljenko Jurenić, OIB 03204415034</derivirana_varijabla>
  </DomainObject.Predmet.StrankaFormatedOIB>
  <DomainObject.Predmet.StrankaFormatedWithAdress>
    <izvorni_sadrzaj> Miljenko Jurenić, Kobilić 118, 10410 Kobilić</izvorni_sadrzaj>
    <derivirana_varijabla naziv="DomainObject.Predmet.StrankaFormatedWithAdress_1"> Miljenko Jurenić, Kobilić 118, 10410 Kobilić</derivirana_varijabla>
  </DomainObject.Predmet.StrankaFormatedWithAdress>
  <DomainObject.Predmet.StrankaFormatedWithAdressOIB>
    <izvorni_sadrzaj> Miljenko Jurenić, OIB 03204415034, Kobilić 118, 10410 Kobilić</izvorni_sadrzaj>
    <derivirana_varijabla naziv="DomainObject.Predmet.StrankaFormatedWithAdressOIB_1"> Miljenko Jurenić, OIB 03204415034, Kobilić 118, 10410 Kobilić</derivirana_varijabla>
  </DomainObject.Predmet.StrankaFormatedWithAdressOIB>
  <DomainObject.Predmet.StrankaWithAdress>
    <izvorni_sadrzaj>Miljenko Jurenić Kobilić 118,10410 Kobilić</izvorni_sadrzaj>
    <derivirana_varijabla naziv="DomainObject.Predmet.StrankaWithAdress_1">Miljenko Jurenić Kobilić 118,10410 Kobilić</derivirana_varijabla>
  </DomainObject.Predmet.StrankaWithAdress>
  <DomainObject.Predmet.StrankaWithAdressOIB>
    <izvorni_sadrzaj>Miljenko Jurenić, OIB 03204415034, Kobilić 118,10410 Kobilić</izvorni_sadrzaj>
    <derivirana_varijabla naziv="DomainObject.Predmet.StrankaWithAdressOIB_1">Miljenko Jurenić, OIB 03204415034, Kobilić 118,10410 Kobilić</derivirana_varijabla>
  </DomainObject.Predmet.StrankaWithAdressOIB>
  <DomainObject.Predmet.StrankaNazivFormated>
    <izvorni_sadrzaj>Miljenko Jurenić</izvorni_sadrzaj>
    <derivirana_varijabla naziv="DomainObject.Predmet.StrankaNazivFormated_1">Miljenko Jurenić</derivirana_varijabla>
  </DomainObject.Predmet.StrankaNazivFormated>
  <DomainObject.Predmet.StrankaNazivFormatedOIB>
    <izvorni_sadrzaj>Miljenko Jurenić, OIB 03204415034</izvorni_sadrzaj>
    <derivirana_varijabla naziv="DomainObject.Predmet.StrankaNazivFormatedOIB_1">Miljenko Jurenić, OIB 03204415034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Miljenko Jurenić</item>
    </izvorni_sadrzaj>
    <derivirana_varijabla naziv="DomainObject.Predmet.StrankaListFormated_1">
      <item>Miljenko Jurenić</item>
    </derivirana_varijabla>
  </DomainObject.Predmet.StrankaListFormated>
  <DomainObject.Predmet.StrankaListFormatedOIB>
    <izvorni_sadrzaj>
      <item>Miljenko Jurenić, OIB 03204415034</item>
    </izvorni_sadrzaj>
    <derivirana_varijabla naziv="DomainObject.Predmet.StrankaListFormatedOIB_1">
      <item>Miljenko Jurenić, OIB 03204415034</item>
    </derivirana_varijabla>
  </DomainObject.Predmet.StrankaListFormatedOIB>
  <DomainObject.Predmet.StrankaListFormatedWithAdress>
    <izvorni_sadrzaj>
      <item>Miljenko Jurenić, Kobilić 118, 10410 Kobilić</item>
    </izvorni_sadrzaj>
    <derivirana_varijabla naziv="DomainObject.Predmet.StrankaListFormatedWithAdress_1">
      <item>Miljenko Jurenić, Kobilić 118, 10410 Kobilić</item>
    </derivirana_varijabla>
  </DomainObject.Predmet.StrankaListFormatedWithAdress>
  <DomainObject.Predmet.StrankaListFormatedWithAdressOIB>
    <izvorni_sadrzaj>
      <item>Miljenko Jurenić, OIB 03204415034, Kobilić 118, 10410 Kobilić</item>
    </izvorni_sadrzaj>
    <derivirana_varijabla naziv="DomainObject.Predmet.StrankaListFormatedWithAdressOIB_1">
      <item>Miljenko Jurenić, OIB 03204415034, Kobilić 118, 10410 Kobilić</item>
    </derivirana_varijabla>
  </DomainObject.Predmet.StrankaListFormatedWithAdressOIB>
  <DomainObject.Predmet.StrankaListNazivFormated>
    <izvorni_sadrzaj>
      <item>Miljenko Jurenić</item>
    </izvorni_sadrzaj>
    <derivirana_varijabla naziv="DomainObject.Predmet.StrankaListNazivFormated_1">
      <item>Miljenko Jurenić</item>
    </derivirana_varijabla>
  </DomainObject.Predmet.StrankaListNazivFormated>
  <DomainObject.Predmet.StrankaListNazivFormatedOIB>
    <izvorni_sadrzaj>
      <item>Miljenko Jurenić, OIB 03204415034</item>
    </izvorni_sadrzaj>
    <derivirana_varijabla naziv="DomainObject.Predmet.StrankaListNazivFormatedOIB_1">
      <item>Miljenko Jurenić, OIB 03204415034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Jurenić</izvorni_sadrzaj>
    <derivirana_varijabla naziv="DomainObject.Predmet.StrankaIDrugi_1">Miljenko Jurenić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Miljenko Jurenić, OIB 03204415034, Kobilić 118, 10410 Kobilić</izvorni_sadrzaj>
    <derivirana_varijabla naziv="DomainObject.Predmet.StrankaIDrugiAdressOIB_1">Miljenko Jurenić, OIB 03204415034, Kobilić 118, 10410 Kobilić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Jurenić</item>
      <item>SENTUP d.o.o.</item>
    </izvorni_sadrzaj>
    <derivirana_varijabla naziv="DomainObject.Predmet.SudioniciListNaziv_1">
      <item>Miljenko Jurenić</item>
      <item>SENTUP d.o.o.</item>
    </derivirana_varijabla>
  </DomainObject.Predmet.SudioniciListNaziv>
  <DomainObject.Predmet.SudioniciListAdressOIB>
    <izvorni_sadrzaj>
      <item>Miljenko Jurenić, OIB 03204415034, Kobilić 118,10410 Kobilić</item>
      <item>SENTUP d.o.o., OIB 04590286429, Petra Hektorovića 2,10000 Zagreb</item>
    </izvorni_sadrzaj>
    <derivirana_varijabla naziv="DomainObject.Predmet.SudioniciListAdressOIB_1">
      <item>Miljenko Jurenić, OIB 03204415034, Kobilić 118,10410 Kobilić</item>
      <item>SENTUP d.o.o., OIB 04590286429,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03204415034</item>
      <item>, OIB 04590286429</item>
    </izvorni_sadrzaj>
    <derivirana_varijabla naziv="DomainObject.Predmet.SudioniciListNazivOIB_1">
      <item>, OIB 03204415034</item>
      <item>, OIB 04590286429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15B56-6921-4E2A-963D-8A0F2D816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1987</properties:Characters>
  <properties:Lines>65</properties:Lines>
  <properties:Paragraphs>22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2015-10-27T13:57:00Z</dcterms:created>
  <dc:creator>Unknown</dc:creator>
  <cp:lastModifiedBy>Karmela Dolenc</cp:lastModifiedBy>
  <cp:lastPrinted>2015-10-26T10:51:00Z</cp:lastPrinted>
  <dcterms:modified xmlns:xsi="http://www.w3.org/2001/XMLSchema-instance" xsi:type="dcterms:W3CDTF">2016-02-11T13:54:00Z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