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e98c" w14:paraId="bfbe98c" w:rsidRDefault="008B1CAF" w:rsidP="008B1CAF" w:rsidR="008B1CAF" w:rsidRPr="00212847">
      <w:pPr>
        <w15:collapsed w:val="false"/>
        <w:rPr>
          <w:noProof/>
          <w:sz w:val="24"/>
          <w:szCs w:val="24"/>
        </w:rPr>
      </w:pPr>
      <w:bookmarkStart w:name="_GoBack" w:id="0"/>
      <w:bookmarkEnd w:id="0"/>
    </w:p>
    <w:p w:rsidRDefault="00B11146" w:rsidP="008B1CAF" w:rsidR="008B1CAF" w:rsidRPr="00212847">
      <w:pPr>
        <w:rPr>
          <w:noProof/>
          <w:sz w:val="24"/>
          <w:szCs w:val="24"/>
        </w:rPr>
      </w:pPr>
      <w:r w:rsidRPr="00B11146">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B1CAF" w:rsidP="008B1CAF" w:rsidR="008B1CAF" w:rsidRPr="00212847">
      <w:pPr>
        <w:rPr>
          <w:noProof/>
          <w:sz w:val="24"/>
          <w:szCs w:val="24"/>
        </w:rPr>
      </w:pPr>
      <w:r w:rsidRPr="00212847">
        <w:rPr>
          <w:noProof/>
          <w:sz w:val="24"/>
          <w:szCs w:val="24"/>
        </w:rPr>
        <w:t>REPUBLIKA HRVATSKA</w:t>
      </w:r>
    </w:p>
    <w:p w:rsidRDefault="008B1CAF" w:rsidP="008B1CAF" w:rsidR="008B1CAF" w:rsidRPr="00212847">
      <w:pPr>
        <w:rPr>
          <w:noProof/>
          <w:sz w:val="24"/>
          <w:szCs w:val="24"/>
        </w:rPr>
      </w:pPr>
      <w:r w:rsidRPr="00212847">
        <w:rPr>
          <w:noProof/>
          <w:sz w:val="24"/>
          <w:szCs w:val="24"/>
        </w:rPr>
        <w:t xml:space="preserve">  Trgovački sud u Zagrebu</w:t>
      </w:r>
    </w:p>
    <w:p w:rsidRDefault="009E7F50" w:rsidP="009E7F50" w:rsidR="009E7F50">
      <w:pPr>
        <w:rPr>
          <w:noProof/>
          <w:sz w:val="24"/>
          <w:szCs w:val="24"/>
        </w:rPr>
      </w:pPr>
      <w:r>
        <w:rPr>
          <w:noProof/>
          <w:sz w:val="24"/>
          <w:szCs w:val="24"/>
        </w:rPr>
        <w:t xml:space="preserve">    </w:t>
      </w:r>
      <w:r w:rsidR="008B1CAF" w:rsidRPr="00212847">
        <w:rPr>
          <w:noProof/>
          <w:sz w:val="24"/>
          <w:szCs w:val="24"/>
        </w:rPr>
        <w:t xml:space="preserve">Zagreb, Amruševa 2/II </w:t>
      </w:r>
    </w:p>
    <w:p w:rsidRDefault="00E952AF" w:rsidP="00E952AF" w:rsidR="00E952AF">
      <w:pPr>
        <w:jc w:val="right"/>
        <w:rPr>
          <w:sz w:val="24"/>
          <w:szCs w:val="24"/>
        </w:rPr>
      </w:pPr>
      <w:r w:rsidRPr="004E572B">
        <w:rPr>
          <w:sz w:val="24"/>
          <w:szCs w:val="24"/>
        </w:rPr>
        <w:t>40. St-1886/2017</w:t>
      </w:r>
    </w:p>
    <w:p w:rsidRDefault="000779A7" w:rsidP="00E952AF" w:rsidR="000779A7" w:rsidRPr="004E572B">
      <w:pPr>
        <w:jc w:val="right"/>
        <w:rPr>
          <w:sz w:val="24"/>
          <w:szCs w:val="24"/>
        </w:rPr>
      </w:pPr>
    </w:p>
    <w:p w:rsidRDefault="00E952AF" w:rsidP="00E952AF" w:rsidR="00E952AF" w:rsidRPr="004E572B">
      <w:pPr>
        <w:rPr>
          <w:sz w:val="24"/>
          <w:szCs w:val="24"/>
        </w:rPr>
      </w:pPr>
    </w:p>
    <w:p w:rsidRDefault="00E952AF" w:rsidP="00E952AF" w:rsidR="00E952AF" w:rsidRPr="0017216B">
      <w:pPr>
        <w:jc w:val="center"/>
        <w:rPr>
          <w:sz w:val="24"/>
          <w:szCs w:val="24"/>
        </w:rPr>
      </w:pPr>
      <w:r>
        <w:rPr>
          <w:sz w:val="24"/>
          <w:szCs w:val="24"/>
        </w:rPr>
        <w:t xml:space="preserve">U  I M E  R E P U B L I K E  H R V A T S K E </w:t>
      </w:r>
    </w:p>
    <w:p w:rsidRDefault="00E952AF" w:rsidP="00E952AF" w:rsidR="00E952AF">
      <w:pPr>
        <w:jc w:val="center"/>
        <w:rPr>
          <w:sz w:val="24"/>
          <w:szCs w:val="24"/>
        </w:rPr>
      </w:pPr>
      <w:r w:rsidRPr="004E572B">
        <w:rPr>
          <w:sz w:val="24"/>
          <w:szCs w:val="24"/>
        </w:rPr>
        <w:t>R J E Š E NJ E</w:t>
      </w:r>
    </w:p>
    <w:p w:rsidRDefault="000779A7" w:rsidP="00E952AF" w:rsidR="000779A7" w:rsidRPr="004E572B">
      <w:pPr>
        <w:jc w:val="center"/>
        <w:rPr>
          <w:sz w:val="24"/>
          <w:szCs w:val="24"/>
        </w:rPr>
      </w:pPr>
    </w:p>
    <w:p w:rsidRDefault="00E952AF" w:rsidP="00E952AF" w:rsidR="00E952AF" w:rsidRPr="004E572B">
      <w:pPr>
        <w:jc w:val="both"/>
        <w:rPr>
          <w:sz w:val="24"/>
          <w:szCs w:val="24"/>
        </w:rPr>
      </w:pPr>
    </w:p>
    <w:p w:rsidRDefault="00E952AF" w:rsidP="00F47DD9" w:rsidR="009E7F50">
      <w:pPr>
        <w:ind w:firstLine="708"/>
        <w:jc w:val="both"/>
        <w:rPr>
          <w:noProof/>
          <w:sz w:val="24"/>
          <w:szCs w:val="24"/>
        </w:rPr>
      </w:pPr>
      <w:r w:rsidRPr="004E572B">
        <w:rPr>
          <w:sz w:val="24"/>
          <w:szCs w:val="24"/>
        </w:rPr>
        <w:t>Trgovački sud u Zagrebu, po sucu tog suda Anti Galiću, kao sucu pojedincu, u predstečajnom postupku nad dužnikom UNEX GRUPA d.o.o., Zagreb, Ilica 26. (OIB 91012469230), dana</w:t>
      </w:r>
      <w:r>
        <w:rPr>
          <w:sz w:val="24"/>
          <w:szCs w:val="24"/>
        </w:rPr>
        <w:t xml:space="preserve"> </w:t>
      </w:r>
      <w:r w:rsidR="00FC5A3F">
        <w:rPr>
          <w:sz w:val="24"/>
          <w:szCs w:val="24"/>
        </w:rPr>
        <w:t>5</w:t>
      </w:r>
      <w:r w:rsidR="00F47DD9">
        <w:rPr>
          <w:sz w:val="24"/>
          <w:szCs w:val="24"/>
        </w:rPr>
        <w:t>.srpnja</w:t>
      </w:r>
      <w:r>
        <w:rPr>
          <w:sz w:val="24"/>
          <w:szCs w:val="24"/>
        </w:rPr>
        <w:t xml:space="preserve"> </w:t>
      </w:r>
      <w:r w:rsidRPr="004E572B">
        <w:rPr>
          <w:sz w:val="24"/>
          <w:szCs w:val="24"/>
        </w:rPr>
        <w:t>201</w:t>
      </w:r>
      <w:r>
        <w:rPr>
          <w:sz w:val="24"/>
          <w:szCs w:val="24"/>
        </w:rPr>
        <w:t>8</w:t>
      </w:r>
      <w:r w:rsidRPr="004E572B">
        <w:rPr>
          <w:sz w:val="24"/>
          <w:szCs w:val="24"/>
        </w:rPr>
        <w:t xml:space="preserve">. </w:t>
      </w:r>
    </w:p>
    <w:p w:rsidRDefault="003F0FE3" w:rsidP="003F0FE3" w:rsidR="003F0FE3" w:rsidRPr="00A77438">
      <w:pPr>
        <w:rPr>
          <w:sz w:val="40"/>
          <w:szCs w:val="40"/>
        </w:rPr>
      </w:pPr>
    </w:p>
    <w:p w:rsidRDefault="004E4B8F" w:rsidP="004E4B8F" w:rsidR="004E4B8F">
      <w:pPr>
        <w:jc w:val="center"/>
        <w:rPr>
          <w:b/>
          <w:noProof/>
          <w:sz w:val="24"/>
          <w:szCs w:val="24"/>
        </w:rPr>
      </w:pPr>
      <w:r w:rsidRPr="00F47DD9">
        <w:rPr>
          <w:b/>
          <w:noProof/>
          <w:sz w:val="24"/>
          <w:szCs w:val="24"/>
        </w:rPr>
        <w:t>r i j e š i o  j e</w:t>
      </w:r>
    </w:p>
    <w:p w:rsidRDefault="000779A7" w:rsidP="004E4B8F" w:rsidR="000779A7" w:rsidRPr="00F47DD9">
      <w:pPr>
        <w:jc w:val="center"/>
        <w:rPr>
          <w:b/>
          <w:noProof/>
          <w:sz w:val="24"/>
          <w:szCs w:val="24"/>
        </w:rPr>
      </w:pPr>
    </w:p>
    <w:p w:rsidRDefault="004E4B8F" w:rsidP="004E4B8F" w:rsidR="004E4B8F" w:rsidRPr="00B84748">
      <w:pPr>
        <w:jc w:val="center"/>
        <w:rPr>
          <w:noProof/>
          <w:sz w:val="24"/>
          <w:szCs w:val="24"/>
        </w:rPr>
      </w:pPr>
    </w:p>
    <w:p w:rsidRDefault="0065535F" w:rsidP="00AE5971" w:rsidR="0002325A">
      <w:pPr>
        <w:ind w:firstLine="708"/>
        <w:jc w:val="both"/>
      </w:pPr>
      <w:r>
        <w:rPr>
          <w:sz w:val="24"/>
          <w:szCs w:val="24"/>
        </w:rPr>
        <w:t xml:space="preserve">I. </w:t>
      </w:r>
      <w:r w:rsidR="00CE3B05" w:rsidRPr="0065535F">
        <w:rPr>
          <w:sz w:val="24"/>
          <w:szCs w:val="24"/>
        </w:rPr>
        <w:t xml:space="preserve">Utvrđuje se da su vjerovnici na ročištu za glasovanje od </w:t>
      </w:r>
      <w:r w:rsidR="00F47DD9">
        <w:rPr>
          <w:sz w:val="24"/>
          <w:szCs w:val="24"/>
        </w:rPr>
        <w:t>4.srpnja</w:t>
      </w:r>
      <w:r w:rsidR="00CE3B05" w:rsidRPr="0065535F">
        <w:rPr>
          <w:sz w:val="24"/>
          <w:szCs w:val="24"/>
        </w:rPr>
        <w:t xml:space="preserve"> 201</w:t>
      </w:r>
      <w:r w:rsidR="008D1EAA">
        <w:rPr>
          <w:sz w:val="24"/>
          <w:szCs w:val="24"/>
        </w:rPr>
        <w:t>8</w:t>
      </w:r>
      <w:r w:rsidR="00CE3B05" w:rsidRPr="0065535F">
        <w:rPr>
          <w:sz w:val="24"/>
          <w:szCs w:val="24"/>
        </w:rPr>
        <w:t xml:space="preserve">. prihvatili </w:t>
      </w:r>
      <w:r w:rsidR="00E31B59">
        <w:rPr>
          <w:sz w:val="24"/>
          <w:szCs w:val="24"/>
        </w:rPr>
        <w:t xml:space="preserve">izmjenjeni plan </w:t>
      </w:r>
      <w:r w:rsidR="00CE3B05" w:rsidRPr="0065535F">
        <w:rPr>
          <w:sz w:val="24"/>
          <w:szCs w:val="24"/>
        </w:rPr>
        <w:t xml:space="preserve">restrukturiranja dužnika </w:t>
      </w:r>
      <w:r w:rsidR="002E31E5" w:rsidRPr="004E572B">
        <w:rPr>
          <w:sz w:val="24"/>
          <w:szCs w:val="24"/>
        </w:rPr>
        <w:t>UNEX GRUPA d.o.o., Zagreb, Ilica 26. (OIB 91012469230)</w:t>
      </w:r>
      <w:r w:rsidR="0002325A">
        <w:t xml:space="preserve"> </w:t>
      </w:r>
    </w:p>
    <w:p w:rsidRDefault="008250BF" w:rsidP="0065535F" w:rsidR="008250BF" w:rsidRPr="0037132F">
      <w:pPr>
        <w:ind w:firstLine="708"/>
        <w:jc w:val="both"/>
        <w:rPr>
          <w:sz w:val="24"/>
          <w:szCs w:val="24"/>
        </w:rPr>
      </w:pPr>
    </w:p>
    <w:p w:rsidRDefault="0065535F" w:rsidP="00B050C8" w:rsidR="00FE4942">
      <w:pPr>
        <w:ind w:firstLine="708"/>
        <w:jc w:val="both"/>
        <w:rPr>
          <w:sz w:val="24"/>
          <w:szCs w:val="24"/>
        </w:rPr>
      </w:pPr>
      <w:r w:rsidRPr="0037132F">
        <w:rPr>
          <w:sz w:val="24"/>
          <w:szCs w:val="24"/>
        </w:rPr>
        <w:t>II. Potvrđuje se Preds</w:t>
      </w:r>
      <w:r w:rsidR="00FC5A3F">
        <w:rPr>
          <w:sz w:val="24"/>
          <w:szCs w:val="24"/>
        </w:rPr>
        <w:t>te</w:t>
      </w:r>
      <w:r w:rsidRPr="0037132F">
        <w:rPr>
          <w:sz w:val="24"/>
          <w:szCs w:val="24"/>
        </w:rPr>
        <w:t xml:space="preserve">čajni sporazum </w:t>
      </w:r>
      <w:r w:rsidR="00B050C8" w:rsidRPr="0037132F">
        <w:rPr>
          <w:sz w:val="24"/>
          <w:szCs w:val="24"/>
        </w:rPr>
        <w:t>sa provedbenom osnovom</w:t>
      </w:r>
      <w:r w:rsidR="000319DC" w:rsidRPr="0037132F">
        <w:rPr>
          <w:sz w:val="24"/>
          <w:szCs w:val="24"/>
        </w:rPr>
        <w:t xml:space="preserve"> kojom </w:t>
      </w:r>
      <w:r w:rsidR="005F7271">
        <w:rPr>
          <w:sz w:val="24"/>
          <w:szCs w:val="24"/>
        </w:rPr>
        <w:t>se</w:t>
      </w:r>
      <w:r w:rsidR="000319DC" w:rsidRPr="0037132F">
        <w:rPr>
          <w:sz w:val="24"/>
          <w:szCs w:val="24"/>
        </w:rPr>
        <w:t xml:space="preserve"> </w:t>
      </w:r>
      <w:r w:rsidR="000C7B6F" w:rsidRPr="0037132F">
        <w:rPr>
          <w:sz w:val="24"/>
          <w:szCs w:val="24"/>
        </w:rPr>
        <w:t xml:space="preserve">na niže navedeni način </w:t>
      </w:r>
      <w:r w:rsidR="005F7271">
        <w:rPr>
          <w:sz w:val="24"/>
          <w:szCs w:val="24"/>
        </w:rPr>
        <w:t xml:space="preserve">vjerovnici razvrstavaju u skupine, </w:t>
      </w:r>
      <w:r w:rsidR="00FE4942">
        <w:rPr>
          <w:sz w:val="24"/>
          <w:szCs w:val="24"/>
        </w:rPr>
        <w:t>te određuje u kojem se dijelu smanjuju tražbine vjerovnika i odgađa namirenje tražbina</w:t>
      </w:r>
    </w:p>
    <w:p w:rsidRDefault="00E952AF" w:rsidP="00EB1C2C" w:rsidR="00E952AF">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I</w:t>
      </w:r>
      <w:r w:rsidR="003F3790">
        <w:rPr>
          <w:sz w:val="24"/>
          <w:szCs w:val="24"/>
        </w:rPr>
        <w:t>.</w:t>
      </w:r>
      <w:r w:rsidRPr="00EB1C2C">
        <w:rPr>
          <w:sz w:val="24"/>
          <w:szCs w:val="24"/>
        </w:rPr>
        <w:t xml:space="preserve"> </w:t>
      </w:r>
      <w:r w:rsidR="00716B74">
        <w:rPr>
          <w:sz w:val="24"/>
          <w:szCs w:val="24"/>
        </w:rPr>
        <w:t xml:space="preserve">SKUPINA - </w:t>
      </w:r>
      <w:r w:rsidRPr="00EB1C2C">
        <w:rPr>
          <w:sz w:val="24"/>
          <w:szCs w:val="24"/>
        </w:rPr>
        <w:t xml:space="preserve">REDOVNE TRAŽBINE: </w:t>
      </w:r>
    </w:p>
    <w:p w:rsidRDefault="001602B3" w:rsidP="00EB1C2C" w:rsidR="001602B3">
      <w:pPr>
        <w:ind w:firstLine="708"/>
        <w:jc w:val="both"/>
        <w:rPr>
          <w:sz w:val="24"/>
          <w:szCs w:val="24"/>
        </w:rPr>
      </w:pPr>
    </w:p>
    <w:p w:rsidRDefault="001602B3" w:rsidP="00EB1C2C" w:rsidR="001602B3">
      <w:pPr>
        <w:ind w:firstLine="708"/>
        <w:jc w:val="both"/>
        <w:rPr>
          <w:sz w:val="24"/>
          <w:szCs w:val="24"/>
        </w:rPr>
      </w:pPr>
      <w:r>
        <w:rPr>
          <w:sz w:val="24"/>
          <w:szCs w:val="24"/>
        </w:rPr>
        <w:t>I.1. Utvrđene tražbine</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 AGB NIELSEN ISTRAŽIVANJE MEDIJA d.o.o. za istraživanje medija,  OIB: 9444299304, Budmanijeva 1, 10000 Zagreb,  utvrđeni iznos tražbine iznosi 185,96 kn. Predstečajni vjerovnik otpušta dužniku dio utvrđene tražbine, što iznosi 130,17 kn. Preostali iznos tražbine od 55,79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lastRenderedPageBreak/>
        <w:t xml:space="preserve">2. ALL MARKET MEDIA d.o.o. za tržišno komuniciranje,  OIB: 92923187236, Avenija V. Holjevca 29, 10000 Zagreb,  utvrđeni iznos tražbine iznosi 20.125,00 kn. Predstečajni vjerovnik otpušta dužniku dio utvrđene tražbine, što iznosi 14.087,50 kn. Preostali iznos tražbine od 6.037,50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 AMPLUS PICTUS d.o.o.,  OIB: 14138952609, Jankomir 25F, 10000 Zagreb,  utvrđeni iznos tražbine iznosi 18.642,98 kn. Predstečajni vjerovnik otpušta dužniku dio utvrđene tražbine, što iznosi 13.050,09 kn. Preostali iznos tražbine od 5.592,89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 xml:space="preserve">4. ANTITALENT d.o.o. za filmsku djelatnost i usluge,  OIB: 47703847551, Bana Josipa Jelačića 54, 10290 Zaprešić,  utvrđeni iznos tražbine iznosi 44.815,00 kn. Predstečajni vjerovnik otpušta dužniku dio utvrđene tražbine, što iznosi 31.370,50 kn. Preostali iznos tražbine od 13.444,50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 ART REBEL 9 D.O.O.,  OIB: ino,  utvrđeni iznos tražbine iznosi 12.579,76 kn. Predstečajni vjerovnik otpušta dužniku dio utvrđene tražbine, što iznosi 8.805,83 kn. Preostali iznos tražbine od 3.773,93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 ATLAS, turistička agencija dioničko društvo,  OIB: 2041978827, Vukovarska 19, 20000 Dubrovnik,  utvrđeni iznos tražbine iznosi 20.689,00 kn. Predstečajni vjerovnik otpušta dužniku dio utvrđene tražbine, što iznosi 14.482,30 kn. Preostali iznos tražbine od 6.206,70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w:t>
      </w:r>
      <w:r w:rsidRPr="00EB1C2C">
        <w:rPr>
          <w:sz w:val="24"/>
          <w:szCs w:val="24"/>
        </w:rPr>
        <w:lastRenderedPageBreak/>
        <w:t xml:space="preserve">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7. B1 PLAKATI d.o.o. za marketing i poslovne usluge,  OIB: 52846567786, Gorjanovićeva 25, 10000 Zagreb,  utvrđeni iznos tražbine iznosi 3.812,50 kn. Predstečajni vjerovnik otpušta dužniku dio utvrđene tražbine, što iznosi 2.668,75 kn. Preostali iznos tražbine od 1.143,75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 xml:space="preserve">8. BUNKER d.o.o. za filmsku i video djelatnost, reklamu i propagandu,  OIB: 13815515177, Tuškanova 41, 10000 Zagreb,  utvrđeni iznos tražbine iznosi 87.502,83 kn. Predstečajni vjerovnik otpušta dužniku dio utvrđene tražbine, što iznosi 61.251,98 kn. Preostali iznos tražbine od 26.250,85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9. DAMIR ŽIŽIĆ,  OIB: 57481982690, ULICA JOZE LAURENČIĆA 6, 10000 ZAGREB,  utvrđeni iznos tražbine iznosi 10.000,00 kn. Predstečajni vjerovnik otpušta dužniku dio utvrđene tražbine, što iznosi 7.000,00 kn. Preostali iznos tražbine od 3.000,00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10. DARKO JURANOVIĆ,  OIB: 93775299888, VITASOVIĆEVA POLJANA 9, 10000 ZAGREB,  utvrđeni iznos tražbine iznosi 56.250,00 kn. Predstečajni vjerovnik otpušta dužniku dio utvrđene tražbine, što iznosi 39.375,00 kn. Preostali iznos tražbine od 16.875,00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11. EDUARD KLEIN-ŠUMANOVAC,  OIB: 69941707211, HORVATOVAC 76A, 10000 ZAGREB,  utvrđeni iznos tražbine iznosi 795.760,28 kn. Predstečajni vjerovnik otpušta dužniku dio utvrđene tražbine, što iznosi 557.032,20 kn. Preostali iznos </w:t>
      </w:r>
      <w:r w:rsidRPr="00EB1C2C">
        <w:rPr>
          <w:sz w:val="24"/>
          <w:szCs w:val="24"/>
        </w:rPr>
        <w:lastRenderedPageBreak/>
        <w:t xml:space="preserve">tražbine od 238.728,08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3F6C21" w:rsidP="00EB1C2C" w:rsidR="003F6C21">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 xml:space="preserve">12. EKO TAXI d.o.o. za prijevoz i usluge,  OIB: 65695875800, Vodovodna 20a, 10000 Zagreb,  utvrđeni iznos tražbine iznosi 1.512,90 kn. Predstečajni vjerovnik otpušta dužniku dio utvrđene tražbine, što iznosi 1.059,03 kn. Preostali iznos tražbine od 453,87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13. ETIS društvo s ograničenom odgovornošću za proizvodnju, trgovinu i usluge,  OIB: 90757624897, Mandlova 1, 10000 Zagreb,  utvrđeni iznos tražbine iznosi 468,75 kn. Predstečajni vjerovnik otpušta dužniku dio utvrđene tražbine, što iznosi 328,13 kn. Preostali iznos tražbine od 140,63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14. EUROPLAKAT društvo s ograničenom odgovornošću za reklamu i propagandu,  OIB: 82351347170, Zagorska 2, 10000 Zagreb,  utvrđeni iznos tražbine iznosi 4.039,05 kn. Predstečajni vjerovnik otpušta dužniku dio utvrđene tražbine, što iznosi 2.827,34 kn. Preostali iznos tražbine od 1.211,72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15. Financijska agencija,  OIB: 85821130368, Ulica grada Vukovara 70, 10000 Zagreb,  utvrđeni iznos tražbine iznosi 62,50 kn. Predstečajni vjerovnik otpušta dužniku dio utvrđene tražbine, što iznosi 43,75 kn. Preostali iznos tražbine od 18,75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lastRenderedPageBreak/>
        <w:t xml:space="preserve">16. FRKA PLUS d.o.o. za promidžbu i trgovinu,  OIB: 59436447300, Desinička 10, 10000 Zagreb,  utvrđeni iznos tražbine iznosi 51.150,00 kn. Predstečajni vjerovnik otpušta dužniku dio utvrđene tražbine, što iznosi 35.805,00 kn. Preostali iznos tražbine od 15.345,00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17. GENERALI OSIGURANJE dioničko društvo,  OIB: 10840749604, Ulica grada Vukovara 284, 10000 Zagreb,  utvrđeni iznos tražbine iznosi 18.809,56 kn. Predstečajni vjerovnik otpušta dužniku dio utvrđene tražbine, što iznosi 13.166,69 kn. Preostali iznos tražbine od 5.642,87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18. HAVAS,  OIB: ino, ino,  utvrđeni iznos tražbine iznosi 74.173,98 kn. Predstečajni vjerovnik otpušta dužniku dio utvrđene tražbine, što iznosi 51.921,79 kn. Preostali iznos tražbine od 22.252,19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19. HP - Hrvatska pošta d.d.,  OIB: 87311810356, Jurišićeva 13, 10000 Zagreb,  utvrđeni iznos tražbine iznosi 438,62 kn. Predstečajni vjerovnik otpušta dužniku dio utvrđene tražbine, što iznosi 307,03 kn. Preostali iznos tražbine od 131,59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20. Hrvatska radiotelevizija,  OIB: 68419124305, Prisavlje 3, 10000 Zagreb,  utvrđeni iznos tražbine iznosi 80,00 kn. Predstečajni vjerovnik otpušta dužniku dio utvrđene tražbine, što iznosi 56,00 kn. Preostali iznos tražbine od 24,00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lastRenderedPageBreak/>
        <w:t xml:space="preserve"> </w:t>
      </w:r>
    </w:p>
    <w:p w:rsidRDefault="00EB1C2C" w:rsidP="00EB1C2C" w:rsidR="00EB1C2C" w:rsidRPr="00EB1C2C">
      <w:pPr>
        <w:ind w:firstLine="708"/>
        <w:jc w:val="both"/>
        <w:rPr>
          <w:sz w:val="24"/>
          <w:szCs w:val="24"/>
        </w:rPr>
      </w:pPr>
      <w:r w:rsidRPr="00EB1C2C">
        <w:rPr>
          <w:sz w:val="24"/>
          <w:szCs w:val="24"/>
        </w:rPr>
        <w:t xml:space="preserve">21. IDM MUSIC, društvo s ograničenom odgovornošću za nakladu zvuka i slike,  OIB: 44209788818, Berislavićeva 12, 10000 Zagreb,  utvrđeni iznos tražbine iznosi 18.125,00 kn. Predstečajni vjerovnik otpušta dužniku dio utvrđene tražbine, što iznosi 12.687,50 kn. Preostali iznos tražbine od 5.437,50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22. IN MEDIAS RES društvo s ograničenom odgovornošću za promidžbu i oglašavanje,  OIB: 81997500582, Tomasinijeva 7, 52100 Pula,  utvrđeni iznos tražbine iznosi 12.187,50 kn. Predstečajni vjerovnik otpušta dužniku dio utvrđene tražbine, što iznosi 8.531,25 kn. Preostali iznos tražbine od 3.656,25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23. INTERNET RADIO d.o.o. za usluge,  OIB: 90023753379, Nova Ves 40, 10000 Zagreb,  utvrđeni iznos tražbine iznosi 2.500,00 kn. Predstečajni vjerovnik otpušta dužniku dio utvrđene tražbine, što iznosi 1.750,00 kn. Preostali iznos tražbine od 750,00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24. KONZUM trgovina na veliko i malo d.d.,  OIB: 29955634590, Marijana Čavića 1a, 10000 Zagreb,  utvrđeni iznos tražbine iznosi 23.601,09 kn. Predstečajni vjerovnik otpušta dužniku dio utvrđene tražbine, što iznosi 16.520,76 kn. Preostali iznos tražbine od 7.080,33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25. Kreativni nered, studio za animaciju i postprodukciju, društvo s ograničenom odgovornošću,  OIB: 65336494391, Strmec, Ulica Javora 7, 10431 Sveta Nedelja,  utvrđeni iznos tražbine iznosi 66.750,00 kn. Predstečajni vjerovnik otpušta dužniku dio utvrđene tražbine, što iznosi 46.725,00 kn. Preostali iznos tražbine od 20.025,00 kn otplatiti će se na 48 mjeseci, uz dodatnih 12 mjeseci počeka, bez kamata, u jednakim </w:t>
      </w:r>
      <w:r w:rsidRPr="00EB1C2C">
        <w:rPr>
          <w:sz w:val="24"/>
          <w:szCs w:val="24"/>
        </w:rPr>
        <w:lastRenderedPageBreak/>
        <w:t xml:space="preserve">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26. KREŠIMIR BUDEN,  OIB: 49320296007, STRMEČKOGA PUT 24, 10000 ZAGREB,  utvrđeni iznos tražbine iznosi 4.339,13 kn. Predstečajni vjerovnik otpušta dužniku dio utvrđene tražbine, što iznosi 3.037,39 kn. Preostali iznos tražbine od 1.301,74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27. LINGUA GRUPA d.o.o. strani jezici,  OIB: 4550695038, Mihanovićeva 20, 10000 Zagreb,  utvrđeni iznos tražbine iznosi 2.775,00 kn. Predstečajni vjerovnik otpušta dužniku dio utvrđene tražbine, što iznosi 1.942,50 kn. Preostali iznos tražbine od 832,50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28. MAILCHIMP,  OIB: ino,  utvrđeni iznos tražbine iznosi 3.273,26 kn. Predstečajni vjerovnik otpušta dužniku dio utvrđene tražbine, što iznosi 2.291,28 kn. Preostali iznos tražbine od 981,98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29. MANDIS društvo s ograničenom odgovornošću za promidžbu,  OIB: 61598631570, Selska 90a, 10000 Zagreb,  utvrđeni iznos tražbine iznosi 129.597,61 kn. Predstečajni vjerovnik otpušta dužniku dio utvrđene tražbine, što iznosi 90.718,33 kn. Preostali iznos tražbine od 38.879,28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lastRenderedPageBreak/>
        <w:t xml:space="preserve">30. MEDIA JOBS D.O.O.,  OIB: ino, ino,  utvrđeni iznos tražbine iznosi 8.010,79 kn. Predstečajni vjerovnik otpušta dužniku dio utvrđene tražbine, što iznosi 5.607,55 kn. Preostali iznos tražbine od 2.403,24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31. MEDIA NET društvo s ograničenom odgovornošću za medijska istraživanja,  OIB: 60259436947, Petrinjska 42a, 10000 Zagreb,  utvrđeni iznos tražbine iznosi 31.166,40 kn. Predstečajni vjerovnik otpušta dužniku dio utvrđene tražbine, što iznosi 21.816,48 kn. Preostali iznos tražbine od 9.349,92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32. METRONET TELEKOMUNIKACIJE D.D.,  OIB: 23269006802, UL.GR.VUKOVARA 269 D, 10000 ZAGREB,  utvrđeni iznos tražbine iznosi 7.252,70 kn. Predstečajni vjerovnik otpušta dužniku dio utvrđene tražbine, što iznosi 5.076,89 kn. Preostali iznos tražbine od 2.175,81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33. MIHAEL JEREMIĆ,  OIB: 78669251171, AMRUŠEVA 10, 10450 KLINČA SELA,  utvrđeni iznos tražbine iznosi 38.427,31 kn. Predstečajni vjerovnik otpušta dužniku dio utvrđene tražbine, što iznosi 26.899,12 kn. Preostali iznos tražbine od 11.528,19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34. MOJ OBLAK jednostavno društvo s ograničenom odgovornošću za usluge,  OIB: 61106937478, Petrovaradinska ulica 53, 10000 Zagreb,  utvrđeni iznos tražbine iznosi 8.400,00 kn. Predstečajni vjerovnik otpušta dužniku dio utvrđene tražbine, što iznosi 5.880,00 kn. Preostali iznos tražbine od 2.520,00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w:t>
      </w:r>
      <w:r w:rsidRPr="00EB1C2C">
        <w:rPr>
          <w:sz w:val="24"/>
          <w:szCs w:val="24"/>
        </w:rPr>
        <w:lastRenderedPageBreak/>
        <w:t xml:space="preserve">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35. NAVA SONUS društvo s ograničenom odgovornošću za usluge,  OIB: 36621861642, Berislavićeva 12, 10000 Zagreb,  utvrđeni iznos tražbine iznosi 457.287,50 kn. Predstečajni vjerovnik otpušta dužniku dio utvrđene tražbine, što iznosi 320.101,25 kn. Preostali iznos tražbine od 137.186,25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 xml:space="preserve">36. NOVE MOGUĆNOSTI društvo s ograničenom odgovornošću za informatičke usluge,  OIB: 41450918750, Kalinovica 7, 10000 Zagreb,  utvrđeni iznos tražbine iznosi 14.955,75 kn. Predstečajni vjerovnik otpušta dužniku dio utvrđene tražbine, što iznosi 10.469,03 kn. Preostali iznos tražbine od 4.486,73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37. outdoor akzent društvo s ograničenom odgovornošću za reklamu i propagandu,  OIB: 31759630177, Krapinska 27, 10000 Zagreb,  utvrđeni iznos tražbine iznosi 4.004,24 kn. Predstečajni vjerovnik otpušta dužniku dio utvrđene tražbine, što iznosi 2.802,97 kn. Preostali iznos tražbine od 1.201,27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38. OZ MEDIA d.o.o. za poslovne usluge,  OIB: 74684338473, Buconjićeva 33, 10000 Zagreb,  utvrđeni iznos tražbine iznosi 1.250,00 kn. Predstečajni vjerovnik otpušta dužniku dio utvrđene tražbine, što iznosi 875,00 kn. Preostali iznos tražbine od 375,00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39. PAKT Media društvo s ograničenom odgovornošću za audiovizualne komunikacije,  OIB: 61591443694, Jurkovićeva 3, 10000 Zagreb,  utvrđeni iznos tražbine iznosi 27.802,50 kn. Predstečajni vjerovnik otpušta dužniku dio utvrđene </w:t>
      </w:r>
      <w:r w:rsidRPr="00EB1C2C">
        <w:rPr>
          <w:sz w:val="24"/>
          <w:szCs w:val="24"/>
        </w:rPr>
        <w:lastRenderedPageBreak/>
        <w:t xml:space="preserve">tražbine, što iznosi 19.461,75 kn. Preostali iznos tražbine od 8.340,75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40. PIR društvo s ograničenom odgovornošću za reviziju i porezno savjetovanje,  OIB: 51169786841, Jordanovac 5, 10000 Zagreb,  utvrđeni iznos tražbine iznosi 37.500,00 kn. Predstečajni vjerovnik otpušta dužniku dio utvrđene tražbine, što iznosi 26.250,00 kn. Preostali iznos tražbine od 11.250,00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41. PRESS CLIPPING d.o.o. za poslovno savjetovanje,  OIB: 36243340926, Florijana Andrašeca 18 A, 10000 Zagreb,  utvrđeni iznos tražbine iznosi 10.516,19 kn. Predstečajni vjerovnik otpušta dužniku dio utvrđene tražbine, što iznosi 7.361,33 kn. Preostali iznos tražbine od 3.154,86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42. PRO HIGIS društvo s ograničenom odgovornošću za trgovinu i usluge,  OIB: 82114830044, I. Savica 90, 10000 Zagreb,  utvrđeni iznos tražbine iznosi 1.395,00 kn. Predstečajni vjerovnik otpušta dužniku dio utvrđene tražbine, što iznosi 976,50 kn. Preostali iznos tražbine od 418,50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43. PROTERO društvo s ograničenom odgovornošću za usluge i trgovinu,  OIB: 13499081846, Lanište 24, 10000 Zagreb,  utvrđeni iznos tražbine iznosi 99.383,75 kn. Predstečajni vjerovnik otpušta dužniku dio utvrđene tražbine, što iznosi 69.568,63 kn. Preostali iznos tražbine od 29.815,13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lastRenderedPageBreak/>
        <w:t xml:space="preserve"> </w:t>
      </w:r>
    </w:p>
    <w:p w:rsidRDefault="00EB1C2C" w:rsidP="00EB1C2C" w:rsidR="00EB1C2C" w:rsidRPr="00EB1C2C">
      <w:pPr>
        <w:ind w:firstLine="708"/>
        <w:jc w:val="both"/>
        <w:rPr>
          <w:sz w:val="24"/>
          <w:szCs w:val="24"/>
        </w:rPr>
      </w:pPr>
      <w:r w:rsidRPr="00EB1C2C">
        <w:rPr>
          <w:sz w:val="24"/>
          <w:szCs w:val="24"/>
        </w:rPr>
        <w:t xml:space="preserve">44. RH TRGOVAČKI SUD U ZAGREBU,  OIB: 37388188772, AMRUŠEVA 2/II, 10000 Zagreb,  utvrđeni iznos tražbine iznosi 1.454,00 kn. Predstečajni vjerovnik otpušta dužniku dio utvrđene tražbine, što iznosi 1.017,80 kn. Preostali iznos tražbine od 436,20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45. ROMLUKS društvo s ograničenom odgovornošću za usluge i proizvodnju,  OIB: 77259741250, Petrova 2B, 10000 Zagreb,  utvrđeni iznos tražbine iznosi 5.000,00 kn. Predstečajni vjerovnik otpušta dužniku dio utvrđene tražbine, što iznosi 3.500,00 kn. Preostali iznos tražbine od 1.500,00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46. SOKOL MARIĆ d.o.o. za usluge zaštite osoba i imovine,  OIB: 11543074213, Trg Maršala Tita 8II, 10000 Zagreb,  utvrđeni iznos tražbine iznosi 562,50 kn. Predstečajni vjerovnik otpušta dužniku dio utvrđene tražbine, što iznosi 393,75 kn. Preostali iznos tražbine od 168,75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802AE9" w:rsidR="00EB1C2C" w:rsidRPr="00EB1C2C">
      <w:pPr>
        <w:ind w:firstLine="708"/>
        <w:jc w:val="both"/>
        <w:rPr>
          <w:sz w:val="24"/>
          <w:szCs w:val="24"/>
        </w:rPr>
      </w:pPr>
      <w:r w:rsidRPr="00EB1C2C">
        <w:rPr>
          <w:sz w:val="24"/>
          <w:szCs w:val="24"/>
        </w:rPr>
        <w:t>47. SOUNDSET PRODUKCIJA d.o.o. za proizvodnju, trgovinu i usluge,  OIB: 35773394484, Slavonska avenija 2, 10000 Zagreb,  utvrđeni iznos tražbine iznosi 25.250,00 kn. Predstečajni vjerovnik otpušta dužniku dio utvrđene tražbine, što iznosi 17.675,00 kn. Preostali</w:t>
      </w:r>
      <w:r w:rsidR="00802AE9">
        <w:rPr>
          <w:sz w:val="24"/>
          <w:szCs w:val="24"/>
        </w:rPr>
        <w:t xml:space="preserve"> iznos tražbine od 7.575,00 kn </w:t>
      </w:r>
      <w:r w:rsidRPr="00EB1C2C">
        <w:rPr>
          <w:sz w:val="24"/>
          <w:szCs w:val="24"/>
        </w:rPr>
        <w:t xml:space="preserve">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48. SPAN, d.o.o. za projektiranje informacijskih sustava,  OIB: 19680551758, Koturaška ul. 47, 10000 Zagreb,  utvrđeni iznos tražbine iznosi 36.085,29 kn. Predstečajni vjerovnik otpušta dužniku dio utvrđene tražbine, što iznosi 25.259,70 kn. Preostali iznos tražbine od 10.825,59 kn otplatiti će se na 48 mjeseci, uz dodatnih 12 mjeseci počeka, bez kamata, u jednakim mjesečnim obrocima, počevši od pravomoćnosti </w:t>
      </w:r>
      <w:r w:rsidRPr="00EB1C2C">
        <w:rPr>
          <w:sz w:val="24"/>
          <w:szCs w:val="24"/>
        </w:rPr>
        <w:lastRenderedPageBreak/>
        <w:t xml:space="preserve">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49. SPONTANO d.o.o. za usluge,  OIB: 56778542892, Južna obala IV. 8., 10000 Zagreb,  utvrđeni iznos tražbine iznosi 56.274,00 kn. Predstečajni vjerovnik otpušta dužniku dio utvrđene tražbine, što iznosi 39.391,80 kn. Preostali iznos tražbine od 16.882,20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50. STUDIO DIM d.o.o. za filmsku produkciju i usluge,  OIB: 88290735682, Ilica 159II, 10000 Zagreb,  utvrđeni iznos tražbine iznosi 21.650,00 kn. Predstečajni vjerovnik otpušta dužniku dio utvrđene tražbine, što iznosi 15.155,00 kn. Preostali iznos tražbine od 6.495,00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802AE9" w:rsidR="00EB1C2C" w:rsidRPr="00EB1C2C">
      <w:pPr>
        <w:ind w:firstLine="708"/>
        <w:jc w:val="both"/>
        <w:rPr>
          <w:sz w:val="24"/>
          <w:szCs w:val="24"/>
        </w:rPr>
      </w:pPr>
      <w:r w:rsidRPr="00EB1C2C">
        <w:rPr>
          <w:sz w:val="24"/>
          <w:szCs w:val="24"/>
        </w:rPr>
        <w:t>51. TENA ĐEKIĆ,  OIB: 31312409971, KUSTOŠIJANSKA ULICA 331, 10000 ZAGREB,  utvrđeni iznos tražbine iznosi 13.250,00 kn. Predstečajni vjerovnik otpušta dužniku dio utvrđene tražbine, što iznosi 9.275,00 kn. Preostali iznos tražbine od 3.975,00 kn otplatiti će se</w:t>
      </w:r>
      <w:r w:rsidR="00802AE9">
        <w:rPr>
          <w:sz w:val="24"/>
          <w:szCs w:val="24"/>
        </w:rPr>
        <w:t xml:space="preserve"> na 48 mjeseci, uz dodatnih 12 </w:t>
      </w:r>
      <w:r w:rsidRPr="00EB1C2C">
        <w:rPr>
          <w:sz w:val="24"/>
          <w:szCs w:val="24"/>
        </w:rPr>
        <w:t xml:space="preserve">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52. TIHANA SUDAR,  OIB: 22580555077, FRANKOPANSKA ULICA 2A, 10000 ZAGREB,  utvrđeni iznos tražbine iznosi 3.175,00 kn. Predstečajni vjerovnik otpušta dužniku dio utvrđene tražbine, što iznosi 2.222,50 kn. Preostali iznos tražbine od 952,50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lastRenderedPageBreak/>
        <w:t xml:space="preserve">53. TOMISLAV RUKAVINA,  OIB: 91915668720, KRUGE 9, 10000 ZAGREB,  utvrđeni iznos tražbine iznosi 4.016,40 kn. Predstečajni vjerovnik otpušta dužniku dio utvrđene tražbine, što iznosi 2.811,48 kn. Preostali iznos tražbine od 1.204,92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54. TOVEDO d.o.o.  za trgovinu i marketing,  OIB: 58747941387, Klin 31, 10000 Zagreb,  utvrđeni iznos tražbine iznosi 1.978,13 kn. Predstečajni vjerovnik otpušta dužniku dio utvrđene tražbine, što iznosi 1.384,69 kn. Preostali iznos tražbine od 593,44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802AE9" w:rsidR="00EB1C2C" w:rsidRPr="00EB1C2C">
      <w:pPr>
        <w:ind w:firstLine="708"/>
        <w:jc w:val="both"/>
        <w:rPr>
          <w:sz w:val="24"/>
          <w:szCs w:val="24"/>
        </w:rPr>
      </w:pPr>
      <w:r w:rsidRPr="00EB1C2C">
        <w:rPr>
          <w:sz w:val="24"/>
          <w:szCs w:val="24"/>
        </w:rPr>
        <w:t>55. UDRUGA "OMNIBUS",  OIB: 39920790641, Brozova ulica 362, 10000 Zagreb,  utvrđeni iznos tražbine iznosi 8.125,00 kn. Predstečajni vjerovnik otpušta dužniku dio utvrđene tražbine, što iznosi 5.687,50 kn. Preostali iznos tražbine od 2.437,50 kn otplatiti će se na 48 mjeseci, uz dodatnih 12 mjeseci počeka, bez kamata, u jednakim mjesečnim obrocima, počevši od pravomoćnosti rješenja nadležnog Trgovačkog suda kojim se potvrđuje predstečajni sporazum, svakog 1</w:t>
      </w:r>
      <w:r w:rsidR="00802AE9">
        <w:rPr>
          <w:sz w:val="24"/>
          <w:szCs w:val="24"/>
        </w:rPr>
        <w:t xml:space="preserve">5-tog u mjesecu, s tim da prvi </w:t>
      </w:r>
      <w:r w:rsidRPr="00EB1C2C">
        <w:rPr>
          <w:sz w:val="24"/>
          <w:szCs w:val="24"/>
        </w:rPr>
        <w:t xml:space="preserve">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56. UNEX MEDIA društvo s ograničenom odgovornošću za usluge,  OIB: 31668116417, Ilica 26, 10000 Zagreb,  utvrđeni iznos tražbine iznosi 5.206.716,17 kn. Predstečajni vjerovnik otpušta dužniku dio utvrđene tražbine, što iznosi 3.644.701,32 kn. Preostali iznos tražbine od 1.562.014,85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57. UNIVERSAL MCCANN BRATISLAVA SPLO. S.R.O.,  OIB: ino, ino,  utvrđeni iznos tražbine iznosi 3.560,35 kn. Predstečajni vjerovnik otpušta dužniku dio utvrđene tražbine, što iznosi 2.492,25 kn. Preostali iznos tražbine od 1.068,11 kn otplatiti će se na 48 mjeseci, uz dodatnih 12 mjeseci počeka, bez kamata, u jednakim mjesečnim obrocima, počevši od pravomoćnosti rješenja nadležnog Trgovačkog suda kojim se potvrđuje predstečajni sporazum, svakog 15-tog u mjesecu, s tim da prvi obrok dospijeva </w:t>
      </w:r>
      <w:r w:rsidRPr="00EB1C2C">
        <w:rPr>
          <w:sz w:val="24"/>
          <w:szCs w:val="24"/>
        </w:rPr>
        <w:lastRenderedPageBreak/>
        <w:t xml:space="preserve">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58. UXPIN SP.ZO.O.,  OIB: ino,  utvrđeni iznos tražbine iznosi 596,75 kn. Predstečajni vjerovnik otpušta dužniku dio utvrđene tražbine, što iznosi 417,73 kn. Preostali iznos tražbine od 179,03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802AE9" w:rsidR="00EB1C2C" w:rsidRPr="00EB1C2C">
      <w:pPr>
        <w:ind w:firstLine="708"/>
        <w:jc w:val="both"/>
        <w:rPr>
          <w:sz w:val="24"/>
          <w:szCs w:val="24"/>
        </w:rPr>
      </w:pPr>
      <w:r w:rsidRPr="00EB1C2C">
        <w:rPr>
          <w:sz w:val="24"/>
          <w:szCs w:val="24"/>
        </w:rPr>
        <w:t>59. VAL PRODUKCIJA d.o.o. za audio video film,  OIB: 55994587637, Kalinovica 9, 10000 Zagreb,  utvrđeni iznos tražbine iznosi 359.279,05 kn. Predstečajni vjerovnik otpušta dužniku dio utvrđene tražbine, što iznosi 251.495,34 kn. Preostali iznos tražbine od 107.783,72 kn otplatiti će se na 48 mjeseci, uz dodatnih 12 mjeseci počeka, bez kamata, u jednakim mjesečnim obrocima, počevši od pravomoćnosti rješenja nadležnog Trgovačkog suda kojim se potvrđuje predsteč</w:t>
      </w:r>
      <w:r w:rsidR="00802AE9">
        <w:rPr>
          <w:sz w:val="24"/>
          <w:szCs w:val="24"/>
        </w:rPr>
        <w:t xml:space="preserve">ajni sporazum, svakog 15-tog u </w:t>
      </w:r>
      <w:r w:rsidRPr="00EB1C2C">
        <w:rPr>
          <w:sz w:val="24"/>
          <w:szCs w:val="24"/>
        </w:rPr>
        <w:t xml:space="preserve">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60. VD GRUPA d.o.o. ,  OIB: 23221485154, Požeška 58, 34335 Vetovo,  utvrđeni iznos tražbine iznosi 0,01 kn. Predstečajni vjerovnik otpušta dužniku dio utvrđene tražbine, što iznosi 0,01 kn. Preostali iznos tražbine od 0,00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61. VIP NET D.O.O.,  OIB: 29524210204, IBLEROV TRG 10, 10000 Zagreb,  utvrđeni iznos tražbine iznosi 1,00 kn. Predstečajni vjerovnik otpušta dužniku dio utvrđene tražbine, što iznosi 0,70 kn. Preostali iznos tražbine od 0,30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62. VODOOPSKRBA I ODVODNJA d.o.o.,  OIB: 83416546499, Folnegovićeva 1, 10000 Zagreb,  utvrđeni iznos tražbine iznosi 1.209,22 kn. Predstečajni vjerovnik otpušta dužniku dio utvrđene tražbine, što iznosi 846,45 kn. Preostali iznos tražbine od 362,77 kn otplatiti će se na 48 mjeseci, uz dodatnih 12 mjeseci počeka, bez kamata, u jednakim mjesečnim obrocima, počevši od pravomoćnosti rješenja nadležnog Trgovačkog suda kojim se potvrđuje predstečajni sporazum, svakog 15-tog u mjesecu, s </w:t>
      </w:r>
      <w:r w:rsidRPr="00EB1C2C">
        <w:rPr>
          <w:sz w:val="24"/>
          <w:szCs w:val="24"/>
        </w:rPr>
        <w:lastRenderedPageBreak/>
        <w:t xml:space="preserve">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802AE9">
      <w:pPr>
        <w:ind w:firstLine="708"/>
        <w:jc w:val="both"/>
        <w:rPr>
          <w:sz w:val="24"/>
          <w:szCs w:val="24"/>
        </w:rPr>
      </w:pPr>
      <w:r w:rsidRPr="00EB1C2C">
        <w:rPr>
          <w:sz w:val="24"/>
          <w:szCs w:val="24"/>
        </w:rPr>
        <w:t>63. WEBLOGIC STUDIO j.d.o.o. za usluge,  OIB: 83135023675, Amruševa ulica 10, 10450 Klinča Sela,  utvrđeni iznos tražbine iznosi 57.665,04 kn. Predstečajni vjerovnik otpušta dužniku dio utvrđene tražbine, što iznosi 40.365,53 kn. Preostali iznos tražbine od 17.299,51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w:t>
      </w:r>
      <w:r w:rsidR="00802AE9">
        <w:rPr>
          <w:sz w:val="24"/>
          <w:szCs w:val="24"/>
        </w:rPr>
        <w:t xml:space="preserve">tvrđuje predstečajni sporazum. </w:t>
      </w:r>
    </w:p>
    <w:p w:rsidRDefault="00802AE9" w:rsidP="00EB1C2C" w:rsidR="00802AE9">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 xml:space="preserve">64. YAMMAT d.o.o. za usluge,  OIB: 68563760676, Albinijeva 6, 10000 Zagreb,  utvrđeni iznos tražbine iznosi 3.750,00 kn. Predstečajni vjerovnik otpušta dužniku dio utvrđene tražbine, što iznosi 2.625,00 kn. Preostali iznos tražbine od 1.125,00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65. ZAGREBAČKI HOLDING D.O.O.,  OIB: 85584865987, RADNICKA CESTA 82, 10000 Zagreb,  utvrđeni iznos tražbine iznosi 1.319,13 kn. Predstečajni vjerovnik otpušta dužniku dio utvrđene tražbine, što iznosi 923,39 kn. Preostali iznos tražbine od 395,74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66. ZAGREB PLAKAT d.o.o. za usluge,  OIB: 32111742300, Koturaška 51, 10000 Zagreb,  utvrđeni iznos tražbine iznosi 242.843,36 kn. Predstečajni vjerovnik otpušta dužniku dio utvrđene tražbine, što iznosi 169.990,35 kn. Preostali iznos tražbine od 72.853,01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67. ŽUTA SEKUNDA društvo s ograničenom odgovornošću za audio i video produkciju,  OIB: 43157597523, Drinjačka 14B, 10000 Zagreb,  utvrđeni iznos tražbine iznosi 20.750,00 kn. Predstečajni vjerovnik otpušta dužniku dio utvrđene tražbine, što </w:t>
      </w:r>
      <w:r w:rsidRPr="00EB1C2C">
        <w:rPr>
          <w:sz w:val="24"/>
          <w:szCs w:val="24"/>
        </w:rPr>
        <w:lastRenderedPageBreak/>
        <w:t xml:space="preserve">iznosi 14.525,00 kn. Preostali iznos tražbine od 6.225,00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68. GRAD ZAGREB,  OIB: 61817894937, Trg Stjepana </w:t>
      </w:r>
      <w:r w:rsidR="00E75DE5">
        <w:rPr>
          <w:sz w:val="24"/>
          <w:szCs w:val="24"/>
        </w:rPr>
        <w:t>R</w:t>
      </w:r>
      <w:r w:rsidRPr="00EB1C2C">
        <w:rPr>
          <w:sz w:val="24"/>
          <w:szCs w:val="24"/>
        </w:rPr>
        <w:t xml:space="preserve">adića 1, 10000 Zagreb,  utvrđeni iznos tražbine iznosi 15.603,27 kn. Predstečajni vjerovnik otpušta dužniku dio utvrđene tražbine, što iznosi 10.922,29 kn. Preostali iznos tražbine od 4.680,98 kn otplatiti će se na 48 mjeseci, uz dodatnih 12 mjeseci počeka, bez kamata, u jednakim mjesečnim obrocima, počevši od pravomoćnosti rješenja nadležnog Trgovačkog suda kojim se potvrđuje predstečajni sporazum, svakog 15-tog u mjesecu, s tim da prvi obrok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1602B3" w:rsidP="00EB1C2C" w:rsidR="00EB1C2C" w:rsidRPr="00EB1C2C">
      <w:pPr>
        <w:ind w:firstLine="708"/>
        <w:jc w:val="both"/>
        <w:rPr>
          <w:sz w:val="24"/>
          <w:szCs w:val="24"/>
        </w:rPr>
      </w:pPr>
      <w:r>
        <w:rPr>
          <w:sz w:val="24"/>
          <w:szCs w:val="24"/>
        </w:rPr>
        <w:t>I.2. Osporene tražbine</w:t>
      </w:r>
      <w:r w:rsidR="00EB1C2C"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U slučaju nastanka obveze plaćanja vjerovnika osporeni</w:t>
      </w:r>
      <w:r w:rsidR="00E75DE5">
        <w:rPr>
          <w:sz w:val="24"/>
          <w:szCs w:val="24"/>
        </w:rPr>
        <w:t>h</w:t>
      </w:r>
      <w:r w:rsidRPr="00EB1C2C">
        <w:rPr>
          <w:sz w:val="24"/>
          <w:szCs w:val="24"/>
        </w:rPr>
        <w:t xml:space="preserve"> tražbinama, </w:t>
      </w:r>
      <w:r w:rsidR="00E75DE5">
        <w:rPr>
          <w:sz w:val="24"/>
          <w:szCs w:val="24"/>
        </w:rPr>
        <w:t>d</w:t>
      </w:r>
      <w:r w:rsidRPr="00EB1C2C">
        <w:rPr>
          <w:sz w:val="24"/>
          <w:szCs w:val="24"/>
        </w:rPr>
        <w:t xml:space="preserve">užnik će vjerovnike osporenih tražbina isplatiti u utvrđenom iznosu tražbina pod jednakim uvjetima kao i vjerovnike s utvrđenim tražbinama </w:t>
      </w:r>
      <w:r w:rsidR="00E75DE5">
        <w:rPr>
          <w:sz w:val="24"/>
          <w:szCs w:val="24"/>
        </w:rPr>
        <w:t>skupine redovne tražbine</w:t>
      </w:r>
      <w:r w:rsidRPr="00EB1C2C">
        <w:rPr>
          <w:sz w:val="24"/>
          <w:szCs w:val="24"/>
        </w:rPr>
        <w:t xml:space="preserve">. </w:t>
      </w:r>
    </w:p>
    <w:p w:rsidRDefault="00EB1C2C" w:rsidP="00EB1C2C" w:rsidR="00EB1C2C">
      <w:pPr>
        <w:ind w:firstLine="708"/>
        <w:jc w:val="both"/>
        <w:rPr>
          <w:sz w:val="24"/>
          <w:szCs w:val="24"/>
        </w:rPr>
      </w:pPr>
      <w:r w:rsidRPr="00EB1C2C">
        <w:rPr>
          <w:sz w:val="24"/>
          <w:szCs w:val="24"/>
        </w:rPr>
        <w:t xml:space="preserve"> </w:t>
      </w:r>
    </w:p>
    <w:tbl>
      <w:tblPr>
        <w:tblStyle w:val="Reetkatablice"/>
        <w:tblW w:type="dxa" w:w="9215"/>
        <w:tblInd w:type="dxa" w:w="-289"/>
        <w:tblLook w:val="04A0" w:noVBand="1" w:noHBand="0" w:lastColumn="0" w:firstColumn="1" w:lastRow="0" w:firstRow="1"/>
      </w:tblPr>
      <w:tblGrid>
        <w:gridCol w:w="484"/>
        <w:gridCol w:w="1705"/>
        <w:gridCol w:w="1633"/>
        <w:gridCol w:w="1316"/>
        <w:gridCol w:w="1266"/>
        <w:gridCol w:w="1266"/>
        <w:gridCol w:w="1545"/>
      </w:tblGrid>
      <w:tr w:rsidTr="00353371" w:rsidR="00114253">
        <w:tc>
          <w:tcPr>
            <w:tcW w:type="dxa" w:w="484"/>
          </w:tcPr>
          <w:p w:rsidRDefault="00ED3BEB" w:rsidP="00D82C40" w:rsidR="00ED3BEB">
            <w:pPr>
              <w:jc w:val="center"/>
              <w:rPr>
                <w:sz w:val="24"/>
                <w:szCs w:val="24"/>
              </w:rPr>
            </w:pPr>
            <w:r w:rsidRPr="00CD3B2A">
              <w:t>RB</w:t>
            </w:r>
          </w:p>
        </w:tc>
        <w:tc>
          <w:tcPr>
            <w:tcW w:type="dxa" w:w="1501"/>
          </w:tcPr>
          <w:p w:rsidRDefault="00D050A4" w:rsidP="00D82C40" w:rsidR="00ED3BEB">
            <w:pPr>
              <w:jc w:val="center"/>
              <w:rPr>
                <w:sz w:val="24"/>
                <w:szCs w:val="24"/>
              </w:rPr>
            </w:pPr>
            <w:r w:rsidRPr="00CD3B2A">
              <w:t>NAZIV</w:t>
            </w:r>
          </w:p>
        </w:tc>
        <w:tc>
          <w:tcPr>
            <w:tcW w:type="dxa" w:w="1765"/>
          </w:tcPr>
          <w:p w:rsidRDefault="00D050A4" w:rsidP="00D82C40" w:rsidR="00ED3BEB">
            <w:pPr>
              <w:jc w:val="center"/>
              <w:rPr>
                <w:sz w:val="24"/>
                <w:szCs w:val="24"/>
              </w:rPr>
            </w:pPr>
            <w:r w:rsidRPr="00CD3B2A">
              <w:t>ADRESA</w:t>
            </w:r>
          </w:p>
        </w:tc>
        <w:tc>
          <w:tcPr>
            <w:tcW w:type="dxa" w:w="1316"/>
          </w:tcPr>
          <w:p w:rsidRDefault="00D050A4" w:rsidP="00D82C40" w:rsidR="00ED3BEB">
            <w:pPr>
              <w:jc w:val="center"/>
              <w:rPr>
                <w:sz w:val="24"/>
                <w:szCs w:val="24"/>
              </w:rPr>
            </w:pPr>
            <w:r w:rsidRPr="00CD3B2A">
              <w:t>OIB</w:t>
            </w:r>
          </w:p>
        </w:tc>
        <w:tc>
          <w:tcPr>
            <w:tcW w:type="dxa" w:w="1266"/>
          </w:tcPr>
          <w:p w:rsidRDefault="00D050A4" w:rsidP="00D82C40" w:rsidR="00ED3BEB">
            <w:pPr>
              <w:jc w:val="center"/>
            </w:pPr>
            <w:r w:rsidRPr="00CD3B2A">
              <w:t>IZNOS OSPORENE TRAŽBINE</w:t>
            </w:r>
          </w:p>
          <w:p w:rsidRDefault="00D82C40" w:rsidP="00D82C40" w:rsidR="00D82C40">
            <w:pPr>
              <w:jc w:val="center"/>
              <w:rPr>
                <w:sz w:val="24"/>
                <w:szCs w:val="24"/>
              </w:rPr>
            </w:pPr>
            <w:r>
              <w:t>(u kn)</w:t>
            </w:r>
          </w:p>
        </w:tc>
        <w:tc>
          <w:tcPr>
            <w:tcW w:type="dxa" w:w="1266"/>
          </w:tcPr>
          <w:p w:rsidRDefault="00D050A4" w:rsidP="00D82C40" w:rsidR="00ED3BEB">
            <w:pPr>
              <w:jc w:val="center"/>
            </w:pPr>
            <w:r w:rsidRPr="00CD3B2A">
              <w:t>OTPIS</w:t>
            </w:r>
          </w:p>
          <w:p w:rsidRDefault="00D82C40" w:rsidP="00D82C40" w:rsidR="00D82C40">
            <w:pPr>
              <w:jc w:val="center"/>
              <w:rPr>
                <w:sz w:val="24"/>
                <w:szCs w:val="24"/>
              </w:rPr>
            </w:pPr>
            <w:r>
              <w:t>(u kn)</w:t>
            </w:r>
          </w:p>
        </w:tc>
        <w:tc>
          <w:tcPr>
            <w:tcW w:type="dxa" w:w="1617"/>
          </w:tcPr>
          <w:p w:rsidRDefault="00D050A4" w:rsidP="00D82C40" w:rsidR="00D050A4">
            <w:pPr>
              <w:jc w:val="center"/>
            </w:pPr>
            <w:r w:rsidRPr="00CD3B2A">
              <w:t>PREOSTALO ZA OTPLATU</w:t>
            </w:r>
          </w:p>
          <w:p w:rsidRDefault="00D82C40" w:rsidP="00D82C40" w:rsidR="00D82C40" w:rsidRPr="00CD3B2A">
            <w:pPr>
              <w:jc w:val="center"/>
            </w:pPr>
            <w:r>
              <w:t>(kn)</w:t>
            </w:r>
          </w:p>
          <w:p w:rsidRDefault="00ED3BEB" w:rsidP="00D82C40" w:rsidR="00ED3BEB">
            <w:pPr>
              <w:jc w:val="center"/>
              <w:rPr>
                <w:sz w:val="24"/>
                <w:szCs w:val="24"/>
              </w:rPr>
            </w:pPr>
          </w:p>
        </w:tc>
      </w:tr>
      <w:tr w:rsidTr="00353371" w:rsidR="006A127E">
        <w:tc>
          <w:tcPr>
            <w:tcW w:type="dxa" w:w="484"/>
          </w:tcPr>
          <w:p w:rsidRDefault="00353371" w:rsidP="00861991" w:rsidR="00BF1F13" w:rsidRPr="00CD3B2A">
            <w:r>
              <w:t>1.</w:t>
            </w:r>
          </w:p>
        </w:tc>
        <w:tc>
          <w:tcPr>
            <w:tcW w:type="dxa" w:w="1501"/>
          </w:tcPr>
          <w:p w:rsidRDefault="00114253" w:rsidP="00861991" w:rsidR="00BF1F13" w:rsidRPr="00CD3B2A">
            <w:r w:rsidRPr="00CD3B2A">
              <w:t>24sata</w:t>
            </w:r>
            <w:r>
              <w:t xml:space="preserve"> d.o.o.</w:t>
            </w:r>
          </w:p>
        </w:tc>
        <w:tc>
          <w:tcPr>
            <w:tcW w:type="dxa" w:w="1765"/>
          </w:tcPr>
          <w:p w:rsidRDefault="00114253" w:rsidP="00861991" w:rsidR="00BF1F13" w:rsidRPr="00CD3B2A">
            <w:r w:rsidRPr="00CD3B2A">
              <w:t>Zagreb, Oreškovićeva 6H/1</w:t>
            </w:r>
          </w:p>
        </w:tc>
        <w:tc>
          <w:tcPr>
            <w:tcW w:type="dxa" w:w="1316"/>
          </w:tcPr>
          <w:p w:rsidRDefault="00D82C40" w:rsidP="00861991" w:rsidR="00D82C40"/>
          <w:p w:rsidRDefault="00114253" w:rsidP="00861991" w:rsidR="00BF1F13" w:rsidRPr="00CD3B2A">
            <w:r w:rsidRPr="00CD3B2A">
              <w:t>78093047651</w:t>
            </w:r>
          </w:p>
        </w:tc>
        <w:tc>
          <w:tcPr>
            <w:tcW w:type="dxa" w:w="1266"/>
          </w:tcPr>
          <w:p w:rsidRDefault="00D82C40" w:rsidP="00861991" w:rsidR="00D82C40"/>
          <w:p w:rsidRDefault="00114253" w:rsidP="00861991" w:rsidR="00BF1F13" w:rsidRPr="00CD3B2A">
            <w:r w:rsidRPr="00CD3B2A">
              <w:t>4.556.030,44</w:t>
            </w:r>
          </w:p>
        </w:tc>
        <w:tc>
          <w:tcPr>
            <w:tcW w:type="dxa" w:w="1266"/>
          </w:tcPr>
          <w:p w:rsidRDefault="00D82C40" w:rsidP="00861991" w:rsidR="00D82C40"/>
          <w:p w:rsidRDefault="00114253" w:rsidP="00861991" w:rsidR="00BF1F13" w:rsidRPr="00CD3B2A">
            <w:r w:rsidRPr="00CD3B2A">
              <w:t>3.189.221,31</w:t>
            </w:r>
          </w:p>
        </w:tc>
        <w:tc>
          <w:tcPr>
            <w:tcW w:type="dxa" w:w="1617"/>
          </w:tcPr>
          <w:p w:rsidRDefault="00D82C40" w:rsidP="00861991" w:rsidR="00D82C40"/>
          <w:p w:rsidRDefault="00353371" w:rsidP="00861991" w:rsidR="00BF1F13" w:rsidRPr="00CD3B2A">
            <w:r w:rsidRPr="00CD3B2A">
              <w:t>1.366.809,13</w:t>
            </w:r>
          </w:p>
        </w:tc>
      </w:tr>
      <w:tr w:rsidTr="00353371" w:rsidR="006A127E">
        <w:tc>
          <w:tcPr>
            <w:tcW w:type="dxa" w:w="484"/>
          </w:tcPr>
          <w:p w:rsidRDefault="003F3790" w:rsidP="00861991" w:rsidR="00BF1F13" w:rsidRPr="00CD3B2A">
            <w:r>
              <w:t>2.</w:t>
            </w:r>
          </w:p>
        </w:tc>
        <w:tc>
          <w:tcPr>
            <w:tcW w:type="dxa" w:w="1501"/>
          </w:tcPr>
          <w:p w:rsidRDefault="00353371" w:rsidP="00861991" w:rsidR="00BF1F13" w:rsidRPr="00CD3B2A">
            <w:r w:rsidRPr="00CD3B2A">
              <w:t>MINISTARSTVO FINANCIJA - POREZNA UPRAVA</w:t>
            </w:r>
          </w:p>
        </w:tc>
        <w:tc>
          <w:tcPr>
            <w:tcW w:type="dxa" w:w="1765"/>
          </w:tcPr>
          <w:p w:rsidRDefault="00353371" w:rsidP="00861991" w:rsidR="00BF1F13" w:rsidRPr="00CD3B2A">
            <w:r w:rsidRPr="00CD3B2A">
              <w:t>Zagreb, Boškovićeva 5</w:t>
            </w:r>
          </w:p>
        </w:tc>
        <w:tc>
          <w:tcPr>
            <w:tcW w:type="dxa" w:w="1316"/>
          </w:tcPr>
          <w:p w:rsidRDefault="00D82C40" w:rsidP="00861991" w:rsidR="00D82C40"/>
          <w:p w:rsidRDefault="00353371" w:rsidP="00861991" w:rsidR="00BF1F13" w:rsidRPr="00CD3B2A">
            <w:r w:rsidRPr="00CD3B2A">
              <w:t>18683136487</w:t>
            </w:r>
          </w:p>
        </w:tc>
        <w:tc>
          <w:tcPr>
            <w:tcW w:type="dxa" w:w="1266"/>
          </w:tcPr>
          <w:p w:rsidRDefault="00D82C40" w:rsidP="00861991" w:rsidR="00D82C40"/>
          <w:p w:rsidRDefault="00D82C40" w:rsidP="00861991" w:rsidR="00BF1F13" w:rsidRPr="00CD3B2A">
            <w:r w:rsidRPr="00CD3B2A">
              <w:t>267.650,66</w:t>
            </w:r>
          </w:p>
        </w:tc>
        <w:tc>
          <w:tcPr>
            <w:tcW w:type="dxa" w:w="1266"/>
          </w:tcPr>
          <w:p w:rsidRDefault="00D82C40" w:rsidP="00861991" w:rsidR="00D82C40"/>
          <w:p w:rsidRDefault="00D82C40" w:rsidP="00861991" w:rsidR="00BF1F13" w:rsidRPr="00CD3B2A">
            <w:r w:rsidRPr="00CD3B2A">
              <w:t>187.355,46</w:t>
            </w:r>
          </w:p>
        </w:tc>
        <w:tc>
          <w:tcPr>
            <w:tcW w:type="dxa" w:w="1617"/>
          </w:tcPr>
          <w:p w:rsidRDefault="00D82C40" w:rsidP="00861991" w:rsidR="00D82C40"/>
          <w:p w:rsidRDefault="00D82C40" w:rsidP="00861991" w:rsidR="00BF1F13" w:rsidRPr="00CD3B2A">
            <w:r w:rsidRPr="00CD3B2A">
              <w:t>80.295,20</w:t>
            </w:r>
          </w:p>
        </w:tc>
      </w:tr>
      <w:tr w:rsidTr="00353371" w:rsidR="006A127E">
        <w:tc>
          <w:tcPr>
            <w:tcW w:type="dxa" w:w="484"/>
          </w:tcPr>
          <w:p w:rsidRDefault="003F3790" w:rsidP="00861991" w:rsidR="00BF1F13" w:rsidRPr="00CD3B2A">
            <w:r>
              <w:t>3.</w:t>
            </w:r>
          </w:p>
        </w:tc>
        <w:tc>
          <w:tcPr>
            <w:tcW w:type="dxa" w:w="1501"/>
          </w:tcPr>
          <w:p w:rsidRDefault="006A127E" w:rsidP="00861991" w:rsidR="006A127E" w:rsidRPr="00CD3B2A">
            <w:r w:rsidRPr="00CD3B2A">
              <w:t>NJUŠKALO d.o.o.</w:t>
            </w:r>
          </w:p>
          <w:p w:rsidRDefault="00BF1F13" w:rsidP="00861991" w:rsidR="00BF1F13" w:rsidRPr="00CD3B2A"/>
        </w:tc>
        <w:tc>
          <w:tcPr>
            <w:tcW w:type="dxa" w:w="1765"/>
          </w:tcPr>
          <w:p w:rsidRDefault="006A127E" w:rsidP="00861991" w:rsidR="00BF1F13" w:rsidRPr="00CD3B2A">
            <w:r w:rsidRPr="00CD3B2A">
              <w:t>Zagreb, Miroslava Miholića 2</w:t>
            </w:r>
          </w:p>
        </w:tc>
        <w:tc>
          <w:tcPr>
            <w:tcW w:type="dxa" w:w="1316"/>
          </w:tcPr>
          <w:p w:rsidRDefault="00861991" w:rsidP="00861991" w:rsidR="00861991"/>
          <w:p w:rsidRDefault="006A127E" w:rsidP="00861991" w:rsidR="00BF1F13" w:rsidRPr="00CD3B2A">
            <w:r w:rsidRPr="00CD3B2A">
              <w:t>94718723416</w:t>
            </w:r>
          </w:p>
        </w:tc>
        <w:tc>
          <w:tcPr>
            <w:tcW w:type="dxa" w:w="1266"/>
          </w:tcPr>
          <w:p w:rsidRDefault="00861991" w:rsidP="00861991" w:rsidR="00861991"/>
          <w:p w:rsidRDefault="006A127E" w:rsidP="00861991" w:rsidR="00BF1F13" w:rsidRPr="00CD3B2A">
            <w:r w:rsidRPr="00CD3B2A">
              <w:t xml:space="preserve">17.282,30 </w:t>
            </w:r>
          </w:p>
        </w:tc>
        <w:tc>
          <w:tcPr>
            <w:tcW w:type="dxa" w:w="1266"/>
          </w:tcPr>
          <w:p w:rsidRDefault="00861991" w:rsidP="00861991" w:rsidR="00861991"/>
          <w:p w:rsidRDefault="006A127E" w:rsidP="00861991" w:rsidR="00BF1F13" w:rsidRPr="00CD3B2A">
            <w:r w:rsidRPr="00CD3B2A">
              <w:t>12.097,61</w:t>
            </w:r>
          </w:p>
        </w:tc>
        <w:tc>
          <w:tcPr>
            <w:tcW w:type="dxa" w:w="1617"/>
          </w:tcPr>
          <w:p w:rsidRDefault="00861991" w:rsidP="00861991" w:rsidR="00861991"/>
          <w:p w:rsidRDefault="006A127E" w:rsidP="00861991" w:rsidR="00BF1F13" w:rsidRPr="00CD3B2A">
            <w:r w:rsidRPr="00CD3B2A">
              <w:t>5.184,69</w:t>
            </w:r>
          </w:p>
        </w:tc>
      </w:tr>
      <w:tr w:rsidTr="00353371" w:rsidR="006A127E">
        <w:tc>
          <w:tcPr>
            <w:tcW w:type="dxa" w:w="484"/>
          </w:tcPr>
          <w:p w:rsidRDefault="003F3790" w:rsidP="00861991" w:rsidR="00BF1F13" w:rsidRPr="00CD3B2A">
            <w:r>
              <w:t>4.</w:t>
            </w:r>
          </w:p>
        </w:tc>
        <w:tc>
          <w:tcPr>
            <w:tcW w:type="dxa" w:w="1501"/>
          </w:tcPr>
          <w:p w:rsidRDefault="00861991" w:rsidP="00861991" w:rsidR="00BF1F13" w:rsidRPr="00CD3B2A">
            <w:r w:rsidRPr="00CD3B2A">
              <w:t>VEČERNJI LIST d.o.o.</w:t>
            </w:r>
          </w:p>
        </w:tc>
        <w:tc>
          <w:tcPr>
            <w:tcW w:type="dxa" w:w="1765"/>
          </w:tcPr>
          <w:p w:rsidRDefault="00861991" w:rsidP="00861991" w:rsidR="00861991" w:rsidRPr="00CD3B2A">
            <w:r w:rsidRPr="00CD3B2A">
              <w:t>Zagreb, Oreškovićeva 6H/1</w:t>
            </w:r>
          </w:p>
          <w:p w:rsidRDefault="00BF1F13" w:rsidP="00861991" w:rsidR="00BF1F13" w:rsidRPr="00CD3B2A"/>
        </w:tc>
        <w:tc>
          <w:tcPr>
            <w:tcW w:type="dxa" w:w="1316"/>
          </w:tcPr>
          <w:p w:rsidRDefault="00861991" w:rsidP="00861991" w:rsidR="00861991"/>
          <w:p w:rsidRDefault="00861991" w:rsidP="00861991" w:rsidR="00BF1F13" w:rsidRPr="00CD3B2A">
            <w:r w:rsidRPr="00CD3B2A">
              <w:t>92276133102</w:t>
            </w:r>
          </w:p>
        </w:tc>
        <w:tc>
          <w:tcPr>
            <w:tcW w:type="dxa" w:w="1266"/>
          </w:tcPr>
          <w:p w:rsidRDefault="00861991" w:rsidP="00861991" w:rsidR="00861991"/>
          <w:p w:rsidRDefault="00861991" w:rsidP="00861991" w:rsidR="00BF1F13" w:rsidRPr="00CD3B2A">
            <w:r w:rsidRPr="00CD3B2A">
              <w:t>752.044,05</w:t>
            </w:r>
          </w:p>
        </w:tc>
        <w:tc>
          <w:tcPr>
            <w:tcW w:type="dxa" w:w="1266"/>
          </w:tcPr>
          <w:p w:rsidRDefault="00861991" w:rsidP="00861991" w:rsidR="00861991"/>
          <w:p w:rsidRDefault="00861991" w:rsidP="00861991" w:rsidR="00BF1F13" w:rsidRPr="00CD3B2A">
            <w:r w:rsidRPr="00CD3B2A">
              <w:t xml:space="preserve">526.430,84 </w:t>
            </w:r>
          </w:p>
        </w:tc>
        <w:tc>
          <w:tcPr>
            <w:tcW w:type="dxa" w:w="1617"/>
          </w:tcPr>
          <w:p w:rsidRDefault="00861991" w:rsidP="00861991" w:rsidR="00861991"/>
          <w:p w:rsidRDefault="00861991" w:rsidP="00861991" w:rsidR="00BF1F13" w:rsidRPr="00CD3B2A">
            <w:r w:rsidRPr="00CD3B2A">
              <w:t xml:space="preserve">225.613,22 </w:t>
            </w:r>
          </w:p>
        </w:tc>
      </w:tr>
    </w:tbl>
    <w:p w:rsidRDefault="003F3790" w:rsidP="00EB1C2C" w:rsidR="003F3790">
      <w:pPr>
        <w:ind w:firstLine="708"/>
        <w:jc w:val="both"/>
        <w:rPr>
          <w:sz w:val="24"/>
          <w:szCs w:val="24"/>
        </w:rPr>
      </w:pPr>
    </w:p>
    <w:p w:rsidRDefault="003F3790" w:rsidP="00EB1C2C" w:rsidR="003F3790">
      <w:pPr>
        <w:ind w:firstLine="708"/>
        <w:jc w:val="both"/>
        <w:rPr>
          <w:sz w:val="24"/>
          <w:szCs w:val="24"/>
        </w:rPr>
      </w:pPr>
    </w:p>
    <w:p w:rsidRDefault="00EB1C2C" w:rsidP="00EB1C2C" w:rsidR="00EB1C2C" w:rsidRPr="00EB1C2C">
      <w:pPr>
        <w:ind w:firstLine="708"/>
        <w:jc w:val="both"/>
        <w:rPr>
          <w:sz w:val="24"/>
          <w:szCs w:val="24"/>
        </w:rPr>
      </w:pPr>
      <w:r w:rsidRPr="00EB1C2C">
        <w:rPr>
          <w:sz w:val="24"/>
          <w:szCs w:val="24"/>
        </w:rPr>
        <w:t>II</w:t>
      </w:r>
      <w:r w:rsidR="00432DE6">
        <w:rPr>
          <w:sz w:val="24"/>
          <w:szCs w:val="24"/>
        </w:rPr>
        <w:t xml:space="preserve">. SKUPINA - </w:t>
      </w:r>
      <w:r w:rsidRPr="00EB1C2C">
        <w:rPr>
          <w:sz w:val="24"/>
          <w:szCs w:val="24"/>
        </w:rPr>
        <w:t xml:space="preserve"> REGRESNE TRAŽBINE: </w:t>
      </w:r>
    </w:p>
    <w:p w:rsidRDefault="00EB1C2C" w:rsidP="00DF5CA2" w:rsidR="00DF5CA2" w:rsidRPr="00EB1C2C">
      <w:pPr>
        <w:ind w:firstLine="708"/>
        <w:jc w:val="both"/>
        <w:rPr>
          <w:sz w:val="24"/>
          <w:szCs w:val="24"/>
        </w:rPr>
      </w:pPr>
      <w:r w:rsidRPr="00EB1C2C">
        <w:rPr>
          <w:sz w:val="24"/>
          <w:szCs w:val="24"/>
        </w:rPr>
        <w:t xml:space="preserve"> </w:t>
      </w:r>
    </w:p>
    <w:p w:rsidRDefault="00DF5CA2" w:rsidP="00DF5CA2" w:rsidR="00DF5CA2" w:rsidRPr="00143558">
      <w:pPr>
        <w:ind w:firstLine="720"/>
        <w:jc w:val="both"/>
      </w:pPr>
      <w:r w:rsidRPr="00EB1C2C">
        <w:rPr>
          <w:sz w:val="24"/>
          <w:szCs w:val="24"/>
        </w:rPr>
        <w:t xml:space="preserve"> </w:t>
      </w:r>
    </w:p>
    <w:tbl>
      <w:tblPr>
        <w:tblW w:type="dxa" w:w="9073"/>
        <w:tblInd w:type="dxa" w:w="-289"/>
        <w:tblLook w:val="04A0" w:noVBand="1" w:noHBand="0" w:lastColumn="0" w:firstColumn="1" w:lastRow="0" w:firstRow="1"/>
      </w:tblPr>
      <w:tblGrid>
        <w:gridCol w:w="602"/>
        <w:gridCol w:w="2259"/>
        <w:gridCol w:w="1974"/>
        <w:gridCol w:w="2119"/>
        <w:gridCol w:w="2119"/>
      </w:tblGrid>
      <w:tr w:rsidTr="009435F1" w:rsidR="00DF5CA2" w:rsidRPr="00143558">
        <w:trPr>
          <w:trHeight w:val="990"/>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DF5CA2" w:rsidP="00FB5190" w:rsidR="00DF5CA2" w:rsidRPr="00143558">
            <w:pPr>
              <w:jc w:val="center"/>
              <w:rPr>
                <w:color w:val="000000"/>
                <w:sz w:val="22"/>
                <w:szCs w:val="22"/>
              </w:rPr>
            </w:pPr>
            <w:r w:rsidRPr="00143558">
              <w:rPr>
                <w:color w:val="000000"/>
                <w:sz w:val="22"/>
                <w:szCs w:val="22"/>
              </w:rPr>
              <w:t>Rbr.</w:t>
            </w:r>
          </w:p>
        </w:tc>
        <w:tc>
          <w:tcPr>
            <w:tcW w:type="dxa" w:w="2268"/>
            <w:tcBorders>
              <w:top w:space="0" w:sz="4" w:color="auto" w:val="single"/>
              <w:left w:val="nil"/>
              <w:bottom w:space="0" w:sz="4" w:color="auto" w:val="single"/>
              <w:right w:space="0" w:sz="4" w:color="auto" w:val="single"/>
            </w:tcBorders>
            <w:shd w:fill="auto" w:color="auto" w:val="clear"/>
            <w:vAlign w:val="center"/>
            <w:hideMark/>
          </w:tcPr>
          <w:p w:rsidRDefault="00DF5CA2" w:rsidP="00FB5190" w:rsidR="00DF5CA2" w:rsidRPr="00143558">
            <w:pPr>
              <w:jc w:val="center"/>
              <w:rPr>
                <w:color w:val="000000"/>
                <w:sz w:val="22"/>
                <w:szCs w:val="22"/>
              </w:rPr>
            </w:pPr>
            <w:r w:rsidRPr="00143558">
              <w:rPr>
                <w:color w:val="000000"/>
                <w:sz w:val="22"/>
                <w:szCs w:val="22"/>
              </w:rPr>
              <w:t>Naziv vjerovnika</w:t>
            </w:r>
          </w:p>
        </w:tc>
        <w:tc>
          <w:tcPr>
            <w:tcW w:type="dxa" w:w="1984"/>
            <w:tcBorders>
              <w:top w:space="0" w:sz="4" w:color="auto" w:val="single"/>
              <w:left w:val="nil"/>
              <w:bottom w:space="0" w:sz="4" w:color="auto" w:val="single"/>
              <w:right w:space="0" w:sz="4" w:color="auto" w:val="single"/>
            </w:tcBorders>
            <w:shd w:fill="auto" w:color="auto" w:val="clear"/>
            <w:vAlign w:val="center"/>
            <w:hideMark/>
          </w:tcPr>
          <w:p w:rsidRDefault="00DF5CA2" w:rsidP="00FB5190" w:rsidR="00DF5CA2" w:rsidRPr="00143558">
            <w:pPr>
              <w:jc w:val="center"/>
              <w:rPr>
                <w:color w:val="000000"/>
                <w:sz w:val="22"/>
                <w:szCs w:val="22"/>
              </w:rPr>
            </w:pPr>
            <w:r w:rsidRPr="00143558">
              <w:rPr>
                <w:color w:val="000000"/>
                <w:sz w:val="22"/>
                <w:szCs w:val="22"/>
              </w:rPr>
              <w:t>OIB</w:t>
            </w:r>
          </w:p>
        </w:tc>
        <w:tc>
          <w:tcPr>
            <w:tcW w:type="dxa" w:w="2127"/>
            <w:tcBorders>
              <w:top w:space="0" w:sz="4" w:color="auto" w:val="single"/>
              <w:left w:val="nil"/>
              <w:bottom w:space="0" w:sz="4" w:color="auto" w:val="single"/>
              <w:right w:space="0" w:sz="4" w:color="auto" w:val="single"/>
            </w:tcBorders>
            <w:shd w:fill="auto" w:color="auto" w:val="clear"/>
            <w:vAlign w:val="center"/>
            <w:hideMark/>
          </w:tcPr>
          <w:p w:rsidRDefault="00DF5CA2" w:rsidP="00FB5190" w:rsidR="00DF5CA2" w:rsidRPr="00143558">
            <w:pPr>
              <w:jc w:val="center"/>
              <w:rPr>
                <w:color w:val="000000"/>
                <w:sz w:val="22"/>
                <w:szCs w:val="22"/>
              </w:rPr>
            </w:pPr>
            <w:r w:rsidRPr="00143558">
              <w:rPr>
                <w:color w:val="000000"/>
                <w:sz w:val="22"/>
                <w:szCs w:val="22"/>
              </w:rPr>
              <w:t>Sjedište / adresa</w:t>
            </w:r>
          </w:p>
        </w:tc>
        <w:tc>
          <w:tcPr>
            <w:tcW w:type="dxa" w:w="2126"/>
            <w:tcBorders>
              <w:top w:space="0" w:sz="4" w:color="auto" w:val="single"/>
              <w:left w:val="nil"/>
              <w:bottom w:space="0" w:sz="4" w:color="auto" w:val="single"/>
              <w:right w:space="0" w:sz="4" w:color="auto" w:val="single"/>
            </w:tcBorders>
            <w:shd w:fill="auto" w:color="auto" w:val="clear"/>
            <w:vAlign w:val="center"/>
            <w:hideMark/>
          </w:tcPr>
          <w:p w:rsidRDefault="00DF5CA2" w:rsidP="00FB5190" w:rsidR="00DF5CA2" w:rsidRPr="00143558">
            <w:pPr>
              <w:jc w:val="center"/>
              <w:rPr>
                <w:color w:val="000000"/>
                <w:sz w:val="22"/>
                <w:szCs w:val="22"/>
              </w:rPr>
            </w:pPr>
            <w:r w:rsidRPr="00143558">
              <w:rPr>
                <w:color w:val="000000"/>
                <w:sz w:val="22"/>
                <w:szCs w:val="22"/>
              </w:rPr>
              <w:t>Utvrđen iznos tražbine</w:t>
            </w:r>
          </w:p>
        </w:tc>
      </w:tr>
      <w:tr w:rsidTr="009435F1" w:rsidR="00DF5CA2" w:rsidRPr="008D7513">
        <w:trPr>
          <w:trHeight w:val="630"/>
        </w:trPr>
        <w:tc>
          <w:tcPr>
            <w:tcW w:type="dxa" w:w="568"/>
            <w:tcBorders>
              <w:top w:val="nil"/>
              <w:left w:space="0" w:sz="4" w:color="auto" w:val="single"/>
              <w:bottom w:space="0" w:sz="4" w:color="auto" w:val="single"/>
              <w:right w:space="0" w:sz="4" w:color="auto" w:val="single"/>
            </w:tcBorders>
            <w:shd w:fill="auto" w:color="auto" w:val="clear"/>
            <w:noWrap/>
            <w:vAlign w:val="center"/>
            <w:hideMark/>
          </w:tcPr>
          <w:p w:rsidRDefault="00DF5CA2" w:rsidP="00FB5190" w:rsidR="00DF5CA2" w:rsidRPr="008D7513">
            <w:pPr>
              <w:jc w:val="center"/>
              <w:rPr>
                <w:color w:val="000000"/>
                <w:sz w:val="22"/>
                <w:szCs w:val="22"/>
              </w:rPr>
            </w:pPr>
            <w:r w:rsidRPr="008D7513">
              <w:rPr>
                <w:color w:val="000000"/>
                <w:sz w:val="22"/>
                <w:szCs w:val="22"/>
              </w:rPr>
              <w:lastRenderedPageBreak/>
              <w:t>1.</w:t>
            </w:r>
          </w:p>
        </w:tc>
        <w:tc>
          <w:tcPr>
            <w:tcW w:type="dxa" w:w="2268"/>
            <w:tcBorders>
              <w:top w:val="nil"/>
              <w:left w:val="nil"/>
              <w:bottom w:space="0" w:sz="4" w:color="auto" w:val="single"/>
              <w:right w:space="0" w:sz="4" w:color="auto" w:val="single"/>
            </w:tcBorders>
            <w:shd w:fill="auto" w:color="auto" w:val="clear"/>
            <w:hideMark/>
          </w:tcPr>
          <w:p w:rsidRDefault="00DF5CA2" w:rsidP="00FB5190" w:rsidR="00DF5CA2" w:rsidRPr="008D7513">
            <w:pPr>
              <w:jc w:val="center"/>
              <w:rPr>
                <w:color w:val="000000"/>
                <w:sz w:val="22"/>
                <w:szCs w:val="22"/>
              </w:rPr>
            </w:pPr>
            <w:r w:rsidRPr="008D7513">
              <w:rPr>
                <w:color w:val="000000"/>
                <w:sz w:val="22"/>
                <w:szCs w:val="22"/>
              </w:rPr>
              <w:t>ERSTE FACTORING d.o.o.</w:t>
            </w:r>
          </w:p>
        </w:tc>
        <w:tc>
          <w:tcPr>
            <w:tcW w:type="dxa" w:w="1984"/>
            <w:tcBorders>
              <w:top w:val="nil"/>
              <w:left w:val="nil"/>
              <w:bottom w:space="0" w:sz="4" w:color="auto" w:val="single"/>
              <w:right w:space="0" w:sz="4" w:color="auto" w:val="single"/>
            </w:tcBorders>
            <w:shd w:fill="auto" w:color="auto" w:val="clear"/>
            <w:hideMark/>
          </w:tcPr>
          <w:p w:rsidRDefault="00DF5CA2" w:rsidP="00FB5190" w:rsidR="00DF5CA2" w:rsidRPr="008D7513">
            <w:pPr>
              <w:jc w:val="center"/>
              <w:rPr>
                <w:color w:val="000000"/>
                <w:sz w:val="22"/>
                <w:szCs w:val="22"/>
              </w:rPr>
            </w:pPr>
            <w:r w:rsidRPr="008D7513">
              <w:rPr>
                <w:color w:val="000000"/>
                <w:sz w:val="22"/>
                <w:szCs w:val="22"/>
              </w:rPr>
              <w:t>Ivana Lučića 2, 10000 Zagreb</w:t>
            </w:r>
          </w:p>
        </w:tc>
        <w:tc>
          <w:tcPr>
            <w:tcW w:type="dxa" w:w="2127"/>
            <w:tcBorders>
              <w:top w:val="nil"/>
              <w:left w:val="nil"/>
              <w:bottom w:space="0" w:sz="4" w:color="auto" w:val="single"/>
              <w:right w:space="0" w:sz="4" w:color="auto" w:val="single"/>
            </w:tcBorders>
            <w:shd w:fill="auto" w:color="auto" w:val="clear"/>
            <w:hideMark/>
          </w:tcPr>
          <w:p w:rsidRDefault="00DF5CA2" w:rsidP="00FB5190" w:rsidR="00DF5CA2" w:rsidRPr="008D7513">
            <w:pPr>
              <w:jc w:val="center"/>
              <w:rPr>
                <w:color w:val="000000"/>
                <w:sz w:val="22"/>
                <w:szCs w:val="22"/>
              </w:rPr>
            </w:pPr>
            <w:r w:rsidRPr="008D7513">
              <w:rPr>
                <w:color w:val="000000"/>
                <w:sz w:val="22"/>
                <w:szCs w:val="22"/>
              </w:rPr>
              <w:t>10194059689</w:t>
            </w:r>
          </w:p>
        </w:tc>
        <w:tc>
          <w:tcPr>
            <w:tcW w:type="dxa" w:w="2126"/>
            <w:tcBorders>
              <w:top w:val="nil"/>
              <w:left w:val="nil"/>
              <w:bottom w:space="0" w:sz="4" w:color="auto" w:val="single"/>
              <w:right w:space="0" w:sz="4" w:color="auto" w:val="single"/>
            </w:tcBorders>
            <w:shd w:fill="auto" w:color="auto" w:val="clear"/>
            <w:hideMark/>
          </w:tcPr>
          <w:p w:rsidRDefault="00DF5CA2" w:rsidP="00FB5190" w:rsidR="00DF5CA2" w:rsidRPr="008D7513">
            <w:pPr>
              <w:jc w:val="center"/>
              <w:rPr>
                <w:color w:val="000000"/>
                <w:sz w:val="22"/>
                <w:szCs w:val="22"/>
              </w:rPr>
            </w:pPr>
            <w:r w:rsidRPr="008D7513">
              <w:rPr>
                <w:color w:val="000000"/>
                <w:sz w:val="22"/>
                <w:szCs w:val="22"/>
              </w:rPr>
              <w:t>24.276.001,02</w:t>
            </w:r>
          </w:p>
        </w:tc>
      </w:tr>
      <w:tr w:rsidTr="009435F1" w:rsidR="00DF5CA2" w:rsidRPr="00143558">
        <w:trPr>
          <w:trHeight w:val="945"/>
        </w:trPr>
        <w:tc>
          <w:tcPr>
            <w:tcW w:type="dxa" w:w="568"/>
            <w:tcBorders>
              <w:top w:val="nil"/>
              <w:left w:space="0" w:sz="4" w:color="auto" w:val="single"/>
              <w:bottom w:space="0" w:sz="4" w:color="auto" w:val="single"/>
              <w:right w:space="0" w:sz="4" w:color="auto" w:val="single"/>
            </w:tcBorders>
            <w:shd w:fill="auto" w:color="auto" w:val="clear"/>
            <w:noWrap/>
            <w:vAlign w:val="center"/>
          </w:tcPr>
          <w:p w:rsidRDefault="00DF5CA2" w:rsidP="00FB5190" w:rsidR="00DF5CA2" w:rsidRPr="008D7513">
            <w:pPr>
              <w:jc w:val="center"/>
              <w:rPr>
                <w:color w:val="000000"/>
                <w:sz w:val="22"/>
                <w:szCs w:val="22"/>
              </w:rPr>
            </w:pPr>
            <w:r w:rsidRPr="008D7513">
              <w:rPr>
                <w:color w:val="000000"/>
                <w:sz w:val="22"/>
                <w:szCs w:val="22"/>
              </w:rPr>
              <w:t>2.</w:t>
            </w:r>
          </w:p>
        </w:tc>
        <w:tc>
          <w:tcPr>
            <w:tcW w:type="dxa" w:w="2268"/>
            <w:tcBorders>
              <w:top w:val="nil"/>
              <w:left w:val="nil"/>
              <w:bottom w:space="0" w:sz="4" w:color="auto" w:val="single"/>
              <w:right w:space="0" w:sz="4" w:color="auto" w:val="single"/>
            </w:tcBorders>
            <w:shd w:fill="auto" w:color="auto" w:val="clear"/>
          </w:tcPr>
          <w:p w:rsidRDefault="00DF5CA2" w:rsidP="00FB5190" w:rsidR="00DF5CA2" w:rsidRPr="008D7513">
            <w:pPr>
              <w:jc w:val="center"/>
              <w:rPr>
                <w:color w:val="000000"/>
                <w:sz w:val="22"/>
                <w:szCs w:val="22"/>
              </w:rPr>
            </w:pPr>
            <w:r w:rsidRPr="008D7513">
              <w:rPr>
                <w:color w:val="000000"/>
                <w:sz w:val="22"/>
                <w:szCs w:val="22"/>
              </w:rPr>
              <w:t>Raiffeisen FACTORING d.o.o. za factoring</w:t>
            </w:r>
          </w:p>
        </w:tc>
        <w:tc>
          <w:tcPr>
            <w:tcW w:type="dxa" w:w="1984"/>
            <w:tcBorders>
              <w:top w:val="nil"/>
              <w:left w:val="nil"/>
              <w:bottom w:space="0" w:sz="4" w:color="auto" w:val="single"/>
              <w:right w:space="0" w:sz="4" w:color="auto" w:val="single"/>
            </w:tcBorders>
            <w:shd w:fill="auto" w:color="auto" w:val="clear"/>
          </w:tcPr>
          <w:p w:rsidRDefault="00DF5CA2" w:rsidP="00FB5190" w:rsidR="00DF5CA2" w:rsidRPr="008D7513">
            <w:pPr>
              <w:jc w:val="center"/>
              <w:rPr>
                <w:color w:val="000000"/>
                <w:sz w:val="22"/>
                <w:szCs w:val="22"/>
              </w:rPr>
            </w:pPr>
            <w:r w:rsidRPr="008D7513">
              <w:rPr>
                <w:color w:val="000000"/>
                <w:sz w:val="22"/>
                <w:szCs w:val="22"/>
              </w:rPr>
              <w:t>Petrinjska 59, 10000 Zagreb</w:t>
            </w:r>
          </w:p>
        </w:tc>
        <w:tc>
          <w:tcPr>
            <w:tcW w:type="dxa" w:w="2127"/>
            <w:tcBorders>
              <w:top w:val="nil"/>
              <w:left w:val="nil"/>
              <w:bottom w:space="0" w:sz="4" w:color="auto" w:val="single"/>
              <w:right w:space="0" w:sz="4" w:color="auto" w:val="single"/>
            </w:tcBorders>
            <w:shd w:fill="auto" w:color="auto" w:val="clear"/>
          </w:tcPr>
          <w:p w:rsidRDefault="00DF5CA2" w:rsidP="00FB5190" w:rsidR="00DF5CA2" w:rsidRPr="008D7513">
            <w:pPr>
              <w:jc w:val="center"/>
              <w:rPr>
                <w:color w:val="000000"/>
                <w:sz w:val="22"/>
                <w:szCs w:val="22"/>
              </w:rPr>
            </w:pPr>
            <w:r w:rsidRPr="008D7513">
              <w:rPr>
                <w:color w:val="000000"/>
                <w:sz w:val="22"/>
                <w:szCs w:val="22"/>
              </w:rPr>
              <w:t>95180802194</w:t>
            </w:r>
          </w:p>
        </w:tc>
        <w:tc>
          <w:tcPr>
            <w:tcW w:type="dxa" w:w="2126"/>
            <w:tcBorders>
              <w:top w:val="nil"/>
              <w:left w:val="nil"/>
              <w:bottom w:space="0" w:sz="4" w:color="auto" w:val="single"/>
              <w:right w:space="0" w:sz="4" w:color="auto" w:val="single"/>
            </w:tcBorders>
            <w:shd w:fill="auto" w:color="auto" w:val="clear"/>
          </w:tcPr>
          <w:p w:rsidRDefault="00DF5CA2" w:rsidP="00FB5190" w:rsidR="00DF5CA2" w:rsidRPr="008D7513">
            <w:pPr>
              <w:jc w:val="center"/>
              <w:rPr>
                <w:color w:val="000000"/>
                <w:sz w:val="22"/>
                <w:szCs w:val="22"/>
              </w:rPr>
            </w:pPr>
            <w:r w:rsidRPr="008D7513">
              <w:rPr>
                <w:color w:val="000000"/>
                <w:sz w:val="22"/>
                <w:szCs w:val="22"/>
              </w:rPr>
              <w:t>30.531.736,23</w:t>
            </w:r>
          </w:p>
        </w:tc>
      </w:tr>
      <w:tr w:rsidTr="009435F1" w:rsidR="00DF5CA2" w:rsidRPr="00143558">
        <w:trPr>
          <w:trHeight w:val="630"/>
        </w:trPr>
        <w:tc>
          <w:tcPr>
            <w:tcW w:type="dxa" w:w="568"/>
            <w:tcBorders>
              <w:top w:val="nil"/>
              <w:left w:space="0" w:sz="4" w:color="auto" w:val="single"/>
              <w:bottom w:space="0" w:sz="4" w:color="auto" w:val="single"/>
              <w:right w:space="0" w:sz="4" w:color="auto" w:val="single"/>
            </w:tcBorders>
            <w:shd w:fill="auto" w:color="auto" w:val="clear"/>
            <w:noWrap/>
            <w:vAlign w:val="center"/>
          </w:tcPr>
          <w:p w:rsidRDefault="00DF5CA2" w:rsidP="00FB5190" w:rsidR="00DF5CA2" w:rsidRPr="00143558">
            <w:pPr>
              <w:jc w:val="center"/>
              <w:rPr>
                <w:color w:val="000000"/>
                <w:sz w:val="22"/>
                <w:szCs w:val="22"/>
              </w:rPr>
            </w:pPr>
            <w:r w:rsidRPr="00143558">
              <w:rPr>
                <w:color w:val="000000"/>
                <w:sz w:val="22"/>
                <w:szCs w:val="22"/>
              </w:rPr>
              <w:t>3.</w:t>
            </w:r>
          </w:p>
        </w:tc>
        <w:tc>
          <w:tcPr>
            <w:tcW w:type="dxa" w:w="2268"/>
            <w:tcBorders>
              <w:top w:val="nil"/>
              <w:left w:val="nil"/>
              <w:bottom w:space="0" w:sz="4" w:color="auto" w:val="single"/>
              <w:right w:space="0" w:sz="4" w:color="auto" w:val="single"/>
            </w:tcBorders>
            <w:shd w:fill="auto" w:color="auto" w:val="clear"/>
          </w:tcPr>
          <w:p w:rsidRDefault="00DF5CA2" w:rsidP="00FB5190" w:rsidR="00DF5CA2" w:rsidRPr="00143558">
            <w:pPr>
              <w:jc w:val="center"/>
              <w:rPr>
                <w:sz w:val="22"/>
                <w:szCs w:val="22"/>
              </w:rPr>
            </w:pPr>
            <w:r w:rsidRPr="00143558">
              <w:rPr>
                <w:sz w:val="22"/>
                <w:szCs w:val="22"/>
              </w:rPr>
              <w:t xml:space="preserve">UNEX MEDIA D.O.O. </w:t>
            </w:r>
          </w:p>
        </w:tc>
        <w:tc>
          <w:tcPr>
            <w:tcW w:type="dxa" w:w="1984"/>
            <w:tcBorders>
              <w:top w:val="nil"/>
              <w:left w:val="nil"/>
              <w:bottom w:space="0" w:sz="4" w:color="auto" w:val="single"/>
              <w:right w:space="0" w:sz="4" w:color="auto" w:val="single"/>
            </w:tcBorders>
            <w:shd w:fill="auto" w:color="auto" w:val="clear"/>
          </w:tcPr>
          <w:p w:rsidRDefault="00DF5CA2" w:rsidP="00FB5190" w:rsidR="00DF5CA2" w:rsidRPr="00143558">
            <w:pPr>
              <w:jc w:val="center"/>
              <w:rPr>
                <w:sz w:val="22"/>
                <w:szCs w:val="22"/>
              </w:rPr>
            </w:pPr>
            <w:r w:rsidRPr="00143558">
              <w:rPr>
                <w:sz w:val="22"/>
                <w:szCs w:val="22"/>
              </w:rPr>
              <w:t>ILICA 26, 10000 ZAGREB</w:t>
            </w:r>
          </w:p>
        </w:tc>
        <w:tc>
          <w:tcPr>
            <w:tcW w:type="dxa" w:w="2127"/>
            <w:tcBorders>
              <w:top w:val="nil"/>
              <w:left w:val="nil"/>
              <w:bottom w:space="0" w:sz="4" w:color="auto" w:val="single"/>
              <w:right w:space="0" w:sz="4" w:color="auto" w:val="single"/>
            </w:tcBorders>
            <w:shd w:fill="auto" w:color="auto" w:val="clear"/>
          </w:tcPr>
          <w:p w:rsidRDefault="00DF5CA2" w:rsidP="00FB5190" w:rsidR="00DF5CA2" w:rsidRPr="00143558">
            <w:pPr>
              <w:jc w:val="center"/>
              <w:rPr>
                <w:sz w:val="22"/>
                <w:szCs w:val="22"/>
              </w:rPr>
            </w:pPr>
            <w:r w:rsidRPr="00143558">
              <w:rPr>
                <w:sz w:val="22"/>
                <w:szCs w:val="22"/>
              </w:rPr>
              <w:t>31668116417</w:t>
            </w:r>
          </w:p>
        </w:tc>
        <w:tc>
          <w:tcPr>
            <w:tcW w:type="dxa" w:w="2126"/>
            <w:tcBorders>
              <w:top w:val="nil"/>
              <w:left w:val="nil"/>
              <w:bottom w:space="0" w:sz="4" w:color="auto" w:val="single"/>
              <w:right w:space="0" w:sz="4" w:color="auto" w:val="single"/>
            </w:tcBorders>
            <w:shd w:fill="auto" w:color="auto" w:val="clear"/>
          </w:tcPr>
          <w:p w:rsidRDefault="00DF5CA2" w:rsidP="00FB5190" w:rsidR="00DF5CA2" w:rsidRPr="00143558">
            <w:pPr>
              <w:jc w:val="center"/>
              <w:rPr>
                <w:sz w:val="22"/>
                <w:szCs w:val="22"/>
              </w:rPr>
            </w:pPr>
            <w:r w:rsidRPr="00143558">
              <w:rPr>
                <w:sz w:val="22"/>
                <w:szCs w:val="22"/>
              </w:rPr>
              <w:t>50.000.000,00</w:t>
            </w:r>
          </w:p>
        </w:tc>
      </w:tr>
    </w:tbl>
    <w:p w:rsidRDefault="00EB1C2C" w:rsidP="00EB1C2C" w:rsidR="00EB1C2C" w:rsidRPr="00EB1C2C">
      <w:pPr>
        <w:ind w:firstLine="708"/>
        <w:jc w:val="both"/>
        <w:rPr>
          <w:sz w:val="24"/>
          <w:szCs w:val="24"/>
        </w:rPr>
      </w:pPr>
    </w:p>
    <w:p w:rsidRDefault="00444ABC" w:rsidP="00EB1C2C" w:rsidR="00EB1C2C" w:rsidRPr="00EB1C2C">
      <w:pPr>
        <w:ind w:firstLine="708"/>
        <w:jc w:val="both"/>
        <w:rPr>
          <w:sz w:val="24"/>
          <w:szCs w:val="24"/>
        </w:rPr>
      </w:pPr>
      <w:r>
        <w:rPr>
          <w:sz w:val="24"/>
          <w:szCs w:val="24"/>
        </w:rPr>
        <w:t>D</w:t>
      </w:r>
      <w:r w:rsidR="00EB1C2C" w:rsidRPr="00EB1C2C">
        <w:rPr>
          <w:sz w:val="24"/>
          <w:szCs w:val="24"/>
        </w:rPr>
        <w:t xml:space="preserve">užnik UNEX GRUPA d.o.o. </w:t>
      </w:r>
      <w:r w:rsidR="00432DE6">
        <w:rPr>
          <w:sz w:val="24"/>
          <w:szCs w:val="24"/>
        </w:rPr>
        <w:t xml:space="preserve">obvezuje se </w:t>
      </w:r>
      <w:r w:rsidR="00EB1C2C" w:rsidRPr="00EB1C2C">
        <w:rPr>
          <w:sz w:val="24"/>
          <w:szCs w:val="24"/>
        </w:rPr>
        <w:t>da  utvrđene tražbine iz ove grupe, u slučaju dospijeća pojedine regresne obveze, a pod uvjetom da iste ne budu namirene od strane društva UNEX MEDIA d.o.o. ili trećih osoba, namire u umanjenom iznosu na način da će dužnik UNEX GRUPA d.o.o. namiriti iznos od 23% (dvadeset tri posto) od utvrđenog iznosa svake pojedine tražbine</w:t>
      </w:r>
      <w:r w:rsidR="00432DE6">
        <w:rPr>
          <w:sz w:val="24"/>
          <w:szCs w:val="24"/>
        </w:rPr>
        <w:t>.</w:t>
      </w:r>
      <w:r w:rsidR="00EB1C2C"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Dužnik UNEX GRUPA d.o.o. se obvezuje kao jamac (sudužnik), temeljem pisanog zahtjeva vjerovnika, namiriti svaku dospjelu novčanu tražbinu, odnosno pojedine mjesečne obroke regresnih tražbina na način i u rokovima kako je to određeno u predstečajnom sporazumu sklopljenim s društvom UNEX MEDIA d.o.o., pod uvjetom da društvo UNEX MEDIA d.o.o. ili drugi regresni dužnici ne izvrše plaćanje pojedinog obroka i/ili tražbine.  </w:t>
      </w:r>
    </w:p>
    <w:p w:rsidRDefault="00444ABC" w:rsidP="00EB1C2C" w:rsidR="00EB1C2C" w:rsidRPr="00EB1C2C">
      <w:pPr>
        <w:ind w:firstLine="708"/>
        <w:jc w:val="both"/>
        <w:rPr>
          <w:sz w:val="24"/>
          <w:szCs w:val="24"/>
        </w:rPr>
      </w:pPr>
      <w:r>
        <w:rPr>
          <w:sz w:val="24"/>
          <w:szCs w:val="24"/>
        </w:rPr>
        <w:t>R</w:t>
      </w:r>
      <w:r w:rsidR="00EB1C2C" w:rsidRPr="00EB1C2C">
        <w:rPr>
          <w:sz w:val="24"/>
          <w:szCs w:val="24"/>
        </w:rPr>
        <w:t xml:space="preserve">egresna obveza, odnosno jamstvo društva UNEX GRUPA d.o.o., ograničeno je na umanjeni iznos od 23% (dvadeset tri posto) od utvrđenog iznosa svake pojedine tražbine vjerovnika iz ove grupe.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Alternativna obveza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Ukoliko s društvom UNEX MEDIA d.o.o. za pojedinu utvrđenu tražbinu iz ove grupe ne bude sklopljen predstečajni sporazum, društvo UNEX GRUPA d.o.o. se obvezuje, u slučaju dospijeća pojedine regresne obveze, namiriti umanjeni iznos od 23% (dvadeset tri posto) od utvrđenog iznosa svake pojedine tražbine, u roku od 48 (četrdeset osam) mjeseci, uz dodatnih 12 mjeseci počeka, uz fiksnu kamatu po stopi od 3,00 % (tri posto) godišnje, u jednakim mjesečnim anuitetima, počevši od datuma pravomoćnosti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Pojedini anuiteti dospijevaju na naplatu svakog 15. (petnaestog) dana u mjesecu, s tim da prvi anuitet dospijeva nakon proteka razdoblja počeka u trajanju od 12 mjeseci od datuma pravomoćnost rješenja nadležnog Trgovačkog suda kojim se potvrđuje predstečajni sporazum. </w:t>
      </w:r>
    </w:p>
    <w:p w:rsidRDefault="00EB1C2C" w:rsidP="00EB1C2C" w:rsidR="00EB1C2C" w:rsidRPr="00EB1C2C">
      <w:pPr>
        <w:ind w:firstLine="708"/>
        <w:jc w:val="both"/>
        <w:rPr>
          <w:sz w:val="24"/>
          <w:szCs w:val="24"/>
        </w:rPr>
      </w:pPr>
      <w:r w:rsidRPr="00EB1C2C">
        <w:rPr>
          <w:sz w:val="24"/>
          <w:szCs w:val="24"/>
        </w:rPr>
        <w:t xml:space="preserve">Kamate na umanjeni iznos tražbina se obračunavaju i za vrijeme trajanja počeka. Kamate dospijevaju na naplatu tromjesečno (kvartalno), s tim da obračun počinje nakon datuma pravomoćnosti rješenja kojim se potvrđuje predstečajni sporazum.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rsidRPr="00EB1C2C">
      <w:pPr>
        <w:ind w:firstLine="708"/>
        <w:jc w:val="both"/>
        <w:rPr>
          <w:sz w:val="24"/>
          <w:szCs w:val="24"/>
        </w:rPr>
      </w:pPr>
      <w:r w:rsidRPr="00EB1C2C">
        <w:rPr>
          <w:sz w:val="24"/>
          <w:szCs w:val="24"/>
        </w:rPr>
        <w:t xml:space="preserve">Otpust duga </w:t>
      </w:r>
    </w:p>
    <w:p w:rsidRDefault="00EB1C2C" w:rsidP="00EB1C2C" w:rsidR="00EB1C2C" w:rsidRPr="00EB1C2C">
      <w:pPr>
        <w:ind w:firstLine="708"/>
        <w:jc w:val="both"/>
        <w:rPr>
          <w:sz w:val="24"/>
          <w:szCs w:val="24"/>
        </w:rPr>
      </w:pPr>
      <w:r w:rsidRPr="00EB1C2C">
        <w:rPr>
          <w:sz w:val="24"/>
          <w:szCs w:val="24"/>
        </w:rPr>
        <w:t xml:space="preserve"> </w:t>
      </w:r>
    </w:p>
    <w:p w:rsidRDefault="00EB1C2C" w:rsidP="00EB1C2C" w:rsidR="00EB1C2C">
      <w:pPr>
        <w:ind w:firstLine="708"/>
        <w:jc w:val="both"/>
        <w:rPr>
          <w:sz w:val="24"/>
          <w:szCs w:val="24"/>
        </w:rPr>
      </w:pPr>
      <w:r w:rsidRPr="00EB1C2C">
        <w:rPr>
          <w:sz w:val="24"/>
          <w:szCs w:val="24"/>
        </w:rPr>
        <w:t xml:space="preserve">Vjerovnici  grupe </w:t>
      </w:r>
      <w:r w:rsidR="005B189D">
        <w:rPr>
          <w:sz w:val="24"/>
          <w:szCs w:val="24"/>
        </w:rPr>
        <w:t xml:space="preserve">REGRESNE TRAŽBINE </w:t>
      </w:r>
      <w:r w:rsidRPr="00EB1C2C">
        <w:rPr>
          <w:sz w:val="24"/>
          <w:szCs w:val="24"/>
        </w:rPr>
        <w:t xml:space="preserve">otpuštaju dužniku UNEX GRUPA d.o.o. preostali iznos tražbina u visini od 77,00 % (sedamdeset sedam posto) od utvrđenog iznosa svake pojedine tražbine. </w:t>
      </w:r>
    </w:p>
    <w:p w:rsidRDefault="009435F1" w:rsidP="007B0473" w:rsidR="009435F1">
      <w:pPr>
        <w:pStyle w:val="Bezproreda"/>
        <w:jc w:val="both"/>
        <w:rPr>
          <w:szCs w:val="24"/>
        </w:rPr>
      </w:pPr>
    </w:p>
    <w:p w:rsidRDefault="008B1CAF" w:rsidP="00A3236C" w:rsidR="008B1CAF" w:rsidRPr="00B84748">
      <w:pPr>
        <w:jc w:val="center"/>
        <w:rPr>
          <w:noProof/>
          <w:sz w:val="24"/>
          <w:szCs w:val="24"/>
        </w:rPr>
      </w:pPr>
      <w:r w:rsidRPr="00B84748">
        <w:rPr>
          <w:noProof/>
          <w:sz w:val="24"/>
          <w:szCs w:val="24"/>
        </w:rPr>
        <w:t>Obrazloženje</w:t>
      </w:r>
    </w:p>
    <w:p w:rsidRDefault="00A3236C" w:rsidP="00A3236C" w:rsidR="00A3236C" w:rsidRPr="00B84748">
      <w:pPr>
        <w:jc w:val="center"/>
        <w:rPr>
          <w:sz w:val="24"/>
          <w:szCs w:val="24"/>
        </w:rPr>
      </w:pPr>
    </w:p>
    <w:p w:rsidRDefault="0022073F" w:rsidP="0022073F" w:rsidR="0022073F" w:rsidRPr="0022073F">
      <w:pPr>
        <w:ind w:firstLine="708"/>
        <w:jc w:val="both"/>
        <w:rPr>
          <w:sz w:val="24"/>
          <w:szCs w:val="24"/>
        </w:rPr>
      </w:pPr>
      <w:r w:rsidRPr="0022073F">
        <w:rPr>
          <w:sz w:val="24"/>
          <w:szCs w:val="24"/>
        </w:rPr>
        <w:t>Uvidom u spis utvrđeno je kako slijedi:</w:t>
      </w:r>
    </w:p>
    <w:p w:rsidRDefault="0022073F" w:rsidP="00C75F10" w:rsidR="0022073F" w:rsidRPr="00C75F10">
      <w:pPr>
        <w:ind w:firstLine="708"/>
        <w:jc w:val="both"/>
      </w:pPr>
      <w:r w:rsidRPr="00FC007A">
        <w:rPr>
          <w:sz w:val="24"/>
          <w:szCs w:val="24"/>
        </w:rPr>
        <w:t xml:space="preserve">-dužnik kao predlagatelj </w:t>
      </w:r>
      <w:r w:rsidR="00C75F10" w:rsidRPr="004E572B">
        <w:rPr>
          <w:sz w:val="24"/>
          <w:szCs w:val="24"/>
        </w:rPr>
        <w:t>UNEX GRUPA d.o.o., Zagreb, Ilica 26. (OIB 91012469230)</w:t>
      </w:r>
      <w:r w:rsidR="00C75F10">
        <w:t xml:space="preserve"> </w:t>
      </w:r>
      <w:r w:rsidRPr="00FC007A">
        <w:rPr>
          <w:sz w:val="24"/>
          <w:szCs w:val="24"/>
        </w:rPr>
        <w:t>podnio jer ovom sudu temeljem odredbe članka 25. stavak  1. Stečajnog zakona (</w:t>
      </w:r>
      <w:r w:rsidR="00047181">
        <w:rPr>
          <w:sz w:val="24"/>
          <w:szCs w:val="24"/>
        </w:rPr>
        <w:t>N.N.</w:t>
      </w:r>
      <w:r w:rsidRPr="00FC007A">
        <w:rPr>
          <w:sz w:val="24"/>
          <w:szCs w:val="24"/>
        </w:rPr>
        <w:t>br</w:t>
      </w:r>
      <w:r w:rsidR="00047181">
        <w:rPr>
          <w:sz w:val="24"/>
          <w:szCs w:val="24"/>
        </w:rPr>
        <w:t>.</w:t>
      </w:r>
      <w:r w:rsidRPr="00FC007A">
        <w:rPr>
          <w:sz w:val="24"/>
          <w:szCs w:val="24"/>
        </w:rPr>
        <w:t xml:space="preserve"> 71/15</w:t>
      </w:r>
      <w:r w:rsidR="00B02697">
        <w:rPr>
          <w:sz w:val="24"/>
          <w:szCs w:val="24"/>
        </w:rPr>
        <w:t xml:space="preserve"> i 104/17</w:t>
      </w:r>
      <w:r w:rsidRPr="00FC007A">
        <w:rPr>
          <w:sz w:val="24"/>
          <w:szCs w:val="24"/>
        </w:rPr>
        <w:t>: dalje: SZ) prijedlog za otvaranje predstečajnog postupka</w:t>
      </w:r>
      <w:r w:rsidR="00FC007A">
        <w:rPr>
          <w:sz w:val="24"/>
          <w:szCs w:val="24"/>
        </w:rPr>
        <w:t xml:space="preserve">, </w:t>
      </w:r>
    </w:p>
    <w:p w:rsidRDefault="0022073F" w:rsidP="00FC007A" w:rsidR="00FC007A" w:rsidRPr="001B7F1E">
      <w:pPr>
        <w:ind w:firstLine="708"/>
        <w:jc w:val="both"/>
        <w:rPr>
          <w:sz w:val="24"/>
          <w:szCs w:val="24"/>
        </w:rPr>
      </w:pPr>
      <w:r w:rsidRPr="00FC007A">
        <w:rPr>
          <w:sz w:val="24"/>
          <w:szCs w:val="24"/>
        </w:rPr>
        <w:t xml:space="preserve">-pravomoćnim rješenjem ovog suda od </w:t>
      </w:r>
      <w:r w:rsidR="002B1223">
        <w:rPr>
          <w:sz w:val="24"/>
          <w:szCs w:val="24"/>
        </w:rPr>
        <w:t>3.srpnja</w:t>
      </w:r>
      <w:r w:rsidRPr="00FC007A">
        <w:rPr>
          <w:sz w:val="24"/>
          <w:szCs w:val="24"/>
        </w:rPr>
        <w:t xml:space="preserve"> 201</w:t>
      </w:r>
      <w:r w:rsidR="00B02697">
        <w:rPr>
          <w:sz w:val="24"/>
          <w:szCs w:val="24"/>
        </w:rPr>
        <w:t>7</w:t>
      </w:r>
      <w:r w:rsidRPr="00FC007A">
        <w:rPr>
          <w:sz w:val="24"/>
          <w:szCs w:val="24"/>
        </w:rPr>
        <w:t xml:space="preserve">. godine, </w:t>
      </w:r>
      <w:r w:rsidR="00FC007A" w:rsidRPr="00FC007A">
        <w:rPr>
          <w:sz w:val="24"/>
          <w:szCs w:val="24"/>
        </w:rPr>
        <w:t xml:space="preserve"> nad dužnikom je otvoren</w:t>
      </w:r>
      <w:r w:rsidR="00FC007A" w:rsidRPr="001B7F1E">
        <w:rPr>
          <w:sz w:val="24"/>
          <w:szCs w:val="24"/>
        </w:rPr>
        <w:t xml:space="preserve"> </w:t>
      </w:r>
      <w:r w:rsidRPr="001B7F1E">
        <w:rPr>
          <w:sz w:val="24"/>
          <w:szCs w:val="24"/>
        </w:rPr>
        <w:t>predstečajni postupak</w:t>
      </w:r>
      <w:r w:rsidR="00FC007A" w:rsidRPr="001B7F1E">
        <w:rPr>
          <w:sz w:val="24"/>
          <w:szCs w:val="24"/>
        </w:rPr>
        <w:t>,</w:t>
      </w:r>
    </w:p>
    <w:p w:rsidRDefault="00FC007A" w:rsidP="00FC007A" w:rsidR="00BE73F8">
      <w:pPr>
        <w:ind w:firstLine="708"/>
        <w:jc w:val="both"/>
        <w:rPr>
          <w:sz w:val="24"/>
          <w:szCs w:val="24"/>
        </w:rPr>
      </w:pPr>
      <w:r w:rsidRPr="001B7F1E">
        <w:rPr>
          <w:sz w:val="24"/>
          <w:szCs w:val="24"/>
        </w:rPr>
        <w:t xml:space="preserve">-nakon ročišta za ispitivanje tražbina održanog dana </w:t>
      </w:r>
      <w:r w:rsidR="002B1223">
        <w:rPr>
          <w:sz w:val="24"/>
          <w:szCs w:val="24"/>
        </w:rPr>
        <w:t>2</w:t>
      </w:r>
      <w:r w:rsidR="008828AA">
        <w:rPr>
          <w:sz w:val="24"/>
          <w:szCs w:val="24"/>
        </w:rPr>
        <w:t>6.rujna</w:t>
      </w:r>
      <w:r w:rsidRPr="001B7F1E">
        <w:rPr>
          <w:sz w:val="24"/>
          <w:szCs w:val="24"/>
        </w:rPr>
        <w:t xml:space="preserve"> 201</w:t>
      </w:r>
      <w:r w:rsidR="001331A8">
        <w:rPr>
          <w:sz w:val="24"/>
          <w:szCs w:val="24"/>
        </w:rPr>
        <w:t>7</w:t>
      </w:r>
      <w:r w:rsidRPr="001B7F1E">
        <w:rPr>
          <w:sz w:val="24"/>
          <w:szCs w:val="24"/>
        </w:rPr>
        <w:t xml:space="preserve">. </w:t>
      </w:r>
      <w:r w:rsidR="00530B64" w:rsidRPr="001B7F1E">
        <w:rPr>
          <w:sz w:val="24"/>
          <w:szCs w:val="24"/>
        </w:rPr>
        <w:t>doneseno je rješenje o utvrđenim i osporenim tražbinama (članak 50. SZ-a)</w:t>
      </w:r>
      <w:r w:rsidR="001B7F1E">
        <w:rPr>
          <w:sz w:val="24"/>
          <w:szCs w:val="24"/>
        </w:rPr>
        <w:t>,</w:t>
      </w:r>
    </w:p>
    <w:p w:rsidRDefault="00AC1EBC" w:rsidP="00FC007A" w:rsidR="00AC1EBC">
      <w:pPr>
        <w:ind w:firstLine="708"/>
        <w:jc w:val="both"/>
        <w:rPr>
          <w:sz w:val="24"/>
          <w:szCs w:val="24"/>
        </w:rPr>
      </w:pPr>
      <w:r>
        <w:rPr>
          <w:sz w:val="24"/>
          <w:szCs w:val="24"/>
        </w:rPr>
        <w:t xml:space="preserve">-rješenjem ovog suda od 4.prosinca 2017. </w:t>
      </w:r>
      <w:r w:rsidR="00BE0EFF">
        <w:rPr>
          <w:sz w:val="24"/>
          <w:szCs w:val="24"/>
        </w:rPr>
        <w:t>i 26.ožujka 2017. d</w:t>
      </w:r>
      <w:r>
        <w:rPr>
          <w:sz w:val="24"/>
          <w:szCs w:val="24"/>
        </w:rPr>
        <w:t>opunjeno je</w:t>
      </w:r>
      <w:r w:rsidR="00BE0EFF">
        <w:rPr>
          <w:sz w:val="24"/>
          <w:szCs w:val="24"/>
        </w:rPr>
        <w:t xml:space="preserve"> </w:t>
      </w:r>
      <w:r>
        <w:rPr>
          <w:sz w:val="24"/>
          <w:szCs w:val="24"/>
        </w:rPr>
        <w:t>rješenje o utvrđenim i osporenim tražbinama</w:t>
      </w:r>
    </w:p>
    <w:p w:rsidRDefault="00530B64" w:rsidP="000862A7" w:rsidR="000862A7" w:rsidRPr="001B7F1E">
      <w:pPr>
        <w:ind w:firstLine="708"/>
        <w:jc w:val="both"/>
        <w:rPr>
          <w:sz w:val="24"/>
          <w:szCs w:val="24"/>
        </w:rPr>
      </w:pPr>
      <w:r w:rsidRPr="001B7F1E">
        <w:rPr>
          <w:sz w:val="24"/>
          <w:szCs w:val="24"/>
        </w:rPr>
        <w:t xml:space="preserve">-na e-oglasnoj ploči suda dana </w:t>
      </w:r>
      <w:r w:rsidR="006067FA">
        <w:rPr>
          <w:sz w:val="24"/>
          <w:szCs w:val="24"/>
        </w:rPr>
        <w:t xml:space="preserve">23. svibnja </w:t>
      </w:r>
      <w:r w:rsidRPr="001B7F1E">
        <w:rPr>
          <w:sz w:val="24"/>
          <w:szCs w:val="24"/>
        </w:rPr>
        <w:t xml:space="preserve"> 201</w:t>
      </w:r>
      <w:r w:rsidR="006F0943">
        <w:rPr>
          <w:sz w:val="24"/>
          <w:szCs w:val="24"/>
        </w:rPr>
        <w:t>8</w:t>
      </w:r>
      <w:r w:rsidRPr="001B7F1E">
        <w:rPr>
          <w:sz w:val="24"/>
          <w:szCs w:val="24"/>
        </w:rPr>
        <w:t xml:space="preserve">. objavljen je </w:t>
      </w:r>
      <w:r w:rsidR="006067FA">
        <w:rPr>
          <w:sz w:val="24"/>
          <w:szCs w:val="24"/>
        </w:rPr>
        <w:t xml:space="preserve">prvi, a dana 28.lipnja 2018 drugi </w:t>
      </w:r>
      <w:r w:rsidRPr="001B7F1E">
        <w:rPr>
          <w:sz w:val="24"/>
          <w:szCs w:val="24"/>
        </w:rPr>
        <w:t>popis vjerovnika i prava glasa koja vjerovnicima pripadaju (članak 57. SZ-a)</w:t>
      </w:r>
      <w:r w:rsidR="000862A7" w:rsidRPr="001B7F1E">
        <w:rPr>
          <w:sz w:val="24"/>
          <w:szCs w:val="24"/>
        </w:rPr>
        <w:t>,</w:t>
      </w:r>
    </w:p>
    <w:p w:rsidRDefault="000862A7" w:rsidP="000862A7" w:rsidR="000862A7" w:rsidRPr="001B7F1E">
      <w:pPr>
        <w:ind w:firstLine="708"/>
        <w:jc w:val="both"/>
        <w:rPr>
          <w:sz w:val="24"/>
          <w:szCs w:val="24"/>
        </w:rPr>
      </w:pPr>
      <w:r w:rsidRPr="001B7F1E">
        <w:rPr>
          <w:sz w:val="24"/>
          <w:szCs w:val="24"/>
        </w:rPr>
        <w:t xml:space="preserve">-na e-oglasnoj ploči suda dana </w:t>
      </w:r>
      <w:r w:rsidR="00507713">
        <w:rPr>
          <w:sz w:val="24"/>
          <w:szCs w:val="24"/>
        </w:rPr>
        <w:t xml:space="preserve">23.svibnja </w:t>
      </w:r>
      <w:r w:rsidRPr="001B7F1E">
        <w:rPr>
          <w:sz w:val="24"/>
          <w:szCs w:val="24"/>
        </w:rPr>
        <w:t>201</w:t>
      </w:r>
      <w:r w:rsidR="006F0943">
        <w:rPr>
          <w:sz w:val="24"/>
          <w:szCs w:val="24"/>
        </w:rPr>
        <w:t>8</w:t>
      </w:r>
      <w:r w:rsidRPr="001B7F1E">
        <w:rPr>
          <w:sz w:val="24"/>
          <w:szCs w:val="24"/>
        </w:rPr>
        <w:t>. objavljen je izmijenjeni plan restrukturiranja dužnika,</w:t>
      </w:r>
    </w:p>
    <w:p w:rsidRDefault="00530B64" w:rsidP="000862A7" w:rsidR="00FB6CF3">
      <w:pPr>
        <w:ind w:firstLine="708"/>
        <w:jc w:val="both"/>
        <w:rPr>
          <w:sz w:val="24"/>
          <w:szCs w:val="24"/>
        </w:rPr>
      </w:pPr>
      <w:r w:rsidRPr="001B7F1E">
        <w:rPr>
          <w:sz w:val="24"/>
          <w:szCs w:val="24"/>
        </w:rPr>
        <w:t>-</w:t>
      </w:r>
      <w:r w:rsidR="00FB6CF3" w:rsidRPr="001B7F1E">
        <w:rPr>
          <w:sz w:val="24"/>
          <w:szCs w:val="24"/>
        </w:rPr>
        <w:t xml:space="preserve">dana </w:t>
      </w:r>
      <w:r w:rsidR="00507713">
        <w:rPr>
          <w:sz w:val="24"/>
          <w:szCs w:val="24"/>
        </w:rPr>
        <w:t>4.srpnja</w:t>
      </w:r>
      <w:r w:rsidR="00FB6CF3" w:rsidRPr="001B7F1E">
        <w:rPr>
          <w:sz w:val="24"/>
          <w:szCs w:val="24"/>
        </w:rPr>
        <w:t xml:space="preserve"> 201</w:t>
      </w:r>
      <w:r w:rsidR="007B377D">
        <w:rPr>
          <w:sz w:val="24"/>
          <w:szCs w:val="24"/>
        </w:rPr>
        <w:t>8</w:t>
      </w:r>
      <w:r w:rsidR="00FB6CF3" w:rsidRPr="001B7F1E">
        <w:rPr>
          <w:sz w:val="24"/>
          <w:szCs w:val="24"/>
        </w:rPr>
        <w:t>. održano je ročište za glasovanje o planu restrukturiranja (članak 55. SZ-</w:t>
      </w:r>
      <w:r w:rsidR="00FB6CF3">
        <w:rPr>
          <w:sz w:val="24"/>
          <w:szCs w:val="24"/>
        </w:rPr>
        <w:t xml:space="preserve">a) </w:t>
      </w:r>
    </w:p>
    <w:p w:rsidRDefault="00FB6CF3" w:rsidP="00682F1A" w:rsidR="008A7B64" w:rsidRPr="00682F1A">
      <w:pPr>
        <w:ind w:firstLine="708"/>
        <w:jc w:val="both"/>
        <w:rPr>
          <w:sz w:val="24"/>
          <w:szCs w:val="24"/>
        </w:rPr>
      </w:pPr>
      <w:r>
        <w:rPr>
          <w:sz w:val="24"/>
          <w:szCs w:val="24"/>
        </w:rPr>
        <w:t>-</w:t>
      </w:r>
      <w:r w:rsidR="00C5517E" w:rsidRPr="000862A7">
        <w:rPr>
          <w:sz w:val="24"/>
          <w:szCs w:val="24"/>
        </w:rPr>
        <w:t xml:space="preserve">temeljem </w:t>
      </w:r>
      <w:r w:rsidR="00530B64" w:rsidRPr="000862A7">
        <w:rPr>
          <w:sz w:val="24"/>
          <w:szCs w:val="24"/>
        </w:rPr>
        <w:t xml:space="preserve">popunjenih obrazac za glasovanje (obrazac br.11. Pravilnika o sadržaju i obliku obrazaca na kojima se podnose podnesci u predstečajnom i stečajnom postupku,  </w:t>
      </w:r>
      <w:r w:rsidR="00530B64" w:rsidRPr="00682F1A">
        <w:rPr>
          <w:sz w:val="24"/>
          <w:szCs w:val="24"/>
        </w:rPr>
        <w:t xml:space="preserve">N.N.br, 197/15) </w:t>
      </w:r>
      <w:r w:rsidR="00C5517E" w:rsidRPr="00682F1A">
        <w:rPr>
          <w:sz w:val="24"/>
          <w:szCs w:val="24"/>
        </w:rPr>
        <w:t>dostavljenih sudu prije početka ročišta</w:t>
      </w:r>
      <w:r w:rsidR="00A330CC" w:rsidRPr="00682F1A">
        <w:rPr>
          <w:sz w:val="24"/>
          <w:szCs w:val="24"/>
        </w:rPr>
        <w:t>,</w:t>
      </w:r>
      <w:r w:rsidR="00C5517E" w:rsidRPr="00682F1A">
        <w:rPr>
          <w:sz w:val="24"/>
          <w:szCs w:val="24"/>
        </w:rPr>
        <w:t xml:space="preserve"> </w:t>
      </w:r>
      <w:r w:rsidR="00682F1A">
        <w:rPr>
          <w:sz w:val="24"/>
          <w:szCs w:val="24"/>
        </w:rPr>
        <w:t xml:space="preserve">zatim </w:t>
      </w:r>
      <w:r w:rsidR="00C5517E" w:rsidRPr="00682F1A">
        <w:rPr>
          <w:sz w:val="24"/>
          <w:szCs w:val="24"/>
        </w:rPr>
        <w:t xml:space="preserve">temeljem </w:t>
      </w:r>
      <w:r w:rsidR="00507713" w:rsidRPr="00682F1A">
        <w:rPr>
          <w:sz w:val="24"/>
          <w:szCs w:val="24"/>
        </w:rPr>
        <w:t xml:space="preserve">obrazaca za glasovanje dostavljenih sudu na ročištu za glasovanje, te temeljem </w:t>
      </w:r>
      <w:r w:rsidR="00C5517E" w:rsidRPr="00682F1A">
        <w:rPr>
          <w:sz w:val="24"/>
          <w:szCs w:val="24"/>
        </w:rPr>
        <w:t xml:space="preserve">izjava vjerovnika na ročištu za glasovanje </w:t>
      </w:r>
      <w:r w:rsidRPr="00682F1A">
        <w:rPr>
          <w:sz w:val="24"/>
          <w:szCs w:val="24"/>
        </w:rPr>
        <w:t xml:space="preserve">o planu restrukturiranja utvrđeno je </w:t>
      </w:r>
      <w:r w:rsidR="00A330CC" w:rsidRPr="00682F1A">
        <w:rPr>
          <w:sz w:val="24"/>
          <w:szCs w:val="24"/>
        </w:rPr>
        <w:t>kako je od ukupno</w:t>
      </w:r>
      <w:r w:rsidR="008A7B64" w:rsidRPr="00682F1A">
        <w:rPr>
          <w:sz w:val="24"/>
          <w:szCs w:val="24"/>
        </w:rPr>
        <w:t xml:space="preserve"> 71 vjerovnika sa utvrđenim tražbinama koji imaju pravo glasa ZA prihvaćanje izmijenjenog plana restrukturiranja  glasovalo je 44 vjerovnika, a PROTIV prihvaćanja  plana restrukturiranja glasovalo je 27 vjerovnika.  U odnosu na većine po skupinama</w:t>
      </w:r>
      <w:r w:rsidR="00682F1A" w:rsidRPr="00682F1A">
        <w:rPr>
          <w:sz w:val="24"/>
          <w:szCs w:val="24"/>
        </w:rPr>
        <w:t xml:space="preserve">,  </w:t>
      </w:r>
      <w:r w:rsidR="008A7B64" w:rsidRPr="00682F1A">
        <w:rPr>
          <w:sz w:val="24"/>
          <w:szCs w:val="24"/>
        </w:rPr>
        <w:t>u prvoj skupini vjerovnika</w:t>
      </w:r>
      <w:r w:rsidR="00682F1A" w:rsidRPr="00682F1A">
        <w:rPr>
          <w:sz w:val="24"/>
          <w:szCs w:val="24"/>
        </w:rPr>
        <w:t xml:space="preserve"> </w:t>
      </w:r>
      <w:r w:rsidR="008A7B64" w:rsidRPr="00682F1A">
        <w:rPr>
          <w:sz w:val="24"/>
          <w:szCs w:val="24"/>
        </w:rPr>
        <w:t>od ukupno utvrđenih tražbina u iznosu od 8.321.713, 06 kn</w:t>
      </w:r>
      <w:r w:rsidR="00682F1A" w:rsidRPr="00682F1A">
        <w:rPr>
          <w:sz w:val="24"/>
          <w:szCs w:val="24"/>
        </w:rPr>
        <w:t xml:space="preserve"> </w:t>
      </w:r>
      <w:r w:rsidR="008A7B64" w:rsidRPr="00682F1A">
        <w:rPr>
          <w:sz w:val="24"/>
          <w:szCs w:val="24"/>
        </w:rPr>
        <w:t>ZA prihvaćanje izmijenjenog plana restrukturiranja glasovali su vjerovnici čije tražbine iznose 7.221.378,56 kn</w:t>
      </w:r>
      <w:r w:rsidR="00682F1A" w:rsidRPr="00682F1A">
        <w:rPr>
          <w:sz w:val="24"/>
          <w:szCs w:val="24"/>
        </w:rPr>
        <w:t xml:space="preserve"> </w:t>
      </w:r>
      <w:r w:rsidR="008A7B64" w:rsidRPr="00682F1A">
        <w:rPr>
          <w:sz w:val="24"/>
          <w:szCs w:val="24"/>
        </w:rPr>
        <w:t>PROTIV prihvaćanja izmijenjenog plana restrukturiranja glasovali su vjerovnici</w:t>
      </w:r>
      <w:r w:rsidR="00682F1A">
        <w:rPr>
          <w:sz w:val="24"/>
          <w:szCs w:val="24"/>
        </w:rPr>
        <w:t xml:space="preserve"> čije </w:t>
      </w:r>
      <w:r w:rsidR="008A7B64" w:rsidRPr="00682F1A">
        <w:rPr>
          <w:sz w:val="24"/>
          <w:szCs w:val="24"/>
        </w:rPr>
        <w:t xml:space="preserve"> tražbine iznose  1.100.334,05 kn</w:t>
      </w:r>
      <w:r w:rsidR="00682F1A">
        <w:rPr>
          <w:sz w:val="24"/>
          <w:szCs w:val="24"/>
        </w:rPr>
        <w:t>,</w:t>
      </w:r>
      <w:r w:rsidR="00682F1A" w:rsidRPr="00682F1A">
        <w:rPr>
          <w:sz w:val="24"/>
          <w:szCs w:val="24"/>
        </w:rPr>
        <w:t xml:space="preserve"> </w:t>
      </w:r>
      <w:r w:rsidR="008A7B64" w:rsidRPr="00682F1A">
        <w:rPr>
          <w:sz w:val="24"/>
          <w:szCs w:val="24"/>
        </w:rPr>
        <w:t>u drugoj skupini vjerovnika</w:t>
      </w:r>
      <w:r w:rsidR="00682F1A" w:rsidRPr="00682F1A">
        <w:rPr>
          <w:sz w:val="24"/>
          <w:szCs w:val="24"/>
        </w:rPr>
        <w:t xml:space="preserve"> </w:t>
      </w:r>
      <w:r w:rsidR="008A7B64" w:rsidRPr="00682F1A">
        <w:rPr>
          <w:sz w:val="24"/>
          <w:szCs w:val="24"/>
        </w:rPr>
        <w:t>od ukupno utvrđenih tražbina u iznosu od 104.807.737,25 kn</w:t>
      </w:r>
      <w:r w:rsidR="00682F1A" w:rsidRPr="00682F1A">
        <w:rPr>
          <w:sz w:val="24"/>
          <w:szCs w:val="24"/>
        </w:rPr>
        <w:t xml:space="preserve"> </w:t>
      </w:r>
      <w:r w:rsidR="008A7B64" w:rsidRPr="00682F1A">
        <w:rPr>
          <w:sz w:val="24"/>
          <w:szCs w:val="24"/>
        </w:rPr>
        <w:t>ZA prihvaćanje izmijenjenog plana restrukturiranja glasovali su vjerovnici čije tražbine iznose 104.807.737,25 kn</w:t>
      </w:r>
      <w:r w:rsidR="00682F1A" w:rsidRPr="00682F1A">
        <w:rPr>
          <w:sz w:val="24"/>
          <w:szCs w:val="24"/>
        </w:rPr>
        <w:t xml:space="preserve">, </w:t>
      </w:r>
      <w:r w:rsidR="00682F1A">
        <w:rPr>
          <w:sz w:val="24"/>
          <w:szCs w:val="24"/>
        </w:rPr>
        <w:t>a</w:t>
      </w:r>
      <w:r w:rsidR="00682F1A" w:rsidRPr="00682F1A">
        <w:rPr>
          <w:sz w:val="24"/>
          <w:szCs w:val="24"/>
        </w:rPr>
        <w:t xml:space="preserve"> </w:t>
      </w:r>
      <w:r w:rsidR="008A7B64" w:rsidRPr="00682F1A">
        <w:rPr>
          <w:sz w:val="24"/>
          <w:szCs w:val="24"/>
        </w:rPr>
        <w:t>PROTIV prihvaćanja izmijenjenog plana restrukturiranja glasovali su vjerovnici čije tražbine iznose 0,00 kn</w:t>
      </w:r>
    </w:p>
    <w:p w:rsidRDefault="00A330CC" w:rsidP="00A330CC" w:rsidR="00A330CC" w:rsidRPr="00A330CC">
      <w:pPr>
        <w:ind w:firstLine="720"/>
        <w:jc w:val="both"/>
        <w:rPr>
          <w:sz w:val="24"/>
          <w:szCs w:val="24"/>
        </w:rPr>
      </w:pPr>
    </w:p>
    <w:p w:rsidRDefault="00A0358F" w:rsidP="00A0358F" w:rsidR="00A0358F">
      <w:pPr>
        <w:ind w:firstLine="720"/>
        <w:jc w:val="both"/>
        <w:rPr>
          <w:sz w:val="24"/>
          <w:szCs w:val="24"/>
        </w:rPr>
      </w:pPr>
      <w:r>
        <w:rPr>
          <w:sz w:val="24"/>
          <w:szCs w:val="24"/>
        </w:rPr>
        <w:t xml:space="preserve">Prema odredbi članka 59. stavak 2. SZ-a </w:t>
      </w:r>
      <w:r w:rsidRPr="00A0358F">
        <w:rPr>
          <w:sz w:val="24"/>
          <w:szCs w:val="24"/>
        </w:rPr>
        <w:t>smatra da su vjerovnici prihvatili plan restrukturiranja ako je</w:t>
      </w:r>
      <w:r w:rsidR="00DC5850">
        <w:rPr>
          <w:sz w:val="24"/>
          <w:szCs w:val="24"/>
        </w:rPr>
        <w:t xml:space="preserve">  </w:t>
      </w:r>
      <w:r w:rsidRPr="00A0358F">
        <w:rPr>
          <w:sz w:val="24"/>
          <w:szCs w:val="24"/>
        </w:rPr>
        <w:t xml:space="preserve">za </w:t>
      </w:r>
      <w:r w:rsidR="00DC5850">
        <w:rPr>
          <w:sz w:val="24"/>
          <w:szCs w:val="24"/>
        </w:rPr>
        <w:t xml:space="preserve">njega </w:t>
      </w:r>
      <w:r w:rsidRPr="00A0358F">
        <w:rPr>
          <w:sz w:val="24"/>
          <w:szCs w:val="24"/>
        </w:rPr>
        <w:t>glasovala većina svih vjerovnika i ako</w:t>
      </w:r>
      <w:r w:rsidR="00DC5850">
        <w:rPr>
          <w:sz w:val="24"/>
          <w:szCs w:val="24"/>
        </w:rPr>
        <w:t xml:space="preserve"> </w:t>
      </w:r>
      <w:r w:rsidRPr="00A0358F">
        <w:rPr>
          <w:sz w:val="24"/>
          <w:szCs w:val="24"/>
        </w:rPr>
        <w:t>u svakoj skupini</w:t>
      </w:r>
      <w:r w:rsidR="00DC5850">
        <w:rPr>
          <w:sz w:val="24"/>
          <w:szCs w:val="24"/>
        </w:rPr>
        <w:t xml:space="preserve"> (vjerovnika) </w:t>
      </w:r>
      <w:r w:rsidRPr="00A0358F">
        <w:rPr>
          <w:sz w:val="24"/>
          <w:szCs w:val="24"/>
        </w:rPr>
        <w:t xml:space="preserve"> zbroj tražbina vjerovnika koji su glasovali za prihvaćanje plana dvostruko prelazi zbroj tražbina koji su glasovali protiv prihvaćanja plana restrukturiranja</w:t>
      </w:r>
    </w:p>
    <w:p w:rsidRDefault="00DC5850" w:rsidP="00A0358F" w:rsidR="00DC5850">
      <w:pPr>
        <w:ind w:firstLine="720"/>
        <w:jc w:val="both"/>
        <w:rPr>
          <w:sz w:val="24"/>
          <w:szCs w:val="24"/>
        </w:rPr>
      </w:pPr>
      <w:r>
        <w:rPr>
          <w:sz w:val="24"/>
          <w:szCs w:val="24"/>
        </w:rPr>
        <w:t>Nadalje, prema odredbi članka 61. stavak 1. SZ-a,  ako vjerovnici prihvate plan restrukturiranja, sud će rješenjem utvrditi prihvaćanje plana restrukturiranja  i potvrditi predstečajni sporazum.</w:t>
      </w:r>
    </w:p>
    <w:p w:rsidRDefault="00DC5850" w:rsidP="00A0358F" w:rsidR="00DC5850">
      <w:pPr>
        <w:ind w:firstLine="720"/>
        <w:jc w:val="both"/>
        <w:rPr>
          <w:sz w:val="24"/>
          <w:szCs w:val="24"/>
        </w:rPr>
      </w:pPr>
    </w:p>
    <w:p w:rsidRDefault="00DC5850" w:rsidP="00D958C4" w:rsidR="00D958C4">
      <w:pPr>
        <w:ind w:firstLine="720"/>
        <w:jc w:val="both"/>
        <w:rPr>
          <w:sz w:val="24"/>
          <w:szCs w:val="24"/>
        </w:rPr>
      </w:pPr>
      <w:r>
        <w:rPr>
          <w:sz w:val="24"/>
          <w:szCs w:val="24"/>
        </w:rPr>
        <w:lastRenderedPageBreak/>
        <w:t>Slijedom svega naprije</w:t>
      </w:r>
      <w:r w:rsidR="00380EDA">
        <w:rPr>
          <w:sz w:val="24"/>
          <w:szCs w:val="24"/>
        </w:rPr>
        <w:t>d</w:t>
      </w:r>
      <w:r>
        <w:rPr>
          <w:sz w:val="24"/>
          <w:szCs w:val="24"/>
        </w:rPr>
        <w:t xml:space="preserve"> navedenog, kako su vjerovnici na ročištu za glasovanje o planu restrukturiranja, ve</w:t>
      </w:r>
      <w:r w:rsidR="00380EDA">
        <w:rPr>
          <w:sz w:val="24"/>
          <w:szCs w:val="24"/>
        </w:rPr>
        <w:t>ć</w:t>
      </w:r>
      <w:r>
        <w:rPr>
          <w:sz w:val="24"/>
          <w:szCs w:val="24"/>
        </w:rPr>
        <w:t>inama propisanim člankom 59. stavak 2. SZ-a prihvatili plan restrukturiranja dužnika</w:t>
      </w:r>
      <w:r w:rsidR="00D958C4">
        <w:rPr>
          <w:sz w:val="24"/>
          <w:szCs w:val="24"/>
        </w:rPr>
        <w:t xml:space="preserve">, sud je temeljem naprijed citiranog članka 61. stavak 1. SZ-a </w:t>
      </w:r>
      <w:r>
        <w:rPr>
          <w:sz w:val="24"/>
          <w:szCs w:val="24"/>
        </w:rPr>
        <w:t xml:space="preserve"> </w:t>
      </w:r>
      <w:r w:rsidR="00D958C4">
        <w:rPr>
          <w:sz w:val="24"/>
          <w:szCs w:val="24"/>
        </w:rPr>
        <w:t>utvrdio prihvaćanje plana restrukturiranja i potvrdio predstečajni sporazum.</w:t>
      </w:r>
    </w:p>
    <w:p w:rsidRDefault="005A28A2" w:rsidP="00833008" w:rsidR="005A28A2">
      <w:pPr>
        <w:ind w:firstLine="708"/>
        <w:jc w:val="both"/>
        <w:rPr>
          <w:sz w:val="24"/>
          <w:szCs w:val="24"/>
        </w:rPr>
      </w:pPr>
    </w:p>
    <w:p w:rsidRDefault="005A28A2" w:rsidP="008B1CAF" w:rsidR="008B1CAF" w:rsidRPr="00B84748">
      <w:pPr>
        <w:jc w:val="center"/>
        <w:rPr>
          <w:noProof/>
          <w:sz w:val="24"/>
          <w:szCs w:val="24"/>
        </w:rPr>
      </w:pPr>
      <w:r w:rsidRPr="00B84748">
        <w:rPr>
          <w:noProof/>
          <w:sz w:val="24"/>
          <w:szCs w:val="24"/>
        </w:rPr>
        <w:t xml:space="preserve">U Zagrebu </w:t>
      </w:r>
      <w:r w:rsidR="00DD1E3B">
        <w:rPr>
          <w:noProof/>
          <w:sz w:val="24"/>
          <w:szCs w:val="24"/>
        </w:rPr>
        <w:t>5</w:t>
      </w:r>
      <w:r w:rsidR="005E4FEE">
        <w:rPr>
          <w:noProof/>
          <w:sz w:val="24"/>
          <w:szCs w:val="24"/>
        </w:rPr>
        <w:t>.srpnja</w:t>
      </w:r>
      <w:r w:rsidR="008B1CAF" w:rsidRPr="00B84748">
        <w:rPr>
          <w:noProof/>
          <w:sz w:val="24"/>
          <w:szCs w:val="24"/>
        </w:rPr>
        <w:t xml:space="preserve"> 201</w:t>
      </w:r>
      <w:r w:rsidR="009F6647">
        <w:rPr>
          <w:noProof/>
          <w:sz w:val="24"/>
          <w:szCs w:val="24"/>
        </w:rPr>
        <w:t>8</w:t>
      </w:r>
      <w:r w:rsidR="008B1CAF" w:rsidRPr="00B84748">
        <w:rPr>
          <w:noProof/>
          <w:sz w:val="24"/>
          <w:szCs w:val="24"/>
        </w:rPr>
        <w:t xml:space="preserve">. </w:t>
      </w:r>
    </w:p>
    <w:p w:rsidRDefault="008B1CAF" w:rsidP="008B1CAF" w:rsidR="008B1CAF" w:rsidRPr="00B84748">
      <w:pPr>
        <w:ind w:firstLine="720" w:left="5040"/>
        <w:jc w:val="both"/>
        <w:rPr>
          <w:noProof/>
          <w:sz w:val="24"/>
          <w:szCs w:val="24"/>
        </w:rPr>
      </w:pPr>
      <w:r w:rsidRPr="00B84748">
        <w:rPr>
          <w:noProof/>
          <w:sz w:val="24"/>
          <w:szCs w:val="24"/>
        </w:rPr>
        <w:t xml:space="preserve">          SUDAC:  </w:t>
      </w:r>
    </w:p>
    <w:p w:rsidRDefault="008B1CAF" w:rsidP="00D36867" w:rsidR="00E7666A" w:rsidRPr="00B84748">
      <w:pPr>
        <w:jc w:val="both"/>
        <w:rPr>
          <w:noProof/>
          <w:sz w:val="24"/>
          <w:szCs w:val="24"/>
        </w:rPr>
      </w:pPr>
      <w:r w:rsidRPr="00B84748">
        <w:rPr>
          <w:noProof/>
          <w:sz w:val="24"/>
          <w:szCs w:val="24"/>
        </w:rPr>
        <w:t xml:space="preserve">               </w:t>
      </w:r>
      <w:r w:rsidRPr="00B84748">
        <w:rPr>
          <w:noProof/>
          <w:sz w:val="24"/>
          <w:szCs w:val="24"/>
        </w:rPr>
        <w:tab/>
      </w:r>
      <w:r w:rsidRPr="00B84748">
        <w:rPr>
          <w:noProof/>
          <w:sz w:val="24"/>
          <w:szCs w:val="24"/>
        </w:rPr>
        <w:tab/>
      </w:r>
      <w:r w:rsidRPr="00B84748">
        <w:rPr>
          <w:noProof/>
          <w:sz w:val="24"/>
          <w:szCs w:val="24"/>
        </w:rPr>
        <w:tab/>
      </w:r>
      <w:r w:rsidRPr="00B84748">
        <w:rPr>
          <w:noProof/>
          <w:sz w:val="24"/>
          <w:szCs w:val="24"/>
        </w:rPr>
        <w:tab/>
      </w:r>
      <w:r w:rsidRPr="00B84748">
        <w:rPr>
          <w:noProof/>
          <w:sz w:val="24"/>
          <w:szCs w:val="24"/>
        </w:rPr>
        <w:tab/>
      </w:r>
      <w:r w:rsidRPr="00B84748">
        <w:rPr>
          <w:noProof/>
          <w:sz w:val="24"/>
          <w:szCs w:val="24"/>
        </w:rPr>
        <w:tab/>
      </w:r>
      <w:r w:rsidRPr="00B84748">
        <w:rPr>
          <w:noProof/>
          <w:sz w:val="24"/>
          <w:szCs w:val="24"/>
        </w:rPr>
        <w:tab/>
        <w:t xml:space="preserve">     </w:t>
      </w:r>
      <w:r w:rsidR="00AE5FA7">
        <w:rPr>
          <w:noProof/>
          <w:sz w:val="24"/>
          <w:szCs w:val="24"/>
        </w:rPr>
        <w:t xml:space="preserve">      Ante Galić</w:t>
      </w:r>
      <w:r w:rsidRPr="00B84748">
        <w:rPr>
          <w:noProof/>
          <w:sz w:val="24"/>
          <w:szCs w:val="24"/>
        </w:rPr>
        <w:t xml:space="preserve"> </w:t>
      </w:r>
      <w:r w:rsidR="00596A73">
        <w:rPr>
          <w:noProof/>
          <w:sz w:val="24"/>
          <w:szCs w:val="24"/>
        </w:rPr>
        <w:t>v.r</w:t>
      </w:r>
    </w:p>
    <w:p w:rsidRDefault="008B1CAF" w:rsidP="000779A7" w:rsidR="008B1CAF" w:rsidRPr="00B84748">
      <w:pPr>
        <w:jc w:val="both"/>
        <w:rPr>
          <w:sz w:val="24"/>
          <w:szCs w:val="24"/>
        </w:rPr>
      </w:pPr>
      <w:r w:rsidRPr="00B84748">
        <w:rPr>
          <w:sz w:val="24"/>
          <w:szCs w:val="24"/>
        </w:rPr>
        <w:t>UPUTA O PRAVNOM LIJEKU:</w:t>
      </w:r>
    </w:p>
    <w:p w:rsidRDefault="008B1CAF" w:rsidP="008B1CAF" w:rsidR="008B1CAF" w:rsidRPr="00B84748">
      <w:pPr>
        <w:rPr>
          <w:sz w:val="24"/>
          <w:szCs w:val="24"/>
        </w:rPr>
      </w:pPr>
    </w:p>
    <w:p w:rsidRDefault="008B1CAF" w:rsidP="00A3236C" w:rsidR="008B1CAF" w:rsidRPr="00B84748">
      <w:pPr>
        <w:rPr>
          <w:sz w:val="24"/>
          <w:szCs w:val="24"/>
        </w:rPr>
      </w:pPr>
      <w:r w:rsidRPr="00B84748">
        <w:rPr>
          <w:sz w:val="24"/>
          <w:szCs w:val="24"/>
        </w:rPr>
        <w:t>Protiv ovog rješenja dopuštena je žalba, u roku od 8 dana</w:t>
      </w:r>
      <w:r w:rsidR="00D958C4">
        <w:rPr>
          <w:sz w:val="24"/>
          <w:szCs w:val="24"/>
        </w:rPr>
        <w:t xml:space="preserve">- Žalba se </w:t>
      </w:r>
      <w:r w:rsidRPr="00B84748">
        <w:rPr>
          <w:sz w:val="24"/>
          <w:szCs w:val="24"/>
        </w:rPr>
        <w:t xml:space="preserve"> podnosi ovome sudu u 3 primjerka, a o istoj odlučuje Visoki trgovački sud RH.</w:t>
      </w:r>
    </w:p>
    <w:p w:rsidRDefault="00E7666A" w:rsidP="008B1CAF" w:rsidR="00E7666A" w:rsidRPr="00B84748">
      <w:pPr>
        <w:jc w:val="both"/>
        <w:rPr>
          <w:noProof/>
          <w:sz w:val="24"/>
          <w:szCs w:val="24"/>
        </w:rPr>
      </w:pPr>
    </w:p>
    <w:p w:rsidRDefault="00596A73" w:rsidP="00596A73" w:rsidR="00596A73">
      <w:pPr>
        <w:ind w:firstLine="708" w:left="4248"/>
        <w:jc w:val="both"/>
      </w:pPr>
      <w:r>
        <w:t>Za točnost otpravka, ovlašteni službenik:</w:t>
      </w:r>
    </w:p>
    <w:p w:rsidRDefault="00596A73" w:rsidP="00422EE0" w:rsidR="00596A73">
      <w:pPr>
        <w:jc w:val="both"/>
      </w:pPr>
      <w:r>
        <w:t xml:space="preserve">               </w:t>
      </w:r>
      <w:r>
        <w:tab/>
      </w:r>
      <w:r>
        <w:tab/>
      </w:r>
      <w:r>
        <w:tab/>
      </w:r>
      <w:r>
        <w:tab/>
      </w:r>
      <w:r>
        <w:tab/>
      </w:r>
      <w:r>
        <w:tab/>
      </w:r>
      <w:r>
        <w:tab/>
      </w:r>
      <w:r>
        <w:tab/>
        <w:t>Valentina Delač</w:t>
      </w:r>
    </w:p>
    <w:p w:rsidRDefault="00AE5FA7" w:rsidP="00596A73" w:rsidR="00AE5FA7" w:rsidRPr="00B84748">
      <w:pPr>
        <w:tabs>
          <w:tab w:pos="720" w:val="left"/>
        </w:tabs>
        <w:overflowPunct w:val="false"/>
        <w:autoSpaceDE w:val="false"/>
        <w:autoSpaceDN w:val="false"/>
        <w:adjustRightInd w:val="false"/>
        <w:ind w:left="720"/>
        <w:jc w:val="both"/>
        <w:textAlignment w:val="baseline"/>
        <w:rPr>
          <w:noProof/>
          <w:sz w:val="24"/>
          <w:szCs w:val="24"/>
        </w:rPr>
      </w:pPr>
    </w:p>
    <w:sectPr w:rsidSect="00B050C8" w:rsidR="00AE5FA7" w:rsidRPr="00B84748">
      <w:headerReference w:type="even" r:id="rId11"/>
      <w:headerReference w:type="defaul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25A" w:rsidR="0002325A">
      <w:r>
        <w:separator/>
      </w:r>
    </w:p>
  </w:endnote>
  <w:endnote w:id="0" w:type="continuationSeparator">
    <w:p w:rsidRDefault="0002325A" w:rsidR="000232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25A" w:rsidR="0002325A">
      <w:r>
        <w:separator/>
      </w:r>
    </w:p>
  </w:footnote>
  <w:footnote w:id="0" w:type="continuationSeparator">
    <w:p w:rsidRDefault="0002325A" w:rsidR="000232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5A" w:rsidP="00B050C8" w:rsidR="000232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325A" w:rsidR="000232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25A" w:rsidP="00B050C8" w:rsidR="000232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1972">
      <w:rPr>
        <w:rStyle w:val="Brojstranice"/>
        <w:noProof/>
      </w:rPr>
      <w:t>19</w:t>
    </w:r>
    <w:r>
      <w:rPr>
        <w:rStyle w:val="Brojstranice"/>
      </w:rPr>
      <w:fldChar w:fldCharType="end"/>
    </w:r>
  </w:p>
  <w:p w:rsidRDefault="007A2F1C" w:rsidP="00B050C8" w:rsidR="0002325A">
    <w:pPr>
      <w:pStyle w:val="Zaglavlje"/>
      <w:jc w:val="right"/>
    </w:pPr>
    <w:r>
      <w:rPr>
        <w:sz w:val="24"/>
      </w:rPr>
      <w:tab/>
    </w:r>
    <w:r>
      <w:rPr>
        <w:sz w:val="24"/>
      </w:rPr>
      <w:tab/>
    </w:r>
    <w:r w:rsidR="0002325A">
      <w:rPr>
        <w:sz w:val="24"/>
      </w:rPr>
      <w:t>40. St-</w:t>
    </w:r>
    <w:r w:rsidR="008D455E">
      <w:rPr>
        <w:sz w:val="24"/>
      </w:rPr>
      <w:t>1886</w:t>
    </w:r>
    <w:r w:rsidR="0002325A">
      <w:rPr>
        <w:sz w:val="24"/>
      </w:rPr>
      <w:t>/201</w:t>
    </w:r>
    <w:r>
      <w:rPr>
        <w:sz w:val="24"/>
      </w:rPr>
      <w:t>7</w:t>
    </w:r>
    <w:r w:rsidR="0002325A" w:rsidRPr="00B312E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4F4DF0"/>
    <w:multiLevelType w:val="hybridMultilevel"/>
    <w:tmpl w:val="4C8C07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023119D"/>
    <w:multiLevelType w:val="hybridMultilevel"/>
    <w:tmpl w:val="D24C42BE"/>
    <w:lvl w:tplc="09BCB566" w:ilvl="0">
      <w:start w:val="1"/>
      <w:numFmt w:val="bullet"/>
      <w:lvlText w:val=""/>
      <w:lvlJc w:val="left"/>
      <w:pPr>
        <w:ind w:hanging="360" w:left="836"/>
      </w:pPr>
      <w:rPr>
        <w:rFonts w:eastAsia="Symbol" w:hAnsi="Symbol" w:ascii="Symbol" w:hint="default"/>
        <w:sz w:val="24"/>
        <w:szCs w:val="24"/>
      </w:rPr>
    </w:lvl>
    <w:lvl w:tplc="8E0035D2" w:ilvl="1">
      <w:start w:val="1"/>
      <w:numFmt w:val="bullet"/>
      <w:lvlText w:val="•"/>
      <w:lvlJc w:val="left"/>
      <w:pPr>
        <w:ind w:hanging="360" w:left="1683"/>
      </w:pPr>
      <w:rPr>
        <w:rFonts w:hint="default"/>
      </w:rPr>
    </w:lvl>
    <w:lvl w:tplc="18FE388E" w:ilvl="2">
      <w:start w:val="1"/>
      <w:numFmt w:val="bullet"/>
      <w:lvlText w:val="•"/>
      <w:lvlJc w:val="left"/>
      <w:pPr>
        <w:ind w:hanging="360" w:left="2530"/>
      </w:pPr>
      <w:rPr>
        <w:rFonts w:hint="default"/>
      </w:rPr>
    </w:lvl>
    <w:lvl w:tplc="E92AA7D0" w:ilvl="3">
      <w:start w:val="1"/>
      <w:numFmt w:val="bullet"/>
      <w:lvlText w:val="•"/>
      <w:lvlJc w:val="left"/>
      <w:pPr>
        <w:ind w:hanging="360" w:left="3377"/>
      </w:pPr>
      <w:rPr>
        <w:rFonts w:hint="default"/>
      </w:rPr>
    </w:lvl>
    <w:lvl w:tplc="798C7FD2" w:ilvl="4">
      <w:start w:val="1"/>
      <w:numFmt w:val="bullet"/>
      <w:lvlText w:val="•"/>
      <w:lvlJc w:val="left"/>
      <w:pPr>
        <w:ind w:hanging="360" w:left="4224"/>
      </w:pPr>
      <w:rPr>
        <w:rFonts w:hint="default"/>
      </w:rPr>
    </w:lvl>
    <w:lvl w:tplc="02D89988" w:ilvl="5">
      <w:start w:val="1"/>
      <w:numFmt w:val="bullet"/>
      <w:lvlText w:val="•"/>
      <w:lvlJc w:val="left"/>
      <w:pPr>
        <w:ind w:hanging="360" w:left="5071"/>
      </w:pPr>
      <w:rPr>
        <w:rFonts w:hint="default"/>
      </w:rPr>
    </w:lvl>
    <w:lvl w:tplc="9614FB50" w:ilvl="6">
      <w:start w:val="1"/>
      <w:numFmt w:val="bullet"/>
      <w:lvlText w:val="•"/>
      <w:lvlJc w:val="left"/>
      <w:pPr>
        <w:ind w:hanging="360" w:left="5918"/>
      </w:pPr>
      <w:rPr>
        <w:rFonts w:hint="default"/>
      </w:rPr>
    </w:lvl>
    <w:lvl w:tplc="CEAA0AAA" w:ilvl="7">
      <w:start w:val="1"/>
      <w:numFmt w:val="bullet"/>
      <w:lvlText w:val="•"/>
      <w:lvlJc w:val="left"/>
      <w:pPr>
        <w:ind w:hanging="360" w:left="6765"/>
      </w:pPr>
      <w:rPr>
        <w:rFonts w:hint="default"/>
      </w:rPr>
    </w:lvl>
    <w:lvl w:tplc="952AE7BC" w:ilvl="8">
      <w:start w:val="1"/>
      <w:numFmt w:val="bullet"/>
      <w:lvlText w:val="•"/>
      <w:lvlJc w:val="left"/>
      <w:pPr>
        <w:ind w:hanging="360" w:left="7612"/>
      </w:pPr>
      <w:rPr>
        <w:rFont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CC83B7B"/>
    <w:multiLevelType w:val="hybridMultilevel"/>
    <w:tmpl w:val="5A5C1166"/>
    <w:lvl w:tplc="C862CC18" w:ilvl="0">
      <w:start w:val="1"/>
      <w:numFmt w:val="decimal"/>
      <w:lvlText w:val="%1."/>
      <w:lvlJc w:val="left"/>
      <w:pPr>
        <w:ind w:hanging="360" w:left="116"/>
      </w:pPr>
      <w:rPr>
        <w:rFonts w:eastAsia="Calibri" w:hAnsi="Calibri" w:ascii="Calibri" w:hint="default"/>
        <w:sz w:val="24"/>
        <w:szCs w:val="24"/>
      </w:rPr>
    </w:lvl>
    <w:lvl w:tplc="3C62FCD6" w:ilvl="1">
      <w:start w:val="1"/>
      <w:numFmt w:val="bullet"/>
      <w:lvlText w:val="•"/>
      <w:lvlJc w:val="left"/>
      <w:pPr>
        <w:ind w:hanging="360" w:left="1035"/>
      </w:pPr>
      <w:rPr>
        <w:rFonts w:hint="default"/>
      </w:rPr>
    </w:lvl>
    <w:lvl w:tplc="2C923730" w:ilvl="2">
      <w:start w:val="1"/>
      <w:numFmt w:val="bullet"/>
      <w:lvlText w:val="•"/>
      <w:lvlJc w:val="left"/>
      <w:pPr>
        <w:ind w:hanging="360" w:left="1954"/>
      </w:pPr>
      <w:rPr>
        <w:rFonts w:hint="default"/>
      </w:rPr>
    </w:lvl>
    <w:lvl w:tplc="B2F04F1A" w:ilvl="3">
      <w:start w:val="1"/>
      <w:numFmt w:val="bullet"/>
      <w:lvlText w:val="•"/>
      <w:lvlJc w:val="left"/>
      <w:pPr>
        <w:ind w:hanging="360" w:left="2873"/>
      </w:pPr>
      <w:rPr>
        <w:rFonts w:hint="default"/>
      </w:rPr>
    </w:lvl>
    <w:lvl w:tplc="0DD29386" w:ilvl="4">
      <w:start w:val="1"/>
      <w:numFmt w:val="bullet"/>
      <w:lvlText w:val="•"/>
      <w:lvlJc w:val="left"/>
      <w:pPr>
        <w:ind w:hanging="360" w:left="3792"/>
      </w:pPr>
      <w:rPr>
        <w:rFonts w:hint="default"/>
      </w:rPr>
    </w:lvl>
    <w:lvl w:tplc="E4540682" w:ilvl="5">
      <w:start w:val="1"/>
      <w:numFmt w:val="bullet"/>
      <w:lvlText w:val="•"/>
      <w:lvlJc w:val="left"/>
      <w:pPr>
        <w:ind w:hanging="360" w:left="4711"/>
      </w:pPr>
      <w:rPr>
        <w:rFonts w:hint="default"/>
      </w:rPr>
    </w:lvl>
    <w:lvl w:tplc="195411C0" w:ilvl="6">
      <w:start w:val="1"/>
      <w:numFmt w:val="bullet"/>
      <w:lvlText w:val="•"/>
      <w:lvlJc w:val="left"/>
      <w:pPr>
        <w:ind w:hanging="360" w:left="5630"/>
      </w:pPr>
      <w:rPr>
        <w:rFonts w:hint="default"/>
      </w:rPr>
    </w:lvl>
    <w:lvl w:tplc="74DC9F8E" w:ilvl="7">
      <w:start w:val="1"/>
      <w:numFmt w:val="bullet"/>
      <w:lvlText w:val="•"/>
      <w:lvlJc w:val="left"/>
      <w:pPr>
        <w:ind w:hanging="360" w:left="6549"/>
      </w:pPr>
      <w:rPr>
        <w:rFonts w:hint="default"/>
      </w:rPr>
    </w:lvl>
    <w:lvl w:tplc="87B8FF54" w:ilvl="8">
      <w:start w:val="1"/>
      <w:numFmt w:val="bullet"/>
      <w:lvlText w:val="•"/>
      <w:lvlJc w:val="left"/>
      <w:pPr>
        <w:ind w:hanging="360" w:left="7468"/>
      </w:pPr>
      <w:rPr>
        <w:rFonts w:hint="default"/>
      </w:rPr>
    </w:lvl>
  </w:abstractNum>
  <w:abstractNum w:abstractNumId="5">
    <w:nsid w:val="30D51315"/>
    <w:multiLevelType w:val="hybridMultilevel"/>
    <w:tmpl w:val="F7D2B5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8B774DA"/>
    <w:multiLevelType w:val="hybridMultilevel"/>
    <w:tmpl w:val="F7D2B5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C42747"/>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885EDD"/>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F184527"/>
    <w:multiLevelType w:val="hybridMultilevel"/>
    <w:tmpl w:val="53F4530E"/>
    <w:lvl w:tplc="B8645A50" w:ilvl="0">
      <w:start w:val="1"/>
      <w:numFmt w:val="decimal"/>
      <w:lvlText w:val="%1."/>
      <w:lvlJc w:val="left"/>
      <w:pPr>
        <w:ind w:hanging="358" w:left="474"/>
      </w:pPr>
      <w:rPr>
        <w:rFonts w:eastAsia="Calibri" w:hAnsi="Calibri" w:ascii="Calibri" w:hint="default"/>
        <w:sz w:val="24"/>
        <w:szCs w:val="24"/>
      </w:rPr>
    </w:lvl>
    <w:lvl w:tplc="0A1AFF1E" w:ilvl="1">
      <w:start w:val="1"/>
      <w:numFmt w:val="bullet"/>
      <w:lvlText w:val=""/>
      <w:lvlJc w:val="left"/>
      <w:pPr>
        <w:ind w:hanging="360" w:left="836"/>
      </w:pPr>
      <w:rPr>
        <w:rFonts w:eastAsia="Symbol" w:hAnsi="Symbol" w:ascii="Symbol" w:hint="default"/>
        <w:sz w:val="24"/>
        <w:szCs w:val="24"/>
      </w:rPr>
    </w:lvl>
    <w:lvl w:tplc="AED4A4A2" w:ilvl="2">
      <w:start w:val="1"/>
      <w:numFmt w:val="bullet"/>
      <w:lvlText w:val="•"/>
      <w:lvlJc w:val="left"/>
      <w:pPr>
        <w:ind w:hanging="360" w:left="836"/>
      </w:pPr>
      <w:rPr>
        <w:rFonts w:hint="default"/>
      </w:rPr>
    </w:lvl>
    <w:lvl w:tplc="880E0CDE" w:ilvl="3">
      <w:start w:val="1"/>
      <w:numFmt w:val="bullet"/>
      <w:lvlText w:val="•"/>
      <w:lvlJc w:val="left"/>
      <w:pPr>
        <w:ind w:hanging="360" w:left="1556"/>
      </w:pPr>
      <w:rPr>
        <w:rFonts w:hint="default"/>
      </w:rPr>
    </w:lvl>
    <w:lvl w:tplc="EAD47D44" w:ilvl="4">
      <w:start w:val="1"/>
      <w:numFmt w:val="bullet"/>
      <w:lvlText w:val="•"/>
      <w:lvlJc w:val="left"/>
      <w:pPr>
        <w:ind w:hanging="360" w:left="2663"/>
      </w:pPr>
      <w:rPr>
        <w:rFonts w:hint="default"/>
      </w:rPr>
    </w:lvl>
    <w:lvl w:tplc="20221906" w:ilvl="5">
      <w:start w:val="1"/>
      <w:numFmt w:val="bullet"/>
      <w:lvlText w:val="•"/>
      <w:lvlJc w:val="left"/>
      <w:pPr>
        <w:ind w:hanging="360" w:left="3770"/>
      </w:pPr>
      <w:rPr>
        <w:rFonts w:hint="default"/>
      </w:rPr>
    </w:lvl>
    <w:lvl w:tplc="689EE872" w:ilvl="6">
      <w:start w:val="1"/>
      <w:numFmt w:val="bullet"/>
      <w:lvlText w:val="•"/>
      <w:lvlJc w:val="left"/>
      <w:pPr>
        <w:ind w:hanging="360" w:left="4877"/>
      </w:pPr>
      <w:rPr>
        <w:rFonts w:hint="default"/>
      </w:rPr>
    </w:lvl>
    <w:lvl w:tplc="07E41C4C" w:ilvl="7">
      <w:start w:val="1"/>
      <w:numFmt w:val="bullet"/>
      <w:lvlText w:val="•"/>
      <w:lvlJc w:val="left"/>
      <w:pPr>
        <w:ind w:hanging="360" w:left="5984"/>
      </w:pPr>
      <w:rPr>
        <w:rFonts w:hint="default"/>
      </w:rPr>
    </w:lvl>
    <w:lvl w:tplc="E078E7E8" w:ilvl="8">
      <w:start w:val="1"/>
      <w:numFmt w:val="bullet"/>
      <w:lvlText w:val="•"/>
      <w:lvlJc w:val="left"/>
      <w:pPr>
        <w:ind w:hanging="360" w:left="7092"/>
      </w:pPr>
      <w:rPr>
        <w:rFonts w:hint="default"/>
      </w:rPr>
    </w:lvl>
  </w:abstractNum>
  <w:abstractNum w:abstractNumId="1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1">
    <w:nsid w:val="403F60F1"/>
    <w:multiLevelType w:val="hybridMultilevel"/>
    <w:tmpl w:val="9006A9E0"/>
    <w:lvl w:tplc="9B7C6FF4" w:ilvl="0">
      <w:start w:val="1"/>
      <w:numFmt w:val="bullet"/>
      <w:lvlText w:val=""/>
      <w:lvlJc w:val="left"/>
      <w:pPr>
        <w:ind w:hanging="360" w:left="836"/>
      </w:pPr>
      <w:rPr>
        <w:rFonts w:eastAsia="Symbol" w:hAnsi="Symbol" w:ascii="Symbol" w:hint="default"/>
        <w:sz w:val="24"/>
        <w:szCs w:val="24"/>
      </w:rPr>
    </w:lvl>
    <w:lvl w:tplc="84622EA6" w:ilvl="1">
      <w:start w:val="1"/>
      <w:numFmt w:val="bullet"/>
      <w:lvlText w:val="o"/>
      <w:lvlJc w:val="left"/>
      <w:pPr>
        <w:ind w:hanging="360" w:left="1556"/>
      </w:pPr>
      <w:rPr>
        <w:rFonts w:eastAsia="Courier New" w:hAnsi="Courier New" w:ascii="Courier New" w:hint="default"/>
        <w:sz w:val="24"/>
        <w:szCs w:val="24"/>
      </w:rPr>
    </w:lvl>
    <w:lvl w:tplc="186C3C76" w:ilvl="2">
      <w:start w:val="1"/>
      <w:numFmt w:val="bullet"/>
      <w:lvlText w:val="•"/>
      <w:lvlJc w:val="left"/>
      <w:pPr>
        <w:ind w:hanging="360" w:left="2421"/>
      </w:pPr>
      <w:rPr>
        <w:rFonts w:hint="default"/>
      </w:rPr>
    </w:lvl>
    <w:lvl w:tplc="F26A8ACA" w:ilvl="3">
      <w:start w:val="1"/>
      <w:numFmt w:val="bullet"/>
      <w:lvlText w:val="•"/>
      <w:lvlJc w:val="left"/>
      <w:pPr>
        <w:ind w:hanging="360" w:left="3287"/>
      </w:pPr>
      <w:rPr>
        <w:rFonts w:hint="default"/>
      </w:rPr>
    </w:lvl>
    <w:lvl w:tplc="1172BFDE" w:ilvl="4">
      <w:start w:val="1"/>
      <w:numFmt w:val="bullet"/>
      <w:lvlText w:val="•"/>
      <w:lvlJc w:val="left"/>
      <w:pPr>
        <w:ind w:hanging="360" w:left="4153"/>
      </w:pPr>
      <w:rPr>
        <w:rFonts w:hint="default"/>
      </w:rPr>
    </w:lvl>
    <w:lvl w:tplc="42309840" w:ilvl="5">
      <w:start w:val="1"/>
      <w:numFmt w:val="bullet"/>
      <w:lvlText w:val="•"/>
      <w:lvlJc w:val="left"/>
      <w:pPr>
        <w:ind w:hanging="360" w:left="5018"/>
      </w:pPr>
      <w:rPr>
        <w:rFonts w:hint="default"/>
      </w:rPr>
    </w:lvl>
    <w:lvl w:tplc="51045A84" w:ilvl="6">
      <w:start w:val="1"/>
      <w:numFmt w:val="bullet"/>
      <w:lvlText w:val="•"/>
      <w:lvlJc w:val="left"/>
      <w:pPr>
        <w:ind w:hanging="360" w:left="5884"/>
      </w:pPr>
      <w:rPr>
        <w:rFonts w:hint="default"/>
      </w:rPr>
    </w:lvl>
    <w:lvl w:tplc="D098DEEC" w:ilvl="7">
      <w:start w:val="1"/>
      <w:numFmt w:val="bullet"/>
      <w:lvlText w:val="•"/>
      <w:lvlJc w:val="left"/>
      <w:pPr>
        <w:ind w:hanging="360" w:left="6749"/>
      </w:pPr>
      <w:rPr>
        <w:rFonts w:hint="default"/>
      </w:rPr>
    </w:lvl>
    <w:lvl w:tplc="AD6A4748" w:ilvl="8">
      <w:start w:val="1"/>
      <w:numFmt w:val="bullet"/>
      <w:lvlText w:val="•"/>
      <w:lvlJc w:val="left"/>
      <w:pPr>
        <w:ind w:hanging="360" w:left="7615"/>
      </w:pPr>
      <w:rPr>
        <w:rFonts w:hint="default"/>
      </w:rPr>
    </w:lvl>
  </w:abstractNum>
  <w:abstractNum w:abstractNumId="12">
    <w:nsid w:val="43FE1A66"/>
    <w:multiLevelType w:val="hybridMultilevel"/>
    <w:tmpl w:val="B03C876E"/>
    <w:lvl w:tplc="2C9CC3F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8CB49DE"/>
    <w:multiLevelType w:val="hybridMultilevel"/>
    <w:tmpl w:val="2488CB5A"/>
    <w:lvl w:tplc="FAD089DE" w:ilvl="0">
      <w:start w:val="1"/>
      <w:numFmt w:val="bullet"/>
      <w:lvlText w:val="-"/>
      <w:lvlJc w:val="left"/>
      <w:pPr>
        <w:ind w:hanging="360" w:left="836"/>
      </w:pPr>
      <w:rPr>
        <w:rFonts w:eastAsia="Calibri" w:hAnsi="Calibri" w:ascii="Calibri" w:hint="default"/>
        <w:sz w:val="24"/>
        <w:szCs w:val="24"/>
      </w:rPr>
    </w:lvl>
    <w:lvl w:tplc="6964812A" w:ilvl="1">
      <w:start w:val="1"/>
      <w:numFmt w:val="bullet"/>
      <w:lvlText w:val="•"/>
      <w:lvlJc w:val="left"/>
      <w:pPr>
        <w:ind w:hanging="360" w:left="1683"/>
      </w:pPr>
      <w:rPr>
        <w:rFonts w:hint="default"/>
      </w:rPr>
    </w:lvl>
    <w:lvl w:tplc="B432680A" w:ilvl="2">
      <w:start w:val="1"/>
      <w:numFmt w:val="bullet"/>
      <w:lvlText w:val="•"/>
      <w:lvlJc w:val="left"/>
      <w:pPr>
        <w:ind w:hanging="360" w:left="2530"/>
      </w:pPr>
      <w:rPr>
        <w:rFonts w:hint="default"/>
      </w:rPr>
    </w:lvl>
    <w:lvl w:tplc="CEE0EC0E" w:ilvl="3">
      <w:start w:val="1"/>
      <w:numFmt w:val="bullet"/>
      <w:lvlText w:val="•"/>
      <w:lvlJc w:val="left"/>
      <w:pPr>
        <w:ind w:hanging="360" w:left="3377"/>
      </w:pPr>
      <w:rPr>
        <w:rFonts w:hint="default"/>
      </w:rPr>
    </w:lvl>
    <w:lvl w:tplc="64020AE8" w:ilvl="4">
      <w:start w:val="1"/>
      <w:numFmt w:val="bullet"/>
      <w:lvlText w:val="•"/>
      <w:lvlJc w:val="left"/>
      <w:pPr>
        <w:ind w:hanging="360" w:left="4224"/>
      </w:pPr>
      <w:rPr>
        <w:rFonts w:hint="default"/>
      </w:rPr>
    </w:lvl>
    <w:lvl w:tplc="DDA6CB8E" w:ilvl="5">
      <w:start w:val="1"/>
      <w:numFmt w:val="bullet"/>
      <w:lvlText w:val="•"/>
      <w:lvlJc w:val="left"/>
      <w:pPr>
        <w:ind w:hanging="360" w:left="5071"/>
      </w:pPr>
      <w:rPr>
        <w:rFonts w:hint="default"/>
      </w:rPr>
    </w:lvl>
    <w:lvl w:tplc="B6AA3A7C" w:ilvl="6">
      <w:start w:val="1"/>
      <w:numFmt w:val="bullet"/>
      <w:lvlText w:val="•"/>
      <w:lvlJc w:val="left"/>
      <w:pPr>
        <w:ind w:hanging="360" w:left="5918"/>
      </w:pPr>
      <w:rPr>
        <w:rFonts w:hint="default"/>
      </w:rPr>
    </w:lvl>
    <w:lvl w:tplc="398ADFDA" w:ilvl="7">
      <w:start w:val="1"/>
      <w:numFmt w:val="bullet"/>
      <w:lvlText w:val="•"/>
      <w:lvlJc w:val="left"/>
      <w:pPr>
        <w:ind w:hanging="360" w:left="6765"/>
      </w:pPr>
      <w:rPr>
        <w:rFonts w:hint="default"/>
      </w:rPr>
    </w:lvl>
    <w:lvl w:tplc="3CCCCBD8" w:ilvl="8">
      <w:start w:val="1"/>
      <w:numFmt w:val="bullet"/>
      <w:lvlText w:val="•"/>
      <w:lvlJc w:val="left"/>
      <w:pPr>
        <w:ind w:hanging="360" w:left="7612"/>
      </w:pPr>
      <w:rPr>
        <w:rFonts w:hint="default"/>
      </w:rPr>
    </w:lvl>
  </w:abstractNum>
  <w:abstractNum w:abstractNumId="14">
    <w:nsid w:val="55C82AA4"/>
    <w:multiLevelType w:val="hybridMultilevel"/>
    <w:tmpl w:val="38B253F8"/>
    <w:lvl w:tplc="C6F66A60" w:ilvl="0">
      <w:start w:val="1"/>
      <w:numFmt w:val="bullet"/>
      <w:lvlText w:val=""/>
      <w:lvlJc w:val="left"/>
      <w:pPr>
        <w:ind w:hanging="360" w:left="836"/>
      </w:pPr>
      <w:rPr>
        <w:rFonts w:eastAsia="Symbol" w:hAnsi="Symbol" w:ascii="Symbol" w:hint="default"/>
        <w:sz w:val="24"/>
        <w:szCs w:val="24"/>
      </w:rPr>
    </w:lvl>
    <w:lvl w:tplc="457C2836" w:ilvl="1">
      <w:start w:val="1"/>
      <w:numFmt w:val="bullet"/>
      <w:lvlText w:val="•"/>
      <w:lvlJc w:val="left"/>
      <w:pPr>
        <w:ind w:hanging="360" w:left="1685"/>
      </w:pPr>
      <w:rPr>
        <w:rFonts w:hint="default"/>
      </w:rPr>
    </w:lvl>
    <w:lvl w:tplc="F35818EE" w:ilvl="2">
      <w:start w:val="1"/>
      <w:numFmt w:val="bullet"/>
      <w:lvlText w:val="•"/>
      <w:lvlJc w:val="left"/>
      <w:pPr>
        <w:ind w:hanging="360" w:left="2534"/>
      </w:pPr>
      <w:rPr>
        <w:rFonts w:hint="default"/>
      </w:rPr>
    </w:lvl>
    <w:lvl w:tplc="C59C7522" w:ilvl="3">
      <w:start w:val="1"/>
      <w:numFmt w:val="bullet"/>
      <w:lvlText w:val="•"/>
      <w:lvlJc w:val="left"/>
      <w:pPr>
        <w:ind w:hanging="360" w:left="3383"/>
      </w:pPr>
      <w:rPr>
        <w:rFonts w:hint="default"/>
      </w:rPr>
    </w:lvl>
    <w:lvl w:tplc="0B921C44" w:ilvl="4">
      <w:start w:val="1"/>
      <w:numFmt w:val="bullet"/>
      <w:lvlText w:val="•"/>
      <w:lvlJc w:val="left"/>
      <w:pPr>
        <w:ind w:hanging="360" w:left="4232"/>
      </w:pPr>
      <w:rPr>
        <w:rFonts w:hint="default"/>
      </w:rPr>
    </w:lvl>
    <w:lvl w:tplc="C7D02890" w:ilvl="5">
      <w:start w:val="1"/>
      <w:numFmt w:val="bullet"/>
      <w:lvlText w:val="•"/>
      <w:lvlJc w:val="left"/>
      <w:pPr>
        <w:ind w:hanging="360" w:left="5081"/>
      </w:pPr>
      <w:rPr>
        <w:rFonts w:hint="default"/>
      </w:rPr>
    </w:lvl>
    <w:lvl w:tplc="74BCF242" w:ilvl="6">
      <w:start w:val="1"/>
      <w:numFmt w:val="bullet"/>
      <w:lvlText w:val="•"/>
      <w:lvlJc w:val="left"/>
      <w:pPr>
        <w:ind w:hanging="360" w:left="5930"/>
      </w:pPr>
      <w:rPr>
        <w:rFonts w:hint="default"/>
      </w:rPr>
    </w:lvl>
    <w:lvl w:tplc="5B761504" w:ilvl="7">
      <w:start w:val="1"/>
      <w:numFmt w:val="bullet"/>
      <w:lvlText w:val="•"/>
      <w:lvlJc w:val="left"/>
      <w:pPr>
        <w:ind w:hanging="360" w:left="6779"/>
      </w:pPr>
      <w:rPr>
        <w:rFonts w:hint="default"/>
      </w:rPr>
    </w:lvl>
    <w:lvl w:tplc="9F82C86E" w:ilvl="8">
      <w:start w:val="1"/>
      <w:numFmt w:val="bullet"/>
      <w:lvlText w:val="•"/>
      <w:lvlJc w:val="left"/>
      <w:pPr>
        <w:ind w:hanging="360" w:left="7628"/>
      </w:pPr>
      <w:rPr>
        <w:rFonts w:hint="default"/>
      </w:rPr>
    </w:lvl>
  </w:abstractNum>
  <w:abstractNum w:abstractNumId="15">
    <w:nsid w:val="56751A3F"/>
    <w:multiLevelType w:val="hybridMultilevel"/>
    <w:tmpl w:val="F7D2B5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9BD7C7A"/>
    <w:multiLevelType w:val="hybridMultilevel"/>
    <w:tmpl w:val="4010F160"/>
    <w:lvl w:tplc="91E22AC8" w:ilvl="0">
      <w:start w:val="10"/>
      <w:numFmt w:val="decimal"/>
      <w:lvlText w:val="%1."/>
      <w:lvlJc w:val="left"/>
      <w:pPr>
        <w:ind w:hanging="360" w:left="836"/>
      </w:pPr>
      <w:rPr>
        <w:rFonts w:eastAsia="Calibri" w:hAnsi="Calibri" w:ascii="Calibri" w:hint="default"/>
        <w:b/>
        <w:bCs/>
        <w:color w:val="365F91"/>
        <w:spacing w:val="-1"/>
        <w:sz w:val="28"/>
        <w:szCs w:val="28"/>
      </w:rPr>
    </w:lvl>
    <w:lvl w:tplc="B7082B74" w:ilvl="1">
      <w:start w:val="1"/>
      <w:numFmt w:val="bullet"/>
      <w:lvlText w:val="•"/>
      <w:lvlJc w:val="left"/>
      <w:pPr>
        <w:ind w:hanging="360" w:left="1683"/>
      </w:pPr>
      <w:rPr>
        <w:rFonts w:hint="default"/>
      </w:rPr>
    </w:lvl>
    <w:lvl w:tplc="4E78B6BA" w:ilvl="2">
      <w:start w:val="1"/>
      <w:numFmt w:val="bullet"/>
      <w:lvlText w:val="•"/>
      <w:lvlJc w:val="left"/>
      <w:pPr>
        <w:ind w:hanging="360" w:left="2530"/>
      </w:pPr>
      <w:rPr>
        <w:rFonts w:hint="default"/>
      </w:rPr>
    </w:lvl>
    <w:lvl w:tplc="AA40D880" w:ilvl="3">
      <w:start w:val="1"/>
      <w:numFmt w:val="bullet"/>
      <w:lvlText w:val="•"/>
      <w:lvlJc w:val="left"/>
      <w:pPr>
        <w:ind w:hanging="360" w:left="3377"/>
      </w:pPr>
      <w:rPr>
        <w:rFonts w:hint="default"/>
      </w:rPr>
    </w:lvl>
    <w:lvl w:tplc="245C4D66" w:ilvl="4">
      <w:start w:val="1"/>
      <w:numFmt w:val="bullet"/>
      <w:lvlText w:val="•"/>
      <w:lvlJc w:val="left"/>
      <w:pPr>
        <w:ind w:hanging="360" w:left="4224"/>
      </w:pPr>
      <w:rPr>
        <w:rFonts w:hint="default"/>
      </w:rPr>
    </w:lvl>
    <w:lvl w:tplc="BEA65DE6" w:ilvl="5">
      <w:start w:val="1"/>
      <w:numFmt w:val="bullet"/>
      <w:lvlText w:val="•"/>
      <w:lvlJc w:val="left"/>
      <w:pPr>
        <w:ind w:hanging="360" w:left="5071"/>
      </w:pPr>
      <w:rPr>
        <w:rFonts w:hint="default"/>
      </w:rPr>
    </w:lvl>
    <w:lvl w:tplc="CBB6A8F8" w:ilvl="6">
      <w:start w:val="1"/>
      <w:numFmt w:val="bullet"/>
      <w:lvlText w:val="•"/>
      <w:lvlJc w:val="left"/>
      <w:pPr>
        <w:ind w:hanging="360" w:left="5918"/>
      </w:pPr>
      <w:rPr>
        <w:rFonts w:hint="default"/>
      </w:rPr>
    </w:lvl>
    <w:lvl w:tplc="E38AD298" w:ilvl="7">
      <w:start w:val="1"/>
      <w:numFmt w:val="bullet"/>
      <w:lvlText w:val="•"/>
      <w:lvlJc w:val="left"/>
      <w:pPr>
        <w:ind w:hanging="360" w:left="6765"/>
      </w:pPr>
      <w:rPr>
        <w:rFonts w:hint="default"/>
      </w:rPr>
    </w:lvl>
    <w:lvl w:tplc="970075EC" w:ilvl="8">
      <w:start w:val="1"/>
      <w:numFmt w:val="bullet"/>
      <w:lvlText w:val="•"/>
      <w:lvlJc w:val="left"/>
      <w:pPr>
        <w:ind w:hanging="360" w:left="7612"/>
      </w:pPr>
      <w:rPr>
        <w:rFonts w:hint="default"/>
      </w:rPr>
    </w:lvl>
  </w:abstractNum>
  <w:abstractNum w:abstractNumId="17">
    <w:nsid w:val="5E5D71E7"/>
    <w:multiLevelType w:val="hybridMultilevel"/>
    <w:tmpl w:val="03CAC16E"/>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FD122A1"/>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4C4A97"/>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641AB"/>
    <w:multiLevelType w:val="hybridMultilevel"/>
    <w:tmpl w:val="1968F486"/>
    <w:lvl w:tplc="73F4CE2A" w:ilvl="0">
      <w:start w:val="1"/>
      <w:numFmt w:val="bullet"/>
      <w:lvlText w:val=""/>
      <w:lvlJc w:val="left"/>
      <w:pPr>
        <w:ind w:hanging="360" w:left="824"/>
      </w:pPr>
      <w:rPr>
        <w:rFonts w:eastAsia="Symbol" w:hAnsi="Symbol" w:ascii="Symbol" w:hint="default"/>
        <w:sz w:val="24"/>
        <w:szCs w:val="24"/>
      </w:rPr>
    </w:lvl>
    <w:lvl w:tplc="BEBE39D2" w:ilvl="1">
      <w:start w:val="1"/>
      <w:numFmt w:val="bullet"/>
      <w:lvlText w:val=""/>
      <w:lvlJc w:val="left"/>
      <w:pPr>
        <w:ind w:hanging="360" w:left="1544"/>
      </w:pPr>
      <w:rPr>
        <w:rFonts w:eastAsia="Symbol" w:hAnsi="Symbol" w:ascii="Symbol" w:hint="default"/>
        <w:sz w:val="24"/>
        <w:szCs w:val="24"/>
      </w:rPr>
    </w:lvl>
    <w:lvl w:tplc="BC20B43C" w:ilvl="2">
      <w:start w:val="1"/>
      <w:numFmt w:val="bullet"/>
      <w:lvlText w:val="•"/>
      <w:lvlJc w:val="left"/>
      <w:pPr>
        <w:ind w:hanging="360" w:left="2406"/>
      </w:pPr>
      <w:rPr>
        <w:rFonts w:hint="default"/>
      </w:rPr>
    </w:lvl>
    <w:lvl w:tplc="D758C630" w:ilvl="3">
      <w:start w:val="1"/>
      <w:numFmt w:val="bullet"/>
      <w:lvlText w:val="•"/>
      <w:lvlJc w:val="left"/>
      <w:pPr>
        <w:ind w:hanging="360" w:left="3269"/>
      </w:pPr>
      <w:rPr>
        <w:rFonts w:hint="default"/>
      </w:rPr>
    </w:lvl>
    <w:lvl w:tplc="BF04AE0C" w:ilvl="4">
      <w:start w:val="1"/>
      <w:numFmt w:val="bullet"/>
      <w:lvlText w:val="•"/>
      <w:lvlJc w:val="left"/>
      <w:pPr>
        <w:ind w:hanging="360" w:left="4131"/>
      </w:pPr>
      <w:rPr>
        <w:rFonts w:hint="default"/>
      </w:rPr>
    </w:lvl>
    <w:lvl w:tplc="7F32046C" w:ilvl="5">
      <w:start w:val="1"/>
      <w:numFmt w:val="bullet"/>
      <w:lvlText w:val="•"/>
      <w:lvlJc w:val="left"/>
      <w:pPr>
        <w:ind w:hanging="360" w:left="4994"/>
      </w:pPr>
      <w:rPr>
        <w:rFonts w:hint="default"/>
      </w:rPr>
    </w:lvl>
    <w:lvl w:tplc="21180E9E" w:ilvl="6">
      <w:start w:val="1"/>
      <w:numFmt w:val="bullet"/>
      <w:lvlText w:val="•"/>
      <w:lvlJc w:val="left"/>
      <w:pPr>
        <w:ind w:hanging="360" w:left="5856"/>
      </w:pPr>
      <w:rPr>
        <w:rFonts w:hint="default"/>
      </w:rPr>
    </w:lvl>
    <w:lvl w:tplc="00A86F28" w:ilvl="7">
      <w:start w:val="1"/>
      <w:numFmt w:val="bullet"/>
      <w:lvlText w:val="•"/>
      <w:lvlJc w:val="left"/>
      <w:pPr>
        <w:ind w:hanging="360" w:left="6719"/>
      </w:pPr>
      <w:rPr>
        <w:rFonts w:hint="default"/>
      </w:rPr>
    </w:lvl>
    <w:lvl w:tplc="D0F0293A" w:ilvl="8">
      <w:start w:val="1"/>
      <w:numFmt w:val="bullet"/>
      <w:lvlText w:val="•"/>
      <w:lvlJc w:val="left"/>
      <w:pPr>
        <w:ind w:hanging="360" w:left="7581"/>
      </w:pPr>
      <w:rPr>
        <w:rFonts w:hint="default"/>
      </w:rPr>
    </w:lvl>
  </w:abstractNum>
  <w:abstractNum w:abstractNumId="21">
    <w:nsid w:val="6AFD3286"/>
    <w:multiLevelType w:val="hybridMultilevel"/>
    <w:tmpl w:val="2680581A"/>
    <w:lvl w:tplc="EE502126" w:ilvl="0">
      <w:start w:val="19"/>
      <w:numFmt w:val="bullet"/>
      <w:lvlText w:val="-"/>
      <w:lvlJc w:val="left"/>
      <w:pPr>
        <w:ind w:hanging="360" w:left="720"/>
      </w:pPr>
      <w:rPr>
        <w:rFonts w:cs="Tahoma" w:eastAsia="Calibri"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BD34301"/>
    <w:multiLevelType w:val="hybridMultilevel"/>
    <w:tmpl w:val="5B483B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D0762C9"/>
    <w:multiLevelType w:val="hybridMultilevel"/>
    <w:tmpl w:val="10D4E794"/>
    <w:lvl w:tplc="DF7E88D6" w:ilvl="0">
      <w:start w:val="6"/>
      <w:numFmt w:val="decimal"/>
      <w:lvlText w:val="%1."/>
      <w:lvlJc w:val="left"/>
      <w:pPr>
        <w:ind w:hanging="360" w:left="836"/>
      </w:pPr>
      <w:rPr>
        <w:rFonts w:eastAsia="Calibri" w:hAnsi="Calibri" w:ascii="Calibri" w:hint="default"/>
        <w:b/>
        <w:bCs/>
        <w:color w:val="365F91"/>
        <w:spacing w:val="-1"/>
        <w:sz w:val="28"/>
        <w:szCs w:val="28"/>
      </w:rPr>
    </w:lvl>
    <w:lvl w:tplc="24009FB6" w:ilvl="1">
      <w:start w:val="1"/>
      <w:numFmt w:val="bullet"/>
      <w:lvlText w:val="•"/>
      <w:lvlJc w:val="left"/>
      <w:pPr>
        <w:ind w:hanging="360" w:left="1741"/>
      </w:pPr>
      <w:rPr>
        <w:rFonts w:hint="default"/>
      </w:rPr>
    </w:lvl>
    <w:lvl w:tplc="B91606DA" w:ilvl="2">
      <w:start w:val="1"/>
      <w:numFmt w:val="bullet"/>
      <w:lvlText w:val="•"/>
      <w:lvlJc w:val="left"/>
      <w:pPr>
        <w:ind w:hanging="360" w:left="2646"/>
      </w:pPr>
      <w:rPr>
        <w:rFonts w:hint="default"/>
      </w:rPr>
    </w:lvl>
    <w:lvl w:tplc="4A30947A" w:ilvl="3">
      <w:start w:val="1"/>
      <w:numFmt w:val="bullet"/>
      <w:lvlText w:val="•"/>
      <w:lvlJc w:val="left"/>
      <w:pPr>
        <w:ind w:hanging="360" w:left="3551"/>
      </w:pPr>
      <w:rPr>
        <w:rFonts w:hint="default"/>
      </w:rPr>
    </w:lvl>
    <w:lvl w:tplc="857EDA8E" w:ilvl="4">
      <w:start w:val="1"/>
      <w:numFmt w:val="bullet"/>
      <w:lvlText w:val="•"/>
      <w:lvlJc w:val="left"/>
      <w:pPr>
        <w:ind w:hanging="360" w:left="4456"/>
      </w:pPr>
      <w:rPr>
        <w:rFonts w:hint="default"/>
      </w:rPr>
    </w:lvl>
    <w:lvl w:tplc="2D2C5D56" w:ilvl="5">
      <w:start w:val="1"/>
      <w:numFmt w:val="bullet"/>
      <w:lvlText w:val="•"/>
      <w:lvlJc w:val="left"/>
      <w:pPr>
        <w:ind w:hanging="360" w:left="5361"/>
      </w:pPr>
      <w:rPr>
        <w:rFonts w:hint="default"/>
      </w:rPr>
    </w:lvl>
    <w:lvl w:tplc="05529EB8" w:ilvl="6">
      <w:start w:val="1"/>
      <w:numFmt w:val="bullet"/>
      <w:lvlText w:val="•"/>
      <w:lvlJc w:val="left"/>
      <w:pPr>
        <w:ind w:hanging="360" w:left="6266"/>
      </w:pPr>
      <w:rPr>
        <w:rFonts w:hint="default"/>
      </w:rPr>
    </w:lvl>
    <w:lvl w:tplc="651A2EAE" w:ilvl="7">
      <w:start w:val="1"/>
      <w:numFmt w:val="bullet"/>
      <w:lvlText w:val="•"/>
      <w:lvlJc w:val="left"/>
      <w:pPr>
        <w:ind w:hanging="360" w:left="7171"/>
      </w:pPr>
      <w:rPr>
        <w:rFonts w:hint="default"/>
      </w:rPr>
    </w:lvl>
    <w:lvl w:tplc="3A6EF848" w:ilvl="8">
      <w:start w:val="1"/>
      <w:numFmt w:val="bullet"/>
      <w:lvlText w:val="•"/>
      <w:lvlJc w:val="left"/>
      <w:pPr>
        <w:ind w:hanging="360" w:left="8076"/>
      </w:pPr>
      <w:rPr>
        <w:rFonts w:hint="default"/>
      </w:rPr>
    </w:lvl>
  </w:abstractNum>
  <w:abstractNum w:abstractNumId="24">
    <w:nsid w:val="6E504FF9"/>
    <w:multiLevelType w:val="hybridMultilevel"/>
    <w:tmpl w:val="9462FF5E"/>
    <w:lvl w:tplc="45F2D7A4" w:ilvl="0">
      <w:start w:val="1"/>
      <w:numFmt w:val="decimal"/>
      <w:lvlText w:val="%1."/>
      <w:lvlJc w:val="left"/>
      <w:pPr>
        <w:ind w:hanging="360" w:left="836"/>
      </w:pPr>
      <w:rPr>
        <w:rFonts w:eastAsia="Calibri" w:hAnsi="Calibri" w:ascii="Calibri" w:hint="default"/>
        <w:sz w:val="24"/>
        <w:szCs w:val="24"/>
      </w:rPr>
    </w:lvl>
    <w:lvl w:tplc="593CD026" w:ilvl="1">
      <w:start w:val="1"/>
      <w:numFmt w:val="bullet"/>
      <w:lvlText w:val="•"/>
      <w:lvlJc w:val="left"/>
      <w:pPr>
        <w:ind w:hanging="360" w:left="1683"/>
      </w:pPr>
      <w:rPr>
        <w:rFonts w:hint="default"/>
      </w:rPr>
    </w:lvl>
    <w:lvl w:tplc="C5803236" w:ilvl="2">
      <w:start w:val="1"/>
      <w:numFmt w:val="bullet"/>
      <w:lvlText w:val="•"/>
      <w:lvlJc w:val="left"/>
      <w:pPr>
        <w:ind w:hanging="360" w:left="2530"/>
      </w:pPr>
      <w:rPr>
        <w:rFonts w:hint="default"/>
      </w:rPr>
    </w:lvl>
    <w:lvl w:tplc="8DE27AA8" w:ilvl="3">
      <w:start w:val="1"/>
      <w:numFmt w:val="bullet"/>
      <w:lvlText w:val="•"/>
      <w:lvlJc w:val="left"/>
      <w:pPr>
        <w:ind w:hanging="360" w:left="3377"/>
      </w:pPr>
      <w:rPr>
        <w:rFonts w:hint="default"/>
      </w:rPr>
    </w:lvl>
    <w:lvl w:tplc="1A220D2C" w:ilvl="4">
      <w:start w:val="1"/>
      <w:numFmt w:val="bullet"/>
      <w:lvlText w:val="•"/>
      <w:lvlJc w:val="left"/>
      <w:pPr>
        <w:ind w:hanging="360" w:left="4224"/>
      </w:pPr>
      <w:rPr>
        <w:rFonts w:hint="default"/>
      </w:rPr>
    </w:lvl>
    <w:lvl w:tplc="A184C752" w:ilvl="5">
      <w:start w:val="1"/>
      <w:numFmt w:val="bullet"/>
      <w:lvlText w:val="•"/>
      <w:lvlJc w:val="left"/>
      <w:pPr>
        <w:ind w:hanging="360" w:left="5071"/>
      </w:pPr>
      <w:rPr>
        <w:rFonts w:hint="default"/>
      </w:rPr>
    </w:lvl>
    <w:lvl w:tplc="4F9C6D22" w:ilvl="6">
      <w:start w:val="1"/>
      <w:numFmt w:val="bullet"/>
      <w:lvlText w:val="•"/>
      <w:lvlJc w:val="left"/>
      <w:pPr>
        <w:ind w:hanging="360" w:left="5918"/>
      </w:pPr>
      <w:rPr>
        <w:rFonts w:hint="default"/>
      </w:rPr>
    </w:lvl>
    <w:lvl w:tplc="461E400A" w:ilvl="7">
      <w:start w:val="1"/>
      <w:numFmt w:val="bullet"/>
      <w:lvlText w:val="•"/>
      <w:lvlJc w:val="left"/>
      <w:pPr>
        <w:ind w:hanging="360" w:left="6765"/>
      </w:pPr>
      <w:rPr>
        <w:rFonts w:hint="default"/>
      </w:rPr>
    </w:lvl>
    <w:lvl w:tplc="1834F758" w:ilvl="8">
      <w:start w:val="1"/>
      <w:numFmt w:val="bullet"/>
      <w:lvlText w:val="•"/>
      <w:lvlJc w:val="left"/>
      <w:pPr>
        <w:ind w:hanging="360" w:left="7612"/>
      </w:pPr>
      <w:rPr>
        <w:rFonts w:hint="default"/>
      </w:rPr>
    </w:lvl>
  </w:abstractNum>
  <w:abstractNum w:abstractNumId="25">
    <w:nsid w:val="705E1086"/>
    <w:multiLevelType w:val="hybridMultilevel"/>
    <w:tmpl w:val="81FAB436"/>
    <w:lvl w:tplc="0948886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27">
    <w:nsid w:val="7B274D8E"/>
    <w:multiLevelType w:val="hybridMultilevel"/>
    <w:tmpl w:val="F4F046F6"/>
    <w:lvl w:tplc="B5FE5CF0" w:ilvl="0">
      <w:start w:val="31"/>
      <w:numFmt w:val="decimal"/>
      <w:lvlText w:val="%1."/>
      <w:lvlJc w:val="left"/>
      <w:pPr>
        <w:ind w:hanging="360" w:left="475"/>
      </w:pPr>
      <w:rPr>
        <w:rFonts w:eastAsia="Calibri" w:hAnsi="Calibri" w:ascii="Calibri" w:hint="default"/>
        <w:sz w:val="24"/>
        <w:szCs w:val="24"/>
      </w:rPr>
    </w:lvl>
    <w:lvl w:tplc="FEAA5DEE" w:ilvl="1">
      <w:start w:val="1"/>
      <w:numFmt w:val="decimal"/>
      <w:lvlText w:val="%2."/>
      <w:lvlJc w:val="left"/>
      <w:pPr>
        <w:ind w:hanging="360" w:left="836"/>
      </w:pPr>
      <w:rPr>
        <w:rFonts w:eastAsia="Calibri" w:hAnsi="Calibri" w:ascii="Calibri" w:hint="default"/>
        <w:sz w:val="24"/>
        <w:szCs w:val="24"/>
      </w:rPr>
    </w:lvl>
    <w:lvl w:tplc="F6C47AE4" w:ilvl="2">
      <w:start w:val="1"/>
      <w:numFmt w:val="bullet"/>
      <w:lvlText w:val="•"/>
      <w:lvlJc w:val="left"/>
      <w:pPr>
        <w:ind w:hanging="360" w:left="1781"/>
      </w:pPr>
      <w:rPr>
        <w:rFonts w:hint="default"/>
      </w:rPr>
    </w:lvl>
    <w:lvl w:tplc="14E60F42" w:ilvl="3">
      <w:start w:val="1"/>
      <w:numFmt w:val="bullet"/>
      <w:lvlText w:val="•"/>
      <w:lvlJc w:val="left"/>
      <w:pPr>
        <w:ind w:hanging="360" w:left="2727"/>
      </w:pPr>
      <w:rPr>
        <w:rFonts w:hint="default"/>
      </w:rPr>
    </w:lvl>
    <w:lvl w:tplc="B0CC0F84" w:ilvl="4">
      <w:start w:val="1"/>
      <w:numFmt w:val="bullet"/>
      <w:lvlText w:val="•"/>
      <w:lvlJc w:val="left"/>
      <w:pPr>
        <w:ind w:hanging="360" w:left="3673"/>
      </w:pPr>
      <w:rPr>
        <w:rFonts w:hint="default"/>
      </w:rPr>
    </w:lvl>
    <w:lvl w:tplc="A2C871F8" w:ilvl="5">
      <w:start w:val="1"/>
      <w:numFmt w:val="bullet"/>
      <w:lvlText w:val="•"/>
      <w:lvlJc w:val="left"/>
      <w:pPr>
        <w:ind w:hanging="360" w:left="4618"/>
      </w:pPr>
      <w:rPr>
        <w:rFonts w:hint="default"/>
      </w:rPr>
    </w:lvl>
    <w:lvl w:tplc="CFD6CA9E" w:ilvl="6">
      <w:start w:val="1"/>
      <w:numFmt w:val="bullet"/>
      <w:lvlText w:val="•"/>
      <w:lvlJc w:val="left"/>
      <w:pPr>
        <w:ind w:hanging="360" w:left="5564"/>
      </w:pPr>
      <w:rPr>
        <w:rFonts w:hint="default"/>
      </w:rPr>
    </w:lvl>
    <w:lvl w:tplc="9DD4464C" w:ilvl="7">
      <w:start w:val="1"/>
      <w:numFmt w:val="bullet"/>
      <w:lvlText w:val="•"/>
      <w:lvlJc w:val="left"/>
      <w:pPr>
        <w:ind w:hanging="360" w:left="6509"/>
      </w:pPr>
      <w:rPr>
        <w:rFonts w:hint="default"/>
      </w:rPr>
    </w:lvl>
    <w:lvl w:tplc="2FAEA3D6" w:ilvl="8">
      <w:start w:val="1"/>
      <w:numFmt w:val="bullet"/>
      <w:lvlText w:val="•"/>
      <w:lvlJc w:val="left"/>
      <w:pPr>
        <w:ind w:hanging="360" w:left="7455"/>
      </w:pPr>
      <w:rPr>
        <w:rFonts w:hint="default"/>
      </w:rPr>
    </w:lvl>
  </w:abstractNum>
  <w:abstractNum w:abstractNumId="28">
    <w:nsid w:val="7D2B37C3"/>
    <w:multiLevelType w:val="hybridMultilevel"/>
    <w:tmpl w:val="DF9AAE4A"/>
    <w:lvl w:tplc="02B2CEB8" w:ilvl="0">
      <w:start w:val="1"/>
      <w:numFmt w:val="decimal"/>
      <w:lvlText w:val="%1."/>
      <w:lvlJc w:val="left"/>
      <w:pPr>
        <w:ind w:hanging="440" w:left="116"/>
      </w:pPr>
      <w:rPr>
        <w:rFonts w:eastAsia="Calibri" w:hAnsi="Calibri" w:ascii="Calibri" w:hint="default"/>
        <w:sz w:val="22"/>
        <w:szCs w:val="22"/>
      </w:rPr>
    </w:lvl>
    <w:lvl w:tplc="F6ACE0DA" w:ilvl="1">
      <w:start w:val="1"/>
      <w:numFmt w:val="decimal"/>
      <w:lvlText w:val="%2."/>
      <w:lvlJc w:val="left"/>
      <w:pPr>
        <w:ind w:hanging="360" w:left="836"/>
      </w:pPr>
      <w:rPr>
        <w:rFonts w:eastAsia="Calibri" w:hAnsi="Calibri" w:ascii="Calibri" w:hint="default"/>
        <w:b/>
        <w:bCs/>
        <w:color w:val="365F91"/>
        <w:spacing w:val="-1"/>
        <w:sz w:val="28"/>
        <w:szCs w:val="28"/>
      </w:rPr>
    </w:lvl>
    <w:lvl w:tplc="C29ED074" w:ilvl="2">
      <w:start w:val="1"/>
      <w:numFmt w:val="bullet"/>
      <w:lvlText w:val="•"/>
      <w:lvlJc w:val="left"/>
      <w:pPr>
        <w:ind w:hanging="360" w:left="1777"/>
      </w:pPr>
      <w:rPr>
        <w:rFonts w:hint="default"/>
      </w:rPr>
    </w:lvl>
    <w:lvl w:tplc="6B806E28" w:ilvl="3">
      <w:start w:val="1"/>
      <w:numFmt w:val="bullet"/>
      <w:lvlText w:val="•"/>
      <w:lvlJc w:val="left"/>
      <w:pPr>
        <w:ind w:hanging="360" w:left="2718"/>
      </w:pPr>
      <w:rPr>
        <w:rFonts w:hint="default"/>
      </w:rPr>
    </w:lvl>
    <w:lvl w:tplc="72801B4A" w:ilvl="4">
      <w:start w:val="1"/>
      <w:numFmt w:val="bullet"/>
      <w:lvlText w:val="•"/>
      <w:lvlJc w:val="left"/>
      <w:pPr>
        <w:ind w:hanging="360" w:left="3659"/>
      </w:pPr>
      <w:rPr>
        <w:rFonts w:hint="default"/>
      </w:rPr>
    </w:lvl>
    <w:lvl w:tplc="489E30FE" w:ilvl="5">
      <w:start w:val="1"/>
      <w:numFmt w:val="bullet"/>
      <w:lvlText w:val="•"/>
      <w:lvlJc w:val="left"/>
      <w:pPr>
        <w:ind w:hanging="360" w:left="4600"/>
      </w:pPr>
      <w:rPr>
        <w:rFonts w:hint="default"/>
      </w:rPr>
    </w:lvl>
    <w:lvl w:tplc="05A289AA" w:ilvl="6">
      <w:start w:val="1"/>
      <w:numFmt w:val="bullet"/>
      <w:lvlText w:val="•"/>
      <w:lvlJc w:val="left"/>
      <w:pPr>
        <w:ind w:hanging="360" w:left="5541"/>
      </w:pPr>
      <w:rPr>
        <w:rFonts w:hint="default"/>
      </w:rPr>
    </w:lvl>
    <w:lvl w:tplc="A86A8D9C" w:ilvl="7">
      <w:start w:val="1"/>
      <w:numFmt w:val="bullet"/>
      <w:lvlText w:val="•"/>
      <w:lvlJc w:val="left"/>
      <w:pPr>
        <w:ind w:hanging="360" w:left="6483"/>
      </w:pPr>
      <w:rPr>
        <w:rFonts w:hint="default"/>
      </w:rPr>
    </w:lvl>
    <w:lvl w:tplc="0BD077B8" w:ilvl="8">
      <w:start w:val="1"/>
      <w:numFmt w:val="bullet"/>
      <w:lvlText w:val="•"/>
      <w:lvlJc w:val="left"/>
      <w:pPr>
        <w:ind w:hanging="360" w:left="7424"/>
      </w:pPr>
      <w:rPr>
        <w:rFonts w:hint="default"/>
      </w:rPr>
    </w:lvl>
  </w:abstractNum>
  <w:abstractNum w:abstractNumId="29">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0"/>
  </w:num>
  <w:num w:numId="2">
    <w:abstractNumId w:val="19"/>
  </w:num>
  <w:num w:numId="3">
    <w:abstractNumId w:val="22"/>
  </w:num>
  <w:num w:numId="4">
    <w:abstractNumId w:val="18"/>
  </w:num>
  <w:num w:numId="5">
    <w:abstractNumId w:val="17"/>
  </w:num>
  <w:num w:numId="6">
    <w:abstractNumId w:val="15"/>
  </w:num>
  <w:num w:numId="7">
    <w:abstractNumId w:val="6"/>
  </w:num>
  <w:num w:numId="8">
    <w:abstractNumId w:val="7"/>
  </w:num>
  <w:num w:numId="9">
    <w:abstractNumId w:val="5"/>
  </w:num>
  <w:num w:numId="10">
    <w:abstractNumId w:val="8"/>
  </w:num>
  <w:num w:numId="11">
    <w:abstractNumId w:val="21"/>
  </w:num>
  <w:num w:numId="12">
    <w:abstractNumId w:val="29"/>
  </w:num>
  <w:num w:numId="13">
    <w:abstractNumId w:val="0"/>
  </w:num>
  <w:num w:numId="14">
    <w:abstractNumId w:val="12"/>
  </w:num>
  <w:num w:numId="15">
    <w:abstractNumId w:val="25"/>
  </w:num>
  <w:num w:numId="16">
    <w:abstractNumId w:val="2"/>
  </w:num>
  <w:num w:numId="17">
    <w:abstractNumId w:val="14"/>
  </w:num>
  <w:num w:numId="18">
    <w:abstractNumId w:val="9"/>
  </w:num>
  <w:num w:numId="19">
    <w:abstractNumId w:val="4"/>
  </w:num>
  <w:num w:numId="20">
    <w:abstractNumId w:val="23"/>
  </w:num>
  <w:num w:numId="21">
    <w:abstractNumId w:val="13"/>
  </w:num>
  <w:num w:numId="22">
    <w:abstractNumId w:val="24"/>
  </w:num>
  <w:num w:numId="23">
    <w:abstractNumId w:val="11"/>
  </w:num>
  <w:num w:numId="24">
    <w:abstractNumId w:val="27"/>
  </w:num>
  <w:num w:numId="25">
    <w:abstractNumId w:val="20"/>
  </w:num>
  <w:num w:numId="26">
    <w:abstractNumId w:val="28"/>
  </w:num>
  <w:num w:numId="27">
    <w:abstractNumId w:val="16"/>
  </w:num>
  <w:num w:numId="28">
    <w:abstractNumId w:val="3"/>
  </w:num>
  <w:num w:numId="29">
    <w:abstractNumId w:val="26"/>
  </w:num>
  <w:num w:numId="3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1CAF"/>
    <w:rsid w:val="00014461"/>
    <w:rsid w:val="0002325A"/>
    <w:rsid w:val="000319DC"/>
    <w:rsid w:val="00033BAD"/>
    <w:rsid w:val="00033DA6"/>
    <w:rsid w:val="0003414A"/>
    <w:rsid w:val="00047181"/>
    <w:rsid w:val="00054307"/>
    <w:rsid w:val="00063F7F"/>
    <w:rsid w:val="000650C3"/>
    <w:rsid w:val="000779A7"/>
    <w:rsid w:val="000862A7"/>
    <w:rsid w:val="000A2FBC"/>
    <w:rsid w:val="000B032B"/>
    <w:rsid w:val="000C7B6F"/>
    <w:rsid w:val="000E2A76"/>
    <w:rsid w:val="00114253"/>
    <w:rsid w:val="001174D2"/>
    <w:rsid w:val="001174FB"/>
    <w:rsid w:val="001325C5"/>
    <w:rsid w:val="001331A8"/>
    <w:rsid w:val="001438D7"/>
    <w:rsid w:val="001602B3"/>
    <w:rsid w:val="001722C0"/>
    <w:rsid w:val="00183C87"/>
    <w:rsid w:val="001B7F1E"/>
    <w:rsid w:val="001C0ECE"/>
    <w:rsid w:val="001D3081"/>
    <w:rsid w:val="001E0D6F"/>
    <w:rsid w:val="001E21C9"/>
    <w:rsid w:val="001E3B4D"/>
    <w:rsid w:val="001E6A10"/>
    <w:rsid w:val="00212847"/>
    <w:rsid w:val="0022073F"/>
    <w:rsid w:val="002260C2"/>
    <w:rsid w:val="00226C25"/>
    <w:rsid w:val="00255F0B"/>
    <w:rsid w:val="0026190B"/>
    <w:rsid w:val="002727EE"/>
    <w:rsid w:val="00273C4E"/>
    <w:rsid w:val="00275FBA"/>
    <w:rsid w:val="00281AB1"/>
    <w:rsid w:val="002825EC"/>
    <w:rsid w:val="00286F78"/>
    <w:rsid w:val="002B1223"/>
    <w:rsid w:val="002C4D10"/>
    <w:rsid w:val="002D4977"/>
    <w:rsid w:val="002E31E5"/>
    <w:rsid w:val="002E3E25"/>
    <w:rsid w:val="002F3E22"/>
    <w:rsid w:val="00303834"/>
    <w:rsid w:val="0030523A"/>
    <w:rsid w:val="00306A68"/>
    <w:rsid w:val="00330787"/>
    <w:rsid w:val="00353371"/>
    <w:rsid w:val="0037132F"/>
    <w:rsid w:val="00380EDA"/>
    <w:rsid w:val="0039240C"/>
    <w:rsid w:val="003A01B4"/>
    <w:rsid w:val="003A1A45"/>
    <w:rsid w:val="003A43E5"/>
    <w:rsid w:val="003B0A59"/>
    <w:rsid w:val="003C72DF"/>
    <w:rsid w:val="003D1764"/>
    <w:rsid w:val="003F07B5"/>
    <w:rsid w:val="003F0FE3"/>
    <w:rsid w:val="003F3790"/>
    <w:rsid w:val="003F6C21"/>
    <w:rsid w:val="00404249"/>
    <w:rsid w:val="00432DE6"/>
    <w:rsid w:val="00444ABC"/>
    <w:rsid w:val="00471D19"/>
    <w:rsid w:val="00472C54"/>
    <w:rsid w:val="00487A6D"/>
    <w:rsid w:val="004A1972"/>
    <w:rsid w:val="004A1CFC"/>
    <w:rsid w:val="004E35C5"/>
    <w:rsid w:val="004E4B8F"/>
    <w:rsid w:val="004F2D2A"/>
    <w:rsid w:val="005015C0"/>
    <w:rsid w:val="00507713"/>
    <w:rsid w:val="00530B64"/>
    <w:rsid w:val="00545D0D"/>
    <w:rsid w:val="00547610"/>
    <w:rsid w:val="005639F0"/>
    <w:rsid w:val="00596A73"/>
    <w:rsid w:val="005A28A2"/>
    <w:rsid w:val="005B189D"/>
    <w:rsid w:val="005B1F2F"/>
    <w:rsid w:val="005E4FEE"/>
    <w:rsid w:val="005E50DE"/>
    <w:rsid w:val="005E76BB"/>
    <w:rsid w:val="005F7271"/>
    <w:rsid w:val="006067FA"/>
    <w:rsid w:val="00643510"/>
    <w:rsid w:val="00645898"/>
    <w:rsid w:val="0065535F"/>
    <w:rsid w:val="00663D56"/>
    <w:rsid w:val="00675B26"/>
    <w:rsid w:val="00681316"/>
    <w:rsid w:val="00682F1A"/>
    <w:rsid w:val="006A127E"/>
    <w:rsid w:val="006C23D6"/>
    <w:rsid w:val="006F0943"/>
    <w:rsid w:val="006F097F"/>
    <w:rsid w:val="00716B74"/>
    <w:rsid w:val="00757D01"/>
    <w:rsid w:val="00771991"/>
    <w:rsid w:val="007A1CA6"/>
    <w:rsid w:val="007A2F1C"/>
    <w:rsid w:val="007B0473"/>
    <w:rsid w:val="007B377D"/>
    <w:rsid w:val="007D3138"/>
    <w:rsid w:val="00802AE9"/>
    <w:rsid w:val="0081402C"/>
    <w:rsid w:val="008250BF"/>
    <w:rsid w:val="008261B2"/>
    <w:rsid w:val="00833008"/>
    <w:rsid w:val="00861991"/>
    <w:rsid w:val="008828AA"/>
    <w:rsid w:val="008A7B64"/>
    <w:rsid w:val="008B1CAF"/>
    <w:rsid w:val="008B5951"/>
    <w:rsid w:val="008D1A77"/>
    <w:rsid w:val="008D1EAA"/>
    <w:rsid w:val="008D455E"/>
    <w:rsid w:val="008E6A97"/>
    <w:rsid w:val="0091248E"/>
    <w:rsid w:val="0091410C"/>
    <w:rsid w:val="00936B55"/>
    <w:rsid w:val="009435F1"/>
    <w:rsid w:val="00965A28"/>
    <w:rsid w:val="00967D1D"/>
    <w:rsid w:val="009867A0"/>
    <w:rsid w:val="00993175"/>
    <w:rsid w:val="009C55D2"/>
    <w:rsid w:val="009D04A4"/>
    <w:rsid w:val="009D0D86"/>
    <w:rsid w:val="009E0311"/>
    <w:rsid w:val="009E5AD1"/>
    <w:rsid w:val="009E7F50"/>
    <w:rsid w:val="009F0957"/>
    <w:rsid w:val="009F1783"/>
    <w:rsid w:val="009F6647"/>
    <w:rsid w:val="00A0358F"/>
    <w:rsid w:val="00A3236C"/>
    <w:rsid w:val="00A330CC"/>
    <w:rsid w:val="00A57393"/>
    <w:rsid w:val="00A6441E"/>
    <w:rsid w:val="00A951F3"/>
    <w:rsid w:val="00AC1EBC"/>
    <w:rsid w:val="00AC6304"/>
    <w:rsid w:val="00AD07E4"/>
    <w:rsid w:val="00AE5971"/>
    <w:rsid w:val="00AE5FA7"/>
    <w:rsid w:val="00B02697"/>
    <w:rsid w:val="00B050C8"/>
    <w:rsid w:val="00B11146"/>
    <w:rsid w:val="00B159C1"/>
    <w:rsid w:val="00B43002"/>
    <w:rsid w:val="00B55211"/>
    <w:rsid w:val="00B601F7"/>
    <w:rsid w:val="00B6408C"/>
    <w:rsid w:val="00B84748"/>
    <w:rsid w:val="00B855B7"/>
    <w:rsid w:val="00BA6850"/>
    <w:rsid w:val="00BB713B"/>
    <w:rsid w:val="00BC2BDC"/>
    <w:rsid w:val="00BE0EFF"/>
    <w:rsid w:val="00BE73F8"/>
    <w:rsid w:val="00BF1F13"/>
    <w:rsid w:val="00C04CB2"/>
    <w:rsid w:val="00C16BE1"/>
    <w:rsid w:val="00C5517E"/>
    <w:rsid w:val="00C63C81"/>
    <w:rsid w:val="00C6755C"/>
    <w:rsid w:val="00C75F10"/>
    <w:rsid w:val="00C85E5C"/>
    <w:rsid w:val="00CD155C"/>
    <w:rsid w:val="00CD3B2A"/>
    <w:rsid w:val="00CE3B05"/>
    <w:rsid w:val="00D050A4"/>
    <w:rsid w:val="00D36867"/>
    <w:rsid w:val="00D47A63"/>
    <w:rsid w:val="00D60C3E"/>
    <w:rsid w:val="00D739C1"/>
    <w:rsid w:val="00D80AEC"/>
    <w:rsid w:val="00D82C40"/>
    <w:rsid w:val="00D90A6B"/>
    <w:rsid w:val="00D93674"/>
    <w:rsid w:val="00D958C4"/>
    <w:rsid w:val="00DB3EEB"/>
    <w:rsid w:val="00DC5850"/>
    <w:rsid w:val="00DD1E3B"/>
    <w:rsid w:val="00DE25C5"/>
    <w:rsid w:val="00DF5CA2"/>
    <w:rsid w:val="00E31B59"/>
    <w:rsid w:val="00E42E94"/>
    <w:rsid w:val="00E653E4"/>
    <w:rsid w:val="00E75DE5"/>
    <w:rsid w:val="00E7666A"/>
    <w:rsid w:val="00E952AF"/>
    <w:rsid w:val="00E97A62"/>
    <w:rsid w:val="00EB1C2C"/>
    <w:rsid w:val="00ED3BEB"/>
    <w:rsid w:val="00EE36ED"/>
    <w:rsid w:val="00F22632"/>
    <w:rsid w:val="00F33F95"/>
    <w:rsid w:val="00F47DD9"/>
    <w:rsid w:val="00F662B4"/>
    <w:rsid w:val="00FB69F7"/>
    <w:rsid w:val="00FB6CF3"/>
    <w:rsid w:val="00FC007A"/>
    <w:rsid w:val="00FC5A3F"/>
    <w:rsid w:val="00FE49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1"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1" w:name="toc 1"/>
    <w:lsdException w:qFormat="true" w:uiPriority="1"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1CAF"/>
    <w:pPr>
      <w:spacing w:lineRule="auto" w:line="240" w:after="0"/>
    </w:pPr>
    <w:rPr>
      <w:rFonts w:cs="Times New Roman" w:eastAsia="Times New Roman"/>
      <w:sz w:val="20"/>
      <w:szCs w:val="20"/>
      <w:lang w:eastAsia="hr-HR"/>
    </w:rPr>
  </w:style>
  <w:style w:styleId="Naslov1" w:type="paragraph">
    <w:name w:val="heading 1"/>
    <w:basedOn w:val="Normal"/>
    <w:next w:val="Normal"/>
    <w:link w:val="Naslov1Char"/>
    <w:uiPriority w:val="1"/>
    <w:qFormat/>
    <w:rsid w:val="001E6A1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1"/>
    <w:qFormat/>
    <w:rsid w:val="003F0FE3"/>
    <w:pPr>
      <w:keepNext/>
      <w:widowControl w:val="false"/>
      <w:overflowPunct w:val="false"/>
      <w:autoSpaceDE w:val="false"/>
      <w:autoSpaceDN w:val="false"/>
      <w:adjustRightInd w:val="false"/>
      <w:jc w:val="both"/>
      <w:textAlignment w:val="baseline"/>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B1CAF"/>
    <w:pPr>
      <w:tabs>
        <w:tab w:pos="4536" w:val="center"/>
        <w:tab w:pos="9072" w:val="right"/>
      </w:tabs>
    </w:pPr>
  </w:style>
  <w:style w:customStyle="true" w:styleId="ZaglavljeChar" w:type="character">
    <w:name w:val="Zaglavlje Char"/>
    <w:basedOn w:val="Zadanifontodlomka"/>
    <w:link w:val="Zaglavlje"/>
    <w:rsid w:val="008B1CAF"/>
    <w:rPr>
      <w:rFonts w:cs="Times New Roman" w:eastAsia="Times New Roman"/>
      <w:sz w:val="20"/>
      <w:szCs w:val="20"/>
      <w:lang w:eastAsia="hr-HR"/>
    </w:rPr>
  </w:style>
  <w:style w:styleId="Brojstranice" w:type="character">
    <w:name w:val="page number"/>
    <w:basedOn w:val="Zadanifontodlomka"/>
    <w:rsid w:val="008B1CAF"/>
  </w:style>
  <w:style w:styleId="Bezproreda" w:type="paragraph">
    <w:name w:val="No Spacing"/>
    <w:uiPriority w:val="1"/>
    <w:qFormat/>
    <w:rsid w:val="008B1CAF"/>
    <w:pPr>
      <w:spacing w:lineRule="auto" w:line="240" w:after="0"/>
    </w:pPr>
    <w:rPr>
      <w:rFonts w:cs="Times New Roman" w:eastAsia="Calibri"/>
    </w:rPr>
  </w:style>
  <w:style w:styleId="Odlomakpopisa" w:type="paragraph">
    <w:name w:val="List Paragraph"/>
    <w:basedOn w:val="Normal"/>
    <w:uiPriority w:val="34"/>
    <w:qFormat/>
    <w:rsid w:val="00D93674"/>
    <w:pPr>
      <w:ind w:left="720"/>
      <w:contextualSpacing/>
    </w:pPr>
  </w:style>
  <w:style w:styleId="Tekstbalonia" w:type="paragraph">
    <w:name w:val="Balloon Text"/>
    <w:basedOn w:val="Normal"/>
    <w:link w:val="TekstbaloniaChar"/>
    <w:uiPriority w:val="99"/>
    <w:semiHidden/>
    <w:unhideWhenUsed/>
    <w:rsid w:val="00757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7D01"/>
    <w:rPr>
      <w:rFonts w:cs="Tahoma" w:eastAsia="Times New Roman" w:hAnsi="Tahoma" w:ascii="Tahoma"/>
      <w:sz w:val="16"/>
      <w:szCs w:val="16"/>
      <w:lang w:eastAsia="hr-HR"/>
    </w:rPr>
  </w:style>
  <w:style w:customStyle="true" w:styleId="Naslov2Char" w:type="character">
    <w:name w:val="Naslov 2 Char"/>
    <w:basedOn w:val="Zadanifontodlomka"/>
    <w:link w:val="Naslov2"/>
    <w:uiPriority w:val="1"/>
    <w:rsid w:val="003F0FE3"/>
    <w:rPr>
      <w:rFonts w:cs="Times New Roman" w:eastAsia="Times New Roman"/>
      <w:b/>
      <w:sz w:val="22"/>
      <w:szCs w:val="20"/>
      <w:lang w:eastAsia="hr-HR"/>
    </w:rPr>
  </w:style>
  <w:style w:customStyle="true" w:styleId="Naslov1Char" w:type="character">
    <w:name w:val="Naslov 1 Char"/>
    <w:basedOn w:val="Zadanifontodlomka"/>
    <w:link w:val="Naslov1"/>
    <w:uiPriority w:val="1"/>
    <w:rsid w:val="001E6A10"/>
    <w:rPr>
      <w:rFonts w:cstheme="majorBidi" w:eastAsiaTheme="majorEastAsia" w:hAnsiTheme="majorHAnsi" w:asciiTheme="majorHAnsi"/>
      <w:b/>
      <w:bCs/>
      <w:color w:themeShade="BF" w:themeColor="accent1" w:val="365F91"/>
      <w:sz w:val="28"/>
      <w:szCs w:val="28"/>
      <w:lang w:eastAsia="hr-HR"/>
    </w:rPr>
  </w:style>
  <w:style w:styleId="Podnoje" w:type="paragraph">
    <w:name w:val="footer"/>
    <w:basedOn w:val="Normal"/>
    <w:link w:val="PodnojeChar"/>
    <w:uiPriority w:val="99"/>
    <w:unhideWhenUsed/>
    <w:rsid w:val="00226C25"/>
    <w:pPr>
      <w:tabs>
        <w:tab w:pos="4536" w:val="center"/>
        <w:tab w:pos="9072" w:val="right"/>
      </w:tabs>
    </w:pPr>
  </w:style>
  <w:style w:customStyle="true" w:styleId="PodnojeChar" w:type="character">
    <w:name w:val="Podnožje Char"/>
    <w:basedOn w:val="Zadanifontodlomka"/>
    <w:link w:val="Podnoje"/>
    <w:uiPriority w:val="99"/>
    <w:rsid w:val="00226C25"/>
    <w:rPr>
      <w:rFonts w:cs="Times New Roman" w:eastAsia="Times New Roman"/>
      <w:sz w:val="20"/>
      <w:szCs w:val="20"/>
      <w:lang w:eastAsia="hr-HR"/>
    </w:rPr>
  </w:style>
  <w:style w:customStyle="true" w:styleId="TableNormal" w:type="table">
    <w:name w:val="Table Normal"/>
    <w:uiPriority w:val="2"/>
    <w:semiHidden/>
    <w:unhideWhenUsed/>
    <w:qFormat/>
    <w:rsid w:val="009D0D86"/>
    <w:pPr>
      <w:widowControl w:val="false"/>
      <w:spacing w:lineRule="auto" w:line="240" w:after="0"/>
    </w:pPr>
    <w:rPr>
      <w:rFonts w:hAnsiTheme="minorHAnsi" w:asciiTheme="minorHAnsi"/>
      <w:sz w:val="22"/>
      <w:lang w:val="en-US"/>
    </w:rPr>
    <w:tblPr>
      <w:tblInd w:type="dxa" w:w="0"/>
      <w:tblCellMar>
        <w:top w:type="dxa" w:w="0"/>
        <w:left w:type="dxa" w:w="0"/>
        <w:bottom w:type="dxa" w:w="0"/>
        <w:right w:type="dxa" w:w="0"/>
      </w:tblCellMar>
    </w:tblPr>
  </w:style>
  <w:style w:styleId="Tijeloteksta" w:type="paragraph">
    <w:name w:val="Body Text"/>
    <w:basedOn w:val="Normal"/>
    <w:link w:val="TijelotekstaChar"/>
    <w:uiPriority w:val="1"/>
    <w:qFormat/>
    <w:rsid w:val="009D0D86"/>
    <w:pPr>
      <w:widowControl w:val="false"/>
      <w:ind w:left="1554"/>
    </w:pPr>
    <w:rPr>
      <w:rFonts w:cstheme="minorBidi"/>
      <w:sz w:val="24"/>
      <w:szCs w:val="24"/>
      <w:lang w:eastAsia="en-US" w:val="en-US"/>
    </w:rPr>
  </w:style>
  <w:style w:customStyle="true" w:styleId="TijelotekstaChar" w:type="character">
    <w:name w:val="Tijelo teksta Char"/>
    <w:basedOn w:val="Zadanifontodlomka"/>
    <w:link w:val="Tijeloteksta"/>
    <w:uiPriority w:val="1"/>
    <w:rsid w:val="009D0D86"/>
    <w:rPr>
      <w:rFonts w:eastAsia="Times New Roman"/>
      <w:szCs w:val="24"/>
      <w:lang w:val="en-US"/>
    </w:rPr>
  </w:style>
  <w:style w:customStyle="true" w:styleId="TableParagraph" w:type="paragraph">
    <w:name w:val="Table Paragraph"/>
    <w:basedOn w:val="Normal"/>
    <w:uiPriority w:val="1"/>
    <w:qFormat/>
    <w:rsid w:val="009D0D86"/>
    <w:pPr>
      <w:widowControl w:val="false"/>
    </w:pPr>
    <w:rPr>
      <w:rFonts w:cstheme="minorBidi" w:eastAsiaTheme="minorHAnsi" w:hAnsiTheme="minorHAnsi" w:asciiTheme="minorHAnsi"/>
      <w:sz w:val="22"/>
      <w:szCs w:val="22"/>
      <w:lang w:eastAsia="en-US" w:val="en-US"/>
    </w:rPr>
  </w:style>
  <w:style w:customStyle="true" w:styleId="TableContents" w:type="paragraph">
    <w:name w:val="Table Contents"/>
    <w:basedOn w:val="Normal"/>
    <w:rsid w:val="001174FB"/>
    <w:pPr>
      <w:widowControl w:val="false"/>
      <w:suppressLineNumbers/>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B050C8"/>
    <w:pPr>
      <w:spacing w:lineRule="auto" w:line="240" w:after="0"/>
    </w:pPr>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BB713B"/>
  </w:style>
  <w:style w:styleId="Sadraj1" w:type="paragraph">
    <w:name w:val="toc 1"/>
    <w:basedOn w:val="Normal"/>
    <w:uiPriority w:val="1"/>
    <w:qFormat/>
    <w:rsid w:val="00BB713B"/>
    <w:pPr>
      <w:widowControl w:val="false"/>
      <w:spacing w:before="139"/>
      <w:ind w:left="116"/>
    </w:pPr>
    <w:rPr>
      <w:rFonts w:cstheme="minorBidi" w:eastAsia="Calibri" w:hAnsi="Calibri" w:ascii="Calibri"/>
      <w:sz w:val="22"/>
      <w:szCs w:val="22"/>
      <w:lang w:eastAsia="en-US" w:val="en-US"/>
    </w:rPr>
  </w:style>
  <w:style w:styleId="Sadraj2" w:type="paragraph">
    <w:name w:val="toc 2"/>
    <w:basedOn w:val="Normal"/>
    <w:uiPriority w:val="1"/>
    <w:qFormat/>
    <w:rsid w:val="00BB713B"/>
    <w:pPr>
      <w:widowControl w:val="false"/>
      <w:spacing w:before="139"/>
      <w:ind w:left="337"/>
    </w:pPr>
    <w:rPr>
      <w:rFonts w:cstheme="minorBidi" w:eastAsia="Calibri" w:hAnsi="Calibri" w:ascii="Calibri"/>
      <w:sz w:val="22"/>
      <w:szCs w:val="22"/>
      <w:lang w:eastAsia="en-US" w:val="en-US"/>
    </w:rPr>
  </w:style>
  <w:style w:customStyle="true" w:styleId="Tekstbalonia1" w:type="paragraph">
    <w:name w:val="Tekst balončića1"/>
    <w:basedOn w:val="Normal"/>
    <w:next w:val="Tekstbalonia"/>
    <w:uiPriority w:val="99"/>
    <w:semiHidden/>
    <w:unhideWhenUsed/>
    <w:rsid w:val="00BB713B"/>
    <w:pPr>
      <w:widowControl w:val="false"/>
    </w:pPr>
    <w:rPr>
      <w:rFonts w:eastAsiaTheme="minorHAnsi" w:cs="Tahoma" w:hAnsi="Tahoma" w:ascii="Tahoma"/>
      <w:sz w:val="16"/>
      <w:szCs w:val="16"/>
      <w:lang w:eastAsia="en-US"/>
    </w:rPr>
  </w:style>
  <w:style w:customStyle="true" w:styleId="TekstbaloniaChar1" w:type="character">
    <w:name w:val="Tekst balončića Char1"/>
    <w:basedOn w:val="Zadanifontodlomka"/>
    <w:uiPriority w:val="99"/>
    <w:semiHidden/>
    <w:rsid w:val="00BB713B"/>
    <w:rPr>
      <w:rFonts w:cs="Tahoma" w:hAnsi="Tahoma" w:ascii="Tahoma"/>
      <w:sz w:val="16"/>
      <w:szCs w:val="16"/>
    </w:rPr>
  </w:style>
  <w:style w:styleId="Tekstrezerviranogmjesta" w:type="character">
    <w:name w:val="Placeholder Text"/>
    <w:basedOn w:val="Zadanifontodlomka"/>
    <w:uiPriority w:val="99"/>
    <w:semiHidden/>
    <w:rsid w:val="00596A73"/>
    <w:rPr>
      <w:color w:val="808080"/>
      <w:bdr w:space="0" w:sz="0" w:color="auto" w:val="none"/>
      <w:shd w:fill="auto" w:color="auto" w:val="clear"/>
    </w:rPr>
  </w:style>
  <w:style w:customStyle="true" w:styleId="eSPISCCParagraphDefaultFont" w:type="character">
    <w:name w:val="eSPIS_CC_Paragraph Default Font"/>
    <w:basedOn w:val="Zadanifontodlomka"/>
    <w:rsid w:val="00596A73"/>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596A73"/>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6A73"/>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6A73"/>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1"/>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1"/>
    <w:lsdException w:name="toc 2" w:qFormat="1" w:uiPriority="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1CAF"/>
    <w:pPr>
      <w:spacing w:after="0" w:line="240" w:lineRule="auto"/>
    </w:pPr>
    <w:rPr>
      <w:rFonts w:cs="Times New Roman" w:eastAsia="Times New Roman"/>
      <w:sz w:val="20"/>
      <w:szCs w:val="20"/>
      <w:lang w:eastAsia="hr-HR"/>
    </w:rPr>
  </w:style>
  <w:style w:styleId="Naslov1" w:type="paragraph">
    <w:name w:val="heading 1"/>
    <w:basedOn w:val="Normal"/>
    <w:next w:val="Normal"/>
    <w:link w:val="Naslov1Char"/>
    <w:uiPriority w:val="1"/>
    <w:qFormat/>
    <w:rsid w:val="001E6A1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1"/>
    <w:qFormat/>
    <w:rsid w:val="003F0FE3"/>
    <w:pPr>
      <w:keepNext/>
      <w:widowControl w:val="0"/>
      <w:overflowPunct w:val="0"/>
      <w:autoSpaceDE w:val="0"/>
      <w:autoSpaceDN w:val="0"/>
      <w:adjustRightInd w:val="0"/>
      <w:jc w:val="both"/>
      <w:textAlignment w:val="baseline"/>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B1CAF"/>
    <w:pPr>
      <w:tabs>
        <w:tab w:pos="4536" w:val="center"/>
        <w:tab w:pos="9072" w:val="right"/>
      </w:tabs>
    </w:pPr>
  </w:style>
  <w:style w:customStyle="1" w:styleId="ZaglavljeChar" w:type="character">
    <w:name w:val="Zaglavlje Char"/>
    <w:basedOn w:val="Zadanifontodlomka"/>
    <w:link w:val="Zaglavlje"/>
    <w:rsid w:val="008B1CAF"/>
    <w:rPr>
      <w:rFonts w:cs="Times New Roman" w:eastAsia="Times New Roman"/>
      <w:sz w:val="20"/>
      <w:szCs w:val="20"/>
      <w:lang w:eastAsia="hr-HR"/>
    </w:rPr>
  </w:style>
  <w:style w:styleId="Brojstranice" w:type="character">
    <w:name w:val="page number"/>
    <w:basedOn w:val="Zadanifontodlomka"/>
    <w:rsid w:val="008B1CAF"/>
  </w:style>
  <w:style w:styleId="Bezproreda" w:type="paragraph">
    <w:name w:val="No Spacing"/>
    <w:uiPriority w:val="1"/>
    <w:qFormat/>
    <w:rsid w:val="008B1CAF"/>
    <w:pPr>
      <w:spacing w:after="0" w:line="240" w:lineRule="auto"/>
    </w:pPr>
    <w:rPr>
      <w:rFonts w:cs="Times New Roman" w:eastAsia="Calibri"/>
    </w:rPr>
  </w:style>
  <w:style w:styleId="Odlomakpopisa" w:type="paragraph">
    <w:name w:val="List Paragraph"/>
    <w:basedOn w:val="Normal"/>
    <w:uiPriority w:val="34"/>
    <w:qFormat/>
    <w:rsid w:val="00D93674"/>
    <w:pPr>
      <w:ind w:left="720"/>
      <w:contextualSpacing/>
    </w:pPr>
  </w:style>
  <w:style w:styleId="Tekstbalonia" w:type="paragraph">
    <w:name w:val="Balloon Text"/>
    <w:basedOn w:val="Normal"/>
    <w:link w:val="TekstbaloniaChar"/>
    <w:uiPriority w:val="99"/>
    <w:semiHidden/>
    <w:unhideWhenUsed/>
    <w:rsid w:val="00757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757D01"/>
    <w:rPr>
      <w:rFonts w:ascii="Tahoma" w:cs="Tahoma" w:eastAsia="Times New Roman" w:hAnsi="Tahoma"/>
      <w:sz w:val="16"/>
      <w:szCs w:val="16"/>
      <w:lang w:eastAsia="hr-HR"/>
    </w:rPr>
  </w:style>
  <w:style w:customStyle="1" w:styleId="Naslov2Char" w:type="character">
    <w:name w:val="Naslov 2 Char"/>
    <w:basedOn w:val="Zadanifontodlomka"/>
    <w:link w:val="Naslov2"/>
    <w:uiPriority w:val="1"/>
    <w:rsid w:val="003F0FE3"/>
    <w:rPr>
      <w:rFonts w:cs="Times New Roman" w:eastAsia="Times New Roman"/>
      <w:b/>
      <w:sz w:val="22"/>
      <w:szCs w:val="20"/>
      <w:lang w:eastAsia="hr-HR"/>
    </w:rPr>
  </w:style>
  <w:style w:customStyle="1" w:styleId="Naslov1Char" w:type="character">
    <w:name w:val="Naslov 1 Char"/>
    <w:basedOn w:val="Zadanifontodlomka"/>
    <w:link w:val="Naslov1"/>
    <w:uiPriority w:val="1"/>
    <w:rsid w:val="001E6A10"/>
    <w:rPr>
      <w:rFonts w:asciiTheme="majorHAnsi" w:cstheme="majorBidi" w:eastAsiaTheme="majorEastAsia" w:hAnsiTheme="majorHAnsi"/>
      <w:b/>
      <w:bCs/>
      <w:color w:themeColor="accent1" w:themeShade="BF" w:val="365F91"/>
      <w:sz w:val="28"/>
      <w:szCs w:val="28"/>
      <w:lang w:eastAsia="hr-HR"/>
    </w:rPr>
  </w:style>
  <w:style w:styleId="Podnoje" w:type="paragraph">
    <w:name w:val="footer"/>
    <w:basedOn w:val="Normal"/>
    <w:link w:val="PodnojeChar"/>
    <w:uiPriority w:val="99"/>
    <w:unhideWhenUsed/>
    <w:rsid w:val="00226C25"/>
    <w:pPr>
      <w:tabs>
        <w:tab w:pos="4536" w:val="center"/>
        <w:tab w:pos="9072" w:val="right"/>
      </w:tabs>
    </w:pPr>
  </w:style>
  <w:style w:customStyle="1" w:styleId="PodnojeChar" w:type="character">
    <w:name w:val="Podnožje Char"/>
    <w:basedOn w:val="Zadanifontodlomka"/>
    <w:link w:val="Podnoje"/>
    <w:uiPriority w:val="99"/>
    <w:rsid w:val="00226C25"/>
    <w:rPr>
      <w:rFonts w:cs="Times New Roman" w:eastAsia="Times New Roman"/>
      <w:sz w:val="20"/>
      <w:szCs w:val="20"/>
      <w:lang w:eastAsia="hr-HR"/>
    </w:rPr>
  </w:style>
  <w:style w:customStyle="1" w:styleId="TableNormal" w:type="table">
    <w:name w:val="Table Normal"/>
    <w:uiPriority w:val="2"/>
    <w:semiHidden/>
    <w:unhideWhenUsed/>
    <w:qFormat/>
    <w:rsid w:val="009D0D86"/>
    <w:pPr>
      <w:widowControl w:val="0"/>
      <w:spacing w:after="0" w:line="240" w:lineRule="auto"/>
    </w:pPr>
    <w:rPr>
      <w:rFonts w:asciiTheme="minorHAnsi" w:hAnsiTheme="minorHAnsi"/>
      <w:sz w:val="22"/>
      <w:lang w:val="en-US"/>
    </w:rPr>
    <w:tblPr>
      <w:tblInd w:type="dxa" w:w="0"/>
      <w:tblCellMar>
        <w:top w:type="dxa" w:w="0"/>
        <w:left w:type="dxa" w:w="0"/>
        <w:bottom w:type="dxa" w:w="0"/>
        <w:right w:type="dxa" w:w="0"/>
      </w:tblCellMar>
    </w:tblPr>
  </w:style>
  <w:style w:styleId="Tijeloteksta" w:type="paragraph">
    <w:name w:val="Body Text"/>
    <w:basedOn w:val="Normal"/>
    <w:link w:val="TijelotekstaChar"/>
    <w:uiPriority w:val="1"/>
    <w:qFormat/>
    <w:rsid w:val="009D0D86"/>
    <w:pPr>
      <w:widowControl w:val="0"/>
      <w:ind w:left="1554"/>
    </w:pPr>
    <w:rPr>
      <w:rFonts w:cstheme="minorBidi"/>
      <w:sz w:val="24"/>
      <w:szCs w:val="24"/>
      <w:lang w:eastAsia="en-US" w:val="en-US"/>
    </w:rPr>
  </w:style>
  <w:style w:customStyle="1" w:styleId="TijelotekstaChar" w:type="character">
    <w:name w:val="Tijelo teksta Char"/>
    <w:basedOn w:val="Zadanifontodlomka"/>
    <w:link w:val="Tijeloteksta"/>
    <w:uiPriority w:val="1"/>
    <w:rsid w:val="009D0D86"/>
    <w:rPr>
      <w:rFonts w:eastAsia="Times New Roman"/>
      <w:szCs w:val="24"/>
      <w:lang w:val="en-US"/>
    </w:rPr>
  </w:style>
  <w:style w:customStyle="1" w:styleId="TableParagraph" w:type="paragraph">
    <w:name w:val="Table Paragraph"/>
    <w:basedOn w:val="Normal"/>
    <w:uiPriority w:val="1"/>
    <w:qFormat/>
    <w:rsid w:val="009D0D86"/>
    <w:pPr>
      <w:widowControl w:val="0"/>
    </w:pPr>
    <w:rPr>
      <w:rFonts w:asciiTheme="minorHAnsi" w:cstheme="minorBidi" w:eastAsiaTheme="minorHAnsi" w:hAnsiTheme="minorHAnsi"/>
      <w:sz w:val="22"/>
      <w:szCs w:val="22"/>
      <w:lang w:eastAsia="en-US" w:val="en-US"/>
    </w:rPr>
  </w:style>
  <w:style w:customStyle="1" w:styleId="TableContents" w:type="paragraph">
    <w:name w:val="Table Contents"/>
    <w:basedOn w:val="Normal"/>
    <w:rsid w:val="001174FB"/>
    <w:pPr>
      <w:widowControl w:val="0"/>
      <w:suppressLineNumbers/>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B050C8"/>
    <w:pPr>
      <w:spacing w:after="0" w:line="240" w:lineRule="auto"/>
    </w:pPr>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BB713B"/>
  </w:style>
  <w:style w:styleId="Sadraj1" w:type="paragraph">
    <w:name w:val="toc 1"/>
    <w:basedOn w:val="Normal"/>
    <w:uiPriority w:val="1"/>
    <w:qFormat/>
    <w:rsid w:val="00BB713B"/>
    <w:pPr>
      <w:widowControl w:val="0"/>
      <w:spacing w:before="139"/>
      <w:ind w:left="116"/>
    </w:pPr>
    <w:rPr>
      <w:rFonts w:ascii="Calibri" w:cstheme="minorBidi" w:eastAsia="Calibri" w:hAnsi="Calibri"/>
      <w:sz w:val="22"/>
      <w:szCs w:val="22"/>
      <w:lang w:eastAsia="en-US" w:val="en-US"/>
    </w:rPr>
  </w:style>
  <w:style w:styleId="Sadraj2" w:type="paragraph">
    <w:name w:val="toc 2"/>
    <w:basedOn w:val="Normal"/>
    <w:uiPriority w:val="1"/>
    <w:qFormat/>
    <w:rsid w:val="00BB713B"/>
    <w:pPr>
      <w:widowControl w:val="0"/>
      <w:spacing w:before="139"/>
      <w:ind w:left="337"/>
    </w:pPr>
    <w:rPr>
      <w:rFonts w:ascii="Calibri" w:cstheme="minorBidi" w:eastAsia="Calibri" w:hAnsi="Calibri"/>
      <w:sz w:val="22"/>
      <w:szCs w:val="22"/>
      <w:lang w:eastAsia="en-US" w:val="en-US"/>
    </w:rPr>
  </w:style>
  <w:style w:customStyle="1" w:styleId="Tekstbalonia1" w:type="paragraph">
    <w:name w:val="Tekst balončića1"/>
    <w:basedOn w:val="Normal"/>
    <w:next w:val="Tekstbalonia"/>
    <w:uiPriority w:val="99"/>
    <w:semiHidden/>
    <w:unhideWhenUsed/>
    <w:rsid w:val="00BB713B"/>
    <w:pPr>
      <w:widowControl w:val="0"/>
    </w:pPr>
    <w:rPr>
      <w:rFonts w:ascii="Tahoma" w:cs="Tahoma" w:eastAsiaTheme="minorHAnsi" w:hAnsi="Tahoma"/>
      <w:sz w:val="16"/>
      <w:szCs w:val="16"/>
      <w:lang w:eastAsia="en-US"/>
    </w:rPr>
  </w:style>
  <w:style w:customStyle="1" w:styleId="TekstbaloniaChar1" w:type="character">
    <w:name w:val="Tekst balončića Char1"/>
    <w:basedOn w:val="Zadanifontodlomka"/>
    <w:uiPriority w:val="99"/>
    <w:semiHidden/>
    <w:rsid w:val="00BB713B"/>
    <w:rPr>
      <w:rFonts w:ascii="Tahoma" w:cs="Tahoma" w:hAnsi="Tahoma"/>
      <w:sz w:val="16"/>
      <w:szCs w:val="16"/>
    </w:rPr>
  </w:style>
  <w:style w:styleId="Tekstrezerviranogmjesta" w:type="character">
    <w:name w:val="Placeholder Text"/>
    <w:basedOn w:val="Zadanifontodlomka"/>
    <w:uiPriority w:val="99"/>
    <w:semiHidden/>
    <w:rsid w:val="00596A73"/>
    <w:rPr>
      <w:color w:val="808080"/>
      <w:bdr w:color="auto" w:space="0" w:sz="0" w:val="none"/>
      <w:shd w:color="auto" w:fill="auto" w:val="clear"/>
    </w:rPr>
  </w:style>
  <w:style w:customStyle="1" w:styleId="eSPISCCParagraphDefaultFont" w:type="character">
    <w:name w:val="eSPIS_CC_Paragraph Default Font"/>
    <w:basedOn w:val="Zadanifontodlomka"/>
    <w:rsid w:val="00596A7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596A73"/>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6A73"/>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6A73"/>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St-1886/2017-108</izvorni_sadrzaj>
    <derivirana_varijabla naziv="DomainObject.Oznaka_1">St-1886/2017-108</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19</izvorni_sadrzaj>
    <derivirana_varijabla naziv="DomainObject.BrojStranica_1">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St-1886/2017</izvorni_sadrzaj>
    <derivirana_varijabla naziv="DomainObject.Predmet.OznakaBroj_1">St-1886/2017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UNEX GRUPA d.o.o. zastupanog po punomoćniku OD JUJNOVIĆ LUČIĆ MARKOVIĆ j.t.d.</izvorni_sadrzaj>
    <derivirana_varijabla naziv="DomainObject.Predmet.ProtustrankaFormated_1">  UNEX GRUPA d.o.o. zastupanog po punomoćniku OD JUJNOVIĆ LUČIĆ MARKOVIĆ j.t.d.</derivirana_varijabla>
  </DomainObject.Predmet.ProtustrankaFormated>
  <DomainObject.Predmet.ProtustrankaFormatedOIB>
    <izvorni_sadrzaj>  UNEX GRUPA d.o.o., OIB 91012469230 zastupanog po punomoćniku OD JUJNOVIĆ LUČIĆ MARKOVIĆ j.t.d.</izvorni_sadrzaj>
    <derivirana_varijabla naziv="DomainObject.Predmet.ProtustrankaFormatedOIB_1">  UNEX GRUPA d.o.o., OIB 91012469230 zastupanog po punomoćniku OD JUJNOVIĆ LUČIĆ MARKOVIĆ j.t.d.</derivirana_varijabla>
  </DomainObject.Predmet.ProtustrankaFormatedOIB>
  <DomainObject.Predmet.ProtustrankaFormatedWithAdress>
    <izvorni_sadrzaj> UNEX GRUPA d.o.o., Ilica 26, 10000 Zagreb zastupanog po punomoćniku OD JUJNOVIĆ LUČIĆ MARKOVIĆ j.t.d.</izvorni_sadrzaj>
    <derivirana_varijabla naziv="DomainObject.Predmet.ProtustrankaFormatedWithAdress_1"> UNEX GRUPA d.o.o., Ilica 26, 10000 Zagreb zastupanog po punomoćniku OD JUJNOVIĆ LUČIĆ MARKOVIĆ j.t.d.</derivirana_varijabla>
  </DomainObject.Predmet.ProtustrankaFormatedWithAdress>
  <DomainObject.Predmet.ProtustrankaFormatedWithAdressOIB>
    <izvorni_sadrzaj> UNEX GRUPA d.o.o., OIB 91012469230, Ilica 26, 10000 Zagreb zastupanog po punomoćniku OD JUJNOVIĆ LUČIĆ MARKOVIĆ j.t.d.</izvorni_sadrzaj>
    <derivirana_varijabla naziv="DomainObject.Predmet.ProtustrankaFormatedWithAdressOIB_1"> UNEX GRUPA d.o.o., OIB 91012469230, Ilica 26, 10000 Zagreb zastupanog po punomoćniku OD JUJNOVIĆ LUČIĆ MARKOVIĆ j.t.d.</derivirana_varijabla>
  </DomainObject.Predmet.ProtustrankaFormatedWithAdressOIB>
  <DomainObject.Predmet.ProtustrankaWithAdress>
    <izvorni_sadrzaj>UNEX GRUPA d.o.o. Ilica 26, 10000 Zagreb</izvorni_sadrzaj>
    <derivirana_varijabla naziv="DomainObject.Predmet.ProtustrankaWithAdress_1">UNEX GRUPA d.o.o. Ilica 26, 10000 Zagreb</derivirana_varijabla>
  </DomainObject.Predmet.ProtustrankaWithAdress>
  <DomainObject.Predmet.ProtustrankaWithAdressOIB>
    <izvorni_sadrzaj>UNEX GRUPA d.o.o., OIB 91012469230, Ilica 26, 10000 Zagreb</izvorni_sadrzaj>
    <derivirana_varijabla naziv="DomainObject.Predmet.ProtustrankaWithAdressOIB_1">UNEX GRUPA d.o.o., OIB 91012469230, Ilica 26, 10000 Zagreb</derivirana_varijabla>
  </DomainObject.Predmet.ProtustrankaWithAdressOIB>
  <DomainObject.Predmet.ProtustrankaNazivFormated>
    <izvorni_sadrzaj>UNEX GRUPA d.o.o.</izvorni_sadrzaj>
    <derivirana_varijabla naziv="DomainObject.Predmet.ProtustrankaNazivFormated_1">UNEX GRUPA d.o.o.</derivirana_varijabla>
  </DomainObject.Predmet.ProtustrankaNazivFormated>
  <DomainObject.Predmet.ProtustrankaNazivFormatedOIB>
    <izvorni_sadrzaj>UNEX GRUPA d.o.o., OIB 91012469230</izvorni_sadrzaj>
    <derivirana_varijabla naziv="DomainObject.Predmet.ProtustrankaNazivFormatedOIB_1">UNEX GRUPA d.o.o., OIB 91012469230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UNEX GRUPA d.o.o.</izvorni_sadrzaj>
    <derivirana_varijabla naziv="DomainObject.Predmet.StrankaFormated_1">  UNEX GRUPA d.o.o.</derivirana_varijabla>
  </DomainObject.Predmet.StrankaFormated>
  <DomainObject.Predmet.StrankaFormatedOIB>
    <izvorni_sadrzaj>  UNEX GRUPA d.o.o., OIB 91012469230</izvorni_sadrzaj>
    <derivirana_varijabla naziv="DomainObject.Predmet.StrankaFormatedOIB_1">  UNEX GRUPA d.o.o., OIB 91012469230</derivirana_varijabla>
  </DomainObject.Predmet.StrankaFormatedOIB>
  <DomainObject.Predmet.StrankaFormatedWithAdress>
    <izvorni_sadrzaj> UNEX GRUPA d.o.o., Ilica 26, 10000 Zagreb</izvorni_sadrzaj>
    <derivirana_varijabla naziv="DomainObject.Predmet.StrankaFormatedWithAdress_1"> UNEX GRUPA d.o.o., Ilica 26, 10000 Zagreb</derivirana_varijabla>
  </DomainObject.Predmet.StrankaFormatedWithAdress>
  <DomainObject.Predmet.StrankaFormatedWithAdressOIB>
    <izvorni_sadrzaj> UNEX GRUPA d.o.o., OIB 91012469230, Ilica 26, 10000 Zagreb</izvorni_sadrzaj>
    <derivirana_varijabla naziv="DomainObject.Predmet.StrankaFormatedWithAdressOIB_1"> UNEX GRUPA d.o.o., OIB 91012469230, Ilica 26, 10000 Zagreb</derivirana_varijabla>
  </DomainObject.Predmet.StrankaFormatedWithAdressOIB>
  <DomainObject.Predmet.StrankaWithAdress>
    <izvorni_sadrzaj>UNEX GRUPA d.o.o. Ilica 26,10000 Zagreb</izvorni_sadrzaj>
    <derivirana_varijabla naziv="DomainObject.Predmet.StrankaWithAdress_1">UNEX GRUPA d.o.o. Ilica 26,10000 Zagreb</derivirana_varijabla>
  </DomainObject.Predmet.StrankaWithAdress>
  <DomainObject.Predmet.StrankaWithAdressOIB>
    <izvorni_sadrzaj>UNEX GRUPA d.o.o., OIB 91012469230, Ilica 26,10000 Zagreb</izvorni_sadrzaj>
    <derivirana_varijabla naziv="DomainObject.Predmet.StrankaWithAdressOIB_1">UNEX GRUPA d.o.o., OIB 91012469230, Ilica 26,10000 Zagreb</derivirana_varijabla>
  </DomainObject.Predmet.StrankaWithAdressOIB>
  <DomainObject.Predmet.StrankaNazivFormated>
    <izvorni_sadrzaj>UNEX GRUPA d.o.o.</izvorni_sadrzaj>
    <derivirana_varijabla naziv="DomainObject.Predmet.StrankaNazivFormated_1">UNEX GRUPA d.o.o.</derivirana_varijabla>
  </DomainObject.Predmet.StrankaNazivFormated>
  <DomainObject.Predmet.StrankaNazivFormatedOIB>
    <izvorni_sadrzaj>UNEX GRUPA d.o.o., OIB 91012469230</izvorni_sadrzaj>
    <derivirana_varijabla naziv="DomainObject.Predmet.StrankaNazivFormatedOIB_1">UNEX GRUPA d.o.o., OIB 91012469230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UNEX GRUPA d.o.o.</item>
    </izvorni_sadrzaj>
    <derivirana_varijabla naziv="DomainObject.Predmet.StrankaListFormated_1">
      <item>UNEX GRUPA d.o.o.</item>
    </derivirana_varijabla>
  </DomainObject.Predmet.StrankaListFormated>
  <DomainObject.Predmet.StrankaListFormatedOIB>
    <izvorni_sadrzaj>
      <item>UNEX GRUPA d.o.o., OIB 91012469230</item>
    </izvorni_sadrzaj>
    <derivirana_varijabla naziv="DomainObject.Predmet.StrankaListFormatedOIB_1">
      <item>UNEX GRUPA d.o.o., OIB 91012469230</item>
    </derivirana_varijabla>
  </DomainObject.Predmet.StrankaListFormatedOIB>
  <DomainObject.Predmet.StrankaListFormatedWithAdress>
    <izvorni_sadrzaj>
      <item>UNEX GRUPA d.o.o., Ilica 26, 10000 Zagreb</item>
    </izvorni_sadrzaj>
    <derivirana_varijabla naziv="DomainObject.Predmet.StrankaListFormatedWithAdress_1">
      <item>UNEX GRUPA d.o.o., Ilica 26, 10000 Zagreb</item>
    </derivirana_varijabla>
  </DomainObject.Predmet.StrankaListFormatedWithAdress>
  <DomainObject.Predmet.StrankaListFormatedWithAdressOIB>
    <izvorni_sadrzaj>
      <item>UNEX GRUPA d.o.o., OIB 91012469230, Ilica 26, 10000 Zagreb</item>
    </izvorni_sadrzaj>
    <derivirana_varijabla naziv="DomainObject.Predmet.StrankaListFormatedWithAdressOIB_1">
      <item>UNEX GRUPA d.o.o., OIB 91012469230, Ilica 26, 10000 Zagreb</item>
    </derivirana_varijabla>
  </DomainObject.Predmet.StrankaListFormatedWithAdressOIB>
  <DomainObject.Predmet.StrankaListNazivFormated>
    <izvorni_sadrzaj>
      <item>UNEX GRUPA d.o.o.</item>
    </izvorni_sadrzaj>
    <derivirana_varijabla naziv="DomainObject.Predmet.StrankaListNazivFormated_1">
      <item>UNEX GRUPA d.o.o.</item>
    </derivirana_varijabla>
  </DomainObject.Predmet.StrankaListNazivFormated>
  <DomainObject.Predmet.StrankaListNazivFormatedOIB>
    <izvorni_sadrzaj>
      <item>UNEX GRUPA d.o.o., OIB 91012469230</item>
    </izvorni_sadrzaj>
    <derivirana_varijabla naziv="DomainObject.Predmet.StrankaListNazivFormatedOIB_1">
      <item>UNEX GRUPA d.o.o., OIB 91012469230</item>
    </derivirana_varijabla>
  </DomainObject.Predmet.StrankaListNazivFormatedOIB>
  <DomainObject.Predmet.ProtuStrankaListFormated>
    <izvorni_sadrzaj>
      <item>UNEX GRUPA d.o.o. zastupanog po punomoćniku OD JUJNOVIĆ LUČIĆ MARKOVIĆ j.t.d.</item>
    </izvorni_sadrzaj>
    <derivirana_varijabla naziv="DomainObject.Predmet.ProtuStrankaListFormated_1">
      <item>UNEX GRUPA d.o.o. zastupanog po punomoćniku OD JUJNOVIĆ LUČIĆ MARKOVIĆ j.t.d.</item>
    </derivirana_varijabla>
  </DomainObject.Predmet.ProtuStrankaListFormated>
  <DomainObject.Predmet.ProtuStrankaListFormatedOIB>
    <izvorni_sadrzaj>
      <item>UNEX GRUPA d.o.o., OIB 91012469230 zastupanog po punomoćniku OD JUJNOVIĆ LUČIĆ MARKOVIĆ j.t.d.</item>
    </izvorni_sadrzaj>
    <derivirana_varijabla naziv="DomainObject.Predmet.ProtuStrankaListFormatedOIB_1">
      <item>UNEX GRUPA d.o.o., OIB 91012469230 zastupanog po punomoćniku OD JUJNOVIĆ LUČIĆ MARKOVIĆ j.t.d.</item>
    </derivirana_varijabla>
  </DomainObject.Predmet.ProtuStrankaListFormatedOIB>
  <DomainObject.Predmet.ProtuStrankaListFormatedWithAdress>
    <izvorni_sadrzaj>
      <item>UNEX GRUPA d.o.o., Ilica 26, 10000 Zagreb zastupanog po punomoćniku OD JUJNOVIĆ LUČIĆ MARKOVIĆ j.t.d.</item>
    </izvorni_sadrzaj>
    <derivirana_varijabla naziv="DomainObject.Predmet.ProtuStrankaListFormatedWithAdress_1">
      <item>UNEX GRUPA d.o.o., Ilica 26, 10000 Zagreb zastupanog po punomoćniku OD JUJNOVIĆ LUČIĆ MARKOVIĆ j.t.d.</item>
    </derivirana_varijabla>
  </DomainObject.Predmet.ProtuStrankaListFormatedWithAdress>
  <DomainObject.Predmet.ProtuStrankaListFormatedWithAdressOIB>
    <izvorni_sadrzaj>
      <item>UNEX GRUPA d.o.o., OIB 91012469230, Ilica 26, 10000 Zagreb zastupanog po punomoćniku OD JUJNOVIĆ LUČIĆ MARKOVIĆ j.t.d.</item>
    </izvorni_sadrzaj>
    <derivirana_varijabla naziv="DomainObject.Predmet.ProtuStrankaListFormatedWithAdressOIB_1">
      <item>UNEX GRUPA d.o.o., OIB 91012469230, Ilica 26, 10000 Zagreb zastupanog po punomoćniku OD JUJNOVIĆ LUČIĆ MARKOVIĆ j.t.d.</item>
    </derivirana_varijabla>
  </DomainObject.Predmet.ProtuStrankaListFormatedWithAdressOIB>
  <DomainObject.Predmet.ProtuStrankaListNazivFormated>
    <izvorni_sadrzaj>
      <item>UNEX GRUPA d.o.o.</item>
    </izvorni_sadrzaj>
    <derivirana_varijabla naziv="DomainObject.Predmet.ProtuStrankaListNazivFormated_1">
      <item>UNEX GRUPA d.o.o.</item>
    </derivirana_varijabla>
  </DomainObject.Predmet.ProtuStrankaListNazivFormated>
  <DomainObject.Predmet.ProtuStrankaListNazivFormatedOIB>
    <izvorni_sadrzaj>
      <item>UNEX GRUPA d.o.o., OIB 91012469230</item>
    </izvorni_sadrzaj>
    <derivirana_varijabla naziv="DomainObject.Predmet.ProtuStrankaListNazivFormatedOIB_1">
      <item>UNEX GRUPA d.o.o., OIB 91012469230</item>
    </derivirana_varijabla>
  </DomainObject.Predmet.ProtuStrankaListNazivFormatedOIB>
  <DomainObject.Predmet.OstaliListFormated>
    <izvorni_sadrzaj>
      <item>OD JUJNOVIĆ LUČIĆ MARKOVIĆ j.t.d. punomoćnik sudionika u postupku UNEX GRUPA d.o.o.</item>
      <item>Andrea Šumanovac</item>
      <item>Odvjetničko društvo Borić &amp; partneri d.o.o.</item>
    </izvorni_sadrzaj>
    <derivirana_varijabla naziv="DomainObject.Predmet.OstaliListFormated_1">
      <item>OD JUJNOVIĆ LUČIĆ MARKOVIĆ j.t.d. punomoćnik sudionika u postupku UNEX GRUPA d.o.o.</item>
      <item>Andrea Šumanovac</item>
      <item>Odvjetničko društvo Borić &amp; partneri d.o.o.</item>
    </derivirana_varijabla>
  </DomainObject.Predmet.OstaliListFormated>
  <DomainObject.Predmet.OstaliListFormatedOIB>
    <izvorni_sadrzaj>
      <item>OD JUJNOVIĆ LUČIĆ MARKOVIĆ j.t.d. punomoćnik sudionika u postupku UNEX GRUPA d.o.o.</item>
      <item>Andrea Šumanovac, OIB 74239860723</item>
      <item>Odvjetničko društvo Borić &amp; partneri d.o.o., OIB 75819777315</item>
    </izvorni_sadrzaj>
    <derivirana_varijabla naziv="DomainObject.Predmet.OstaliListFormatedOIB_1">
      <item>OD JUJNOVIĆ LUČIĆ MARKOVIĆ j.t.d. punomoćnik sudionika u postupku UNEX GRUPA d.o.o.</item>
      <item>Andrea Šumanovac, OIB 74239860723</item>
      <item>Odvjetničko društvo Borić &amp; partneri d.o.o., OIB 75819777315</item>
    </derivirana_varijabla>
  </DomainObject.Predmet.OstaliListFormatedOIB>
  <DomainObject.Predmet.OstaliListFormatedWithAdress>
    <izvorni_sadrzaj>
      <item>OD JUJNOVIĆ LUČIĆ MARKOVIĆ j.t.d., Strojarska c.20/22, 10000 Zagreb punomoćnik sudionika u postupku UNEX GRUPA d.o.o.</item>
      <item>Andrea Šumanovac, Lopašićeva 14, 10000 Zagreb</item>
      <item>Odvjetničko društvo Borić &amp; partneri d.o.o., Slavonska avenija 6, 10000 Zagreb</item>
    </izvorni_sadrzaj>
    <derivirana_varijabla naziv="DomainObject.Predmet.OstaliListFormatedWithAdress_1">
      <item>OD JUJNOVIĆ LUČIĆ MARKOVIĆ j.t.d., Strojarska c.20/22, 10000 Zagreb punomoćnik sudionika u postupku UNEX GRUPA d.o.o.</item>
      <item>Andrea Šumanovac, Lopašićeva 14, 10000 Zagreb</item>
      <item>Odvjetničko društvo Borić &amp; partneri d.o.o., Slavonska avenija 6, 10000 Zagreb</item>
    </derivirana_varijabla>
  </DomainObject.Predmet.OstaliListFormatedWithAdress>
  <DomainObject.Predmet.OstaliListFormatedWithAdressOIB>
    <izvorni_sadrzaj>
      <item>OD JUJNOVIĆ LUČIĆ MARKOVIĆ j.t.d., Strojarska c.20/22, 10000 Zagreb punomoćnik sudionika u postupku UNEX GRUPA d.o.o.</item>
      <item>Andrea Šumanovac, OIB 74239860723, Lopašićeva 14, 10000 Zagreb</item>
      <item>Odvjetničko društvo Borić &amp; partneri d.o.o., OIB 75819777315, Slavonska avenija 6, 10000 Zagreb</item>
    </izvorni_sadrzaj>
    <derivirana_varijabla naziv="DomainObject.Predmet.OstaliListFormatedWithAdressOIB_1">
      <item>OD JUJNOVIĆ LUČIĆ MARKOVIĆ j.t.d., Strojarska c.20/22, 10000 Zagreb punomoćnik sudionika u postupku UNEX GRUPA d.o.o.</item>
      <item>Andrea Šumanovac, OIB 74239860723, Lopašićeva 14, 10000 Zagreb</item>
      <item>Odvjetničko društvo Borić &amp; partneri d.o.o., OIB 75819777315, Slavonska avenija 6, 10000 Zagreb</item>
    </derivirana_varijabla>
  </DomainObject.Predmet.OstaliListFormatedWithAdressOIB>
  <DomainObject.Predmet.OstaliListNazivFormated>
    <izvorni_sadrzaj>
      <item>OD JUJNOVIĆ LUČIĆ MARKOVIĆ j.t.d.</item>
      <item>Andrea Šumanovac</item>
      <item>Odvjetničko društvo Borić &amp; partneri d.o.o.</item>
    </izvorni_sadrzaj>
    <derivirana_varijabla naziv="DomainObject.Predmet.OstaliListNazivFormated_1">
      <item>OD JUJNOVIĆ LUČIĆ MARKOVIĆ j.t.d.</item>
      <item>Andrea Šumanovac</item>
      <item>Odvjetničko društvo Borić &amp; partneri d.o.o.</item>
    </derivirana_varijabla>
  </DomainObject.Predmet.OstaliListNazivFormated>
  <DomainObject.Predmet.OstaliListNazivFormatedOIB>
    <izvorni_sadrzaj>
      <item>OD JUJNOVIĆ LUČIĆ MARKOVIĆ j.t.d.</item>
      <item>Andrea Šumanovac, OIB 74239860723</item>
      <item>Odvjetničko društvo Borić &amp; partneri d.o.o., OIB 75819777315</item>
    </izvorni_sadrzaj>
    <derivirana_varijabla naziv="DomainObject.Predmet.OstaliListNazivFormatedOIB_1">
      <item>OD JUJNOVIĆ LUČIĆ MARKOVIĆ j.t.d.</item>
      <item>Andrea Šumanovac, OIB 74239860723</item>
      <item>Odvjetničko društvo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St-1886/2017-108</izvorni_sadrzaj>
    <derivirana_varijabla naziv="DomainObject.PoslovniBrojDokumenta_1">St-1886/2017-108</derivirana_varijabla>
  </DomainObject.PoslovniBrojDokumenta>
  <DomainObject.Predmet.StrankaIDrugi>
    <izvorni_sadrzaj>UNEX GRUPA d.o.o.</izvorni_sadrzaj>
    <derivirana_varijabla naziv="DomainObject.Predmet.StrankaIDrugi_1">UNEX GRUPA d.o.o.</derivirana_varijabla>
  </DomainObject.Predmet.StrankaIDrugi>
  <DomainObject.Predmet.ProtustrankaIDrugi>
    <izvorni_sadrzaj>UNEX GRUPA d.o.o.</izvorni_sadrzaj>
    <derivirana_varijabla naziv="DomainObject.Predmet.ProtustrankaIDrugi_1">UNEX GRUPA d.o.o.</derivirana_varijabla>
  </DomainObject.Predmet.ProtustrankaIDrugi>
  <DomainObject.Predmet.StrankaIDrugiAdressOIB>
    <izvorni_sadrzaj>UNEX GRUPA d.o.o., OIB 91012469230, Ilica 26, 10000 Zagreb</izvorni_sadrzaj>
    <derivirana_varijabla naziv="DomainObject.Predmet.StrankaIDrugiAdressOIB_1">UNEX GRUPA d.o.o., OIB 91012469230, Ilica 26, 10000 Zagreb</derivirana_varijabla>
  </DomainObject.Predmet.StrankaIDrugiAdressOIB>
  <DomainObject.Predmet.ProtustrankaIDrugiAdressOIB>
    <izvorni_sadrzaj>UNEX GRUPA d.o.o., OIB 91012469230, Ilica 26, 10000 Zagreb</izvorni_sadrzaj>
    <derivirana_varijabla naziv="DomainObject.Predmet.ProtustrankaIDrugiAdressOIB_1">UNEX GRUPA d.o.o., OIB 91012469230, Ilica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UNEX GRUPA d.o.o.</item>
      <item>UNEX GRUPA d.o.o.</item>
      <item>OD JUJNOVIĆ LUČIĆ MARKOVIĆ j.t.d.</item>
      <item>Andrea Šumanovac</item>
      <item>Odvjetničko društvo Borić &amp; partneri d.o.o.</item>
    </izvorni_sadrzaj>
    <derivirana_varijabla naziv="DomainObject.Predmet.SudioniciListNaziv_1">
      <item>UNEX GRUPA d.o.o.</item>
      <item>UNEX GRUPA d.o.o.</item>
      <item>OD JUJNOVIĆ LUČIĆ MARKOVIĆ j.t.d.</item>
      <item>Andrea Šumanovac</item>
      <item>Odvjetničko društvo Borić &amp; partneri d.o.o.</item>
    </derivirana_varijabla>
  </DomainObject.Predmet.SudioniciListNaziv>
  <DomainObject.Predmet.SudioniciListAdressOIB>
    <izvorni_sadrzaj>
      <item>UNEX GRUPA d.o.o., OIB 91012469230, Ilica 26,10000 Zagreb</item>
      <item>UNEX GRUPA d.o.o., OIB 91012469230, Ilica 26,10000 Zagreb</item>
      <item>OD JUJNOVIĆ LUČIĆ MARKOVIĆ j.t.d., Strojarska c.20/22,10000 Zagreb</item>
      <item>Andrea Šumanovac, OIB 74239860723, Lopašićeva 14,10000 Zagreb</item>
      <item>Odvjetničko društvo Borić &amp; partneri d.o.o., OIB 75819777315, Slavonska avenija 6,10000 Zagreb</item>
    </izvorni_sadrzaj>
    <derivirana_varijabla naziv="DomainObject.Predmet.SudioniciListAdressOIB_1">
      <item>UNEX GRUPA d.o.o., OIB 91012469230, Ilica 26,10000 Zagreb</item>
      <item>UNEX GRUPA d.o.o., OIB 91012469230, Ilica 26,10000 Zagreb</item>
      <item>OD JUJNOVIĆ LUČIĆ MARKOVIĆ j.t.d., Strojarska c.20/22,10000 Zagreb</item>
      <item>Andrea Šumanovac, OIB 74239860723, Lopašićeva 14,10000 Zagreb</item>
      <item>Odvjetničko društvo Borić &amp; partneri d.o.o.,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91012469230</item>
      <item>, OIB 91012469230</item>
      <item>, OIB null</item>
      <item>, OIB 74239860723</item>
      <item>, OIB 75819777315</item>
    </izvorni_sadrzaj>
    <derivirana_varijabla naziv="DomainObject.Predmet.SudioniciListNazivOIB_1">
      <item>, OIB 91012469230</item>
      <item>, OIB 91012469230</item>
      <item>, OIB null</item>
      <item>, OIB 74239860723</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25590F-81BC-44F4-BF2D-4A6AC33848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19</properties:Pages>
  <properties:Words>7626</properties:Words>
  <properties:Characters>46228</properties:Characters>
  <properties:Lines>908</properties:Lines>
  <properties:Paragraphs>170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2018-07-05T08:30:00Z</dcterms:created>
  <dc:creator>Nikola Ribarić</dc:creator>
  <cp:lastModifiedBy>Valentina Delač</cp:lastModifiedBy>
  <cp:lastPrinted>2018-07-05T08:34:00Z</cp:lastPrinted>
  <dcterms:modified xmlns:xsi="http://www.w3.org/2001/XMLSchema-instance" xsi:type="dcterms:W3CDTF">2018-07-05T08:36:00Z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St-1886/2017-108 / Odluka - Rješenje - potvrda stečajnog plana (Unex_grupa__rj_potvrda_predstečajnog_sporazuma.docx)</vt:lpwstr>
  </prop:property>
  <prop:property name="CC_coloring" pid="4" fmtid="{D5CDD505-2E9C-101B-9397-08002B2CF9AE}">
    <vt:bool>false</vt:bool>
  </prop:property>
  <prop:property name="BrojStranica" pid="5" fmtid="{D5CDD505-2E9C-101B-9397-08002B2CF9AE}">
    <vt:i4>19</vt:i4>
  </prop:property>
</prop:Properties>
</file>