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0a6c" w14:paraId="7d00a6c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785E40">
        <w:rPr>
          <w:rFonts w:hAnsi="Times New Roman" w:ascii="Times New Roman"/>
          <w:sz w:val="24"/>
          <w:szCs w:val="24"/>
        </w:rPr>
        <w:t>834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387998">
        <w:rPr>
          <w:rFonts w:hAnsi="Times New Roman" w:ascii="Times New Roman"/>
          <w:sz w:val="24"/>
          <w:szCs w:val="24"/>
        </w:rPr>
        <w:t>9</w:t>
      </w:r>
      <w:r w:rsidR="00AC1588">
        <w:rPr>
          <w:rFonts w:hAnsi="Times New Roman" w:ascii="Times New Roman"/>
          <w:sz w:val="24"/>
          <w:szCs w:val="24"/>
        </w:rPr>
        <w:t>7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85E40" w:rsidRPr="00785E40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2C79B7">
        <w:rPr>
          <w:rFonts w:hAnsi="Times New Roman" w:ascii="Times New Roman"/>
          <w:sz w:val="24"/>
          <w:szCs w:val="24"/>
        </w:rPr>
        <w:t>24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624D4A">
        <w:rPr>
          <w:rFonts w:hAnsi="Times New Roman" w:ascii="Times New Roman"/>
          <w:sz w:val="24"/>
          <w:szCs w:val="24"/>
        </w:rPr>
        <w:t>travnja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1588" w:rsidP="00AC1588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AC1588">
        <w:rPr>
          <w:rFonts w:hAnsi="Times New Roman" w:ascii="Times New Roman"/>
          <w:sz w:val="24"/>
          <w:szCs w:val="24"/>
        </w:rPr>
        <w:t>kat. čest. 776/12 k.o. Tribunj, zk. ul. 3374, suvlasnički dio 3609/10000, etažno vlasništvo E-1, etažna jedinica ST1, u nacrtu označen</w:t>
      </w:r>
      <w:r>
        <w:rPr>
          <w:rFonts w:hAnsi="Times New Roman" w:ascii="Times New Roman"/>
          <w:sz w:val="24"/>
          <w:szCs w:val="24"/>
        </w:rPr>
        <w:t>a crvenom bojom, površine 133,62</w:t>
      </w:r>
      <w:r w:rsidRPr="00AC1588">
        <w:rPr>
          <w:rFonts w:hAnsi="Times New Roman" w:ascii="Times New Roman"/>
          <w:sz w:val="24"/>
          <w:szCs w:val="24"/>
        </w:rPr>
        <w:t xml:space="preserve"> m2, u naravi stan u prizemlju</w:t>
      </w:r>
      <w:r w:rsidR="00DF1D07">
        <w:rPr>
          <w:rFonts w:hAnsi="Times New Roman" w:ascii="Times New Roman"/>
          <w:sz w:val="24"/>
          <w:szCs w:val="24"/>
        </w:rPr>
        <w:t xml:space="preserve"> površine 45,62 m2 i vrta 80 m2.</w:t>
      </w:r>
      <w:r w:rsidR="00CA2A74" w:rsidRPr="00785E40">
        <w:rPr>
          <w:rFonts w:hAnsi="Times New Roman" w:ascii="Times New Roman"/>
          <w:sz w:val="24"/>
          <w:szCs w:val="24"/>
        </w:rPr>
        <w:t xml:space="preserve">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AC1588">
        <w:rPr>
          <w:rFonts w:hAnsi="Times New Roman" w:ascii="Times New Roman"/>
          <w:sz w:val="24"/>
          <w:szCs w:val="24"/>
          <w:lang w:eastAsia="hr-HR"/>
        </w:rPr>
        <w:t>481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85E40">
        <w:rPr>
          <w:rFonts w:hAnsi="Times New Roman" w:ascii="Times New Roman"/>
          <w:sz w:val="24"/>
          <w:szCs w:val="24"/>
          <w:lang w:eastAsia="hr-HR"/>
        </w:rPr>
        <w:t>000,0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AC1588">
        <w:rPr>
          <w:rFonts w:hAnsi="Times New Roman" w:ascii="Times New Roman"/>
          <w:sz w:val="24"/>
          <w:szCs w:val="24"/>
          <w:lang w:eastAsia="hr-HR"/>
        </w:rPr>
        <w:t>360.75</w:t>
      </w:r>
      <w:r w:rsidR="007276F6">
        <w:rPr>
          <w:rFonts w:hAnsi="Times New Roman" w:ascii="Times New Roman"/>
          <w:sz w:val="24"/>
          <w:szCs w:val="24"/>
          <w:lang w:eastAsia="hr-HR"/>
        </w:rPr>
        <w:t>0,00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C1588">
        <w:rPr>
          <w:rFonts w:hAnsi="Times New Roman" w:ascii="Times New Roman"/>
          <w:sz w:val="24"/>
          <w:szCs w:val="24"/>
          <w:lang w:eastAsia="hr-HR"/>
        </w:rPr>
        <w:t>360.750,00</w:t>
      </w:r>
      <w:r w:rsidR="00AC1588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C1588">
        <w:rPr>
          <w:rFonts w:hAnsi="Times New Roman" w:ascii="Times New Roman"/>
          <w:sz w:val="24"/>
          <w:szCs w:val="24"/>
          <w:lang w:eastAsia="hr-HR"/>
        </w:rPr>
        <w:t>240.5</w:t>
      </w:r>
      <w:r w:rsidR="007276F6">
        <w:rPr>
          <w:rFonts w:hAnsi="Times New Roman" w:ascii="Times New Roman"/>
          <w:sz w:val="24"/>
          <w:szCs w:val="24"/>
          <w:lang w:eastAsia="hr-HR"/>
        </w:rPr>
        <w:t>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C1588">
        <w:rPr>
          <w:rFonts w:hAnsi="Times New Roman" w:ascii="Times New Roman"/>
          <w:sz w:val="24"/>
          <w:szCs w:val="24"/>
          <w:lang w:eastAsia="hr-HR"/>
        </w:rPr>
        <w:t>120.250</w:t>
      </w:r>
      <w:r w:rsidR="007276F6">
        <w:rPr>
          <w:rFonts w:hAnsi="Times New Roman" w:ascii="Times New Roman"/>
          <w:sz w:val="24"/>
          <w:szCs w:val="24"/>
          <w:lang w:eastAsia="hr-HR"/>
        </w:rPr>
        <w:t>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2C79B7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  <w:r w:rsidR="007276F6">
        <w:rPr>
          <w:rFonts w:hAnsi="Times New Roman" w:ascii="Times New Roman"/>
          <w:sz w:val="24"/>
          <w:szCs w:val="24"/>
        </w:rPr>
        <w:t xml:space="preserve"> i </w:t>
      </w:r>
      <w:r w:rsidR="007276F6" w:rsidRPr="007276F6">
        <w:rPr>
          <w:rFonts w:hAnsi="Times New Roman" w:ascii="Times New Roman"/>
          <w:sz w:val="24"/>
          <w:szCs w:val="24"/>
        </w:rPr>
        <w:t xml:space="preserve">RH, Ministarstvo financija, Porezna uprava, </w:t>
      </w:r>
      <w:r w:rsidR="002C79B7" w:rsidRPr="007276F6">
        <w:rPr>
          <w:rFonts w:hAnsi="Times New Roman" w:ascii="Times New Roman"/>
          <w:sz w:val="24"/>
          <w:szCs w:val="24"/>
        </w:rPr>
        <w:t>Područni</w:t>
      </w:r>
      <w:r w:rsidR="007276F6" w:rsidRPr="007276F6">
        <w:rPr>
          <w:rFonts w:hAnsi="Times New Roman" w:ascii="Times New Roman"/>
          <w:sz w:val="24"/>
          <w:szCs w:val="24"/>
        </w:rPr>
        <w:t xml:space="preserve"> ured Zadar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2C79B7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7C01D1">
        <w:rPr>
          <w:rFonts w:hAnsi="Times New Roman" w:ascii="Times New Roman"/>
          <w:sz w:val="24"/>
          <w:szCs w:val="24"/>
          <w:lang w:eastAsia="hr-HR"/>
        </w:rPr>
        <w:t>Dražena Vidmana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3B196E">
        <w:rPr>
          <w:rFonts w:hAnsi="Times New Roman" w:ascii="Times New Roman"/>
          <w:sz w:val="24"/>
          <w:szCs w:val="24"/>
          <w:lang w:eastAsia="hr-HR"/>
        </w:rPr>
        <w:t>390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3B196E">
        <w:rPr>
          <w:rFonts w:hAnsi="Times New Roman" w:ascii="Times New Roman"/>
          <w:sz w:val="24"/>
          <w:szCs w:val="24"/>
          <w:lang w:eastAsia="hr-HR"/>
        </w:rPr>
        <w:t>731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C79B7" w:rsidP="002C79B7" w:rsidR="002C79B7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834/16-11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30. kolovoza 2016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834</w:t>
      </w:r>
      <w:r w:rsidRPr="004A787B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72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8. ožujka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 xml:space="preserve">i rješenja o ispravku 1 St-834/16-85 od 20. ožujka 2018. </w:t>
      </w:r>
      <w:r w:rsidRPr="003E0F2B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C79B7" w:rsidP="002C79B7" w:rsidR="002C79B7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</w:rPr>
        <w:t>HYPO ALPE-ADRIA-BANK INTERNATIONAL AG, Klagenfurt, Austrija, Alpen-Adria-Platz 1</w:t>
      </w:r>
      <w:r>
        <w:rPr>
          <w:rFonts w:hAnsi="Times New Roman" w:ascii="Times New Roman"/>
          <w:sz w:val="24"/>
          <w:szCs w:val="24"/>
          <w:lang w:eastAsia="hr-HR"/>
        </w:rPr>
        <w:t xml:space="preserve">, koje je u međuvremenu ustupljeno trgovačkom društvu </w:t>
      </w:r>
      <w:r>
        <w:rPr>
          <w:rFonts w:hAnsi="Times New Roman" w:ascii="Times New Roman"/>
          <w:sz w:val="24"/>
          <w:szCs w:val="24"/>
        </w:rPr>
        <w:t>PAKEL d.o.o. za računalne usluge, Ulica Luke Botića 25, Zadar, OIB: 55703284647 i Republike Hrvatske, Ministarstvo financija.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C79B7" w:rsidP="002C79B7" w:rsidR="002C79B7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Prema čl. 247. Stečajnog zakona (NN 71/15,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2C79B7" w:rsidP="002C79B7" w:rsidR="002C79B7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2C79B7" w:rsidP="002C79B7" w:rsidR="002C79B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2C79B7" w:rsidP="002C79B7" w:rsidR="002C79B7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u podnesku od 8. ožujka 2018. predložio da se vrijednost predmeta prodaje utvrdi u iznosu od </w:t>
      </w:r>
      <w:r>
        <w:rPr>
          <w:rFonts w:hAnsi="Times New Roman" w:ascii="Times New Roman"/>
          <w:sz w:val="24"/>
          <w:szCs w:val="24"/>
          <w:lang w:eastAsia="hr-HR"/>
        </w:rPr>
        <w:t>481</w:t>
      </w:r>
      <w:r w:rsidRPr="00B93BBC">
        <w:rPr>
          <w:rFonts w:hAnsi="Times New Roman" w:ascii="Times New Roman"/>
          <w:sz w:val="24"/>
          <w:szCs w:val="24"/>
          <w:lang w:eastAsia="hr-HR"/>
        </w:rPr>
        <w:t>.000,00 kuna, a kako je to procijenio ovlašteni sudski vještak.</w:t>
      </w:r>
    </w:p>
    <w:p w:rsidRDefault="002C79B7" w:rsidP="002C79B7" w:rsidR="002C79B7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2C79B7" w:rsidP="002C79B7" w:rsidR="002C79B7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2C79B7" w:rsidP="002C79B7" w:rsidR="002C79B7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 100., 103., 106, OZ u vezi sa čl. 247. SZ, odlučeno je kao u izreci. 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2C79B7">
        <w:rPr>
          <w:rFonts w:hAnsi="Times New Roman" w:ascii="Times New Roman"/>
          <w:sz w:val="24"/>
          <w:szCs w:val="24"/>
          <w:lang w:eastAsia="hr-HR"/>
        </w:rPr>
        <w:t>24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E0D">
        <w:rPr>
          <w:rFonts w:hAnsi="Times New Roman" w:ascii="Times New Roman"/>
          <w:sz w:val="24"/>
          <w:szCs w:val="24"/>
          <w:lang w:eastAsia="hr-HR"/>
        </w:rPr>
        <w:t>travnja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0C0270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0C0270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492DA6">
        <w:rPr>
          <w:rFonts w:hAnsi="Times New Roman" w:ascii="Times New Roman"/>
          <w:sz w:val="24"/>
          <w:szCs w:val="24"/>
          <w:lang w:eastAsia="hr-HR"/>
        </w:rPr>
        <w:t>70</w:t>
      </w:r>
      <w:r w:rsidR="00AC1588">
        <w:rPr>
          <w:rFonts w:hAnsi="Times New Roman" w:ascii="Times New Roman"/>
          <w:sz w:val="24"/>
          <w:szCs w:val="24"/>
          <w:lang w:eastAsia="hr-HR"/>
        </w:rPr>
        <w:t>8-709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951E37">
        <w:rPr>
          <w:rFonts w:hAnsi="Times New Roman" w:ascii="Times New Roman"/>
          <w:sz w:val="24"/>
          <w:szCs w:val="24"/>
          <w:lang w:eastAsia="hr-HR"/>
        </w:rPr>
        <w:t>, ispravak rješenja o prodaji (list spisa 785)</w:t>
      </w:r>
      <w:r w:rsidR="00A26E8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51E37">
        <w:rPr>
          <w:rFonts w:hAnsi="Times New Roman" w:ascii="Times New Roman"/>
          <w:sz w:val="24"/>
          <w:szCs w:val="24"/>
          <w:lang w:eastAsia="hr-HR"/>
        </w:rPr>
        <w:t>i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AC1588">
        <w:rPr>
          <w:rFonts w:hAnsi="Times New Roman" w:ascii="Times New Roman"/>
          <w:sz w:val="24"/>
          <w:szCs w:val="24"/>
          <w:lang w:eastAsia="hr-HR"/>
        </w:rPr>
        <w:t>689-692</w:t>
      </w:r>
      <w:r w:rsidR="00256954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C01D1" w:rsidR="004F67B0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2C79B7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</w:p>
    <w:p w:rsidRDefault="00492DA6" w:rsidP="007C01D1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92DA6">
        <w:rPr>
          <w:rFonts w:hAnsi="Times New Roman" w:ascii="Times New Roman"/>
          <w:sz w:val="24"/>
          <w:szCs w:val="24"/>
        </w:rPr>
        <w:t>RH, Ministarstvo financija, Porezna uprava, Poduručni ured Zadar</w:t>
      </w:r>
      <w:r>
        <w:rPr>
          <w:rFonts w:hAnsi="Times New Roman" w:ascii="Times New Roman"/>
          <w:sz w:val="24"/>
          <w:szCs w:val="24"/>
        </w:rPr>
        <w:t xml:space="preserve"> po ŽDO-u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0C0270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785E40">
          <w:rPr>
            <w:rFonts w:hAnsi="Times New Roman" w:ascii="Times New Roman"/>
            <w:sz w:val="24"/>
            <w:szCs w:val="24"/>
          </w:rPr>
          <w:t>834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A26E8E">
          <w:rPr>
            <w:rFonts w:hAnsi="Times New Roman" w:ascii="Times New Roman"/>
            <w:sz w:val="24"/>
            <w:szCs w:val="24"/>
          </w:rPr>
          <w:t>9</w:t>
        </w:r>
        <w:r w:rsidR="00AC1588">
          <w:rPr>
            <w:rFonts w:hAnsi="Times New Roman" w:ascii="Times New Roman"/>
            <w:sz w:val="24"/>
            <w:szCs w:val="24"/>
          </w:rPr>
          <w:t>7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6277"/>
    <w:rsid w:val="000939FF"/>
    <w:rsid w:val="000B050C"/>
    <w:rsid w:val="000C0270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15B6E"/>
    <w:rsid w:val="00256954"/>
    <w:rsid w:val="00291B9B"/>
    <w:rsid w:val="002C5707"/>
    <w:rsid w:val="002C713D"/>
    <w:rsid w:val="002C79B7"/>
    <w:rsid w:val="002D1D1C"/>
    <w:rsid w:val="002D2C12"/>
    <w:rsid w:val="002E686D"/>
    <w:rsid w:val="00302E65"/>
    <w:rsid w:val="00304C7E"/>
    <w:rsid w:val="00307BAE"/>
    <w:rsid w:val="00310C84"/>
    <w:rsid w:val="00322366"/>
    <w:rsid w:val="0032304D"/>
    <w:rsid w:val="00336188"/>
    <w:rsid w:val="00360CC9"/>
    <w:rsid w:val="00362E1E"/>
    <w:rsid w:val="00387998"/>
    <w:rsid w:val="003B196E"/>
    <w:rsid w:val="003E0F2B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C0ED6"/>
    <w:rsid w:val="006D038D"/>
    <w:rsid w:val="006F455F"/>
    <w:rsid w:val="007055FC"/>
    <w:rsid w:val="00707287"/>
    <w:rsid w:val="00721DC8"/>
    <w:rsid w:val="007276F6"/>
    <w:rsid w:val="00731F92"/>
    <w:rsid w:val="007352B2"/>
    <w:rsid w:val="00737880"/>
    <w:rsid w:val="00742B67"/>
    <w:rsid w:val="00777DA3"/>
    <w:rsid w:val="00785E40"/>
    <w:rsid w:val="007C01D1"/>
    <w:rsid w:val="007D1A9A"/>
    <w:rsid w:val="007E1D54"/>
    <w:rsid w:val="007E2247"/>
    <w:rsid w:val="008116D6"/>
    <w:rsid w:val="00813E7F"/>
    <w:rsid w:val="00827068"/>
    <w:rsid w:val="008601E1"/>
    <w:rsid w:val="00864555"/>
    <w:rsid w:val="00873098"/>
    <w:rsid w:val="008843BE"/>
    <w:rsid w:val="008A1702"/>
    <w:rsid w:val="00924A13"/>
    <w:rsid w:val="0093733A"/>
    <w:rsid w:val="0094785E"/>
    <w:rsid w:val="00951E37"/>
    <w:rsid w:val="00995958"/>
    <w:rsid w:val="009B1F04"/>
    <w:rsid w:val="009C236A"/>
    <w:rsid w:val="009D134A"/>
    <w:rsid w:val="009D52D1"/>
    <w:rsid w:val="009F6DC8"/>
    <w:rsid w:val="00A26E8E"/>
    <w:rsid w:val="00A3773A"/>
    <w:rsid w:val="00A75E6C"/>
    <w:rsid w:val="00A773A6"/>
    <w:rsid w:val="00AA06DB"/>
    <w:rsid w:val="00AB3771"/>
    <w:rsid w:val="00AC1588"/>
    <w:rsid w:val="00AC3DC5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D17FBE"/>
    <w:rsid w:val="00D34356"/>
    <w:rsid w:val="00D62A81"/>
    <w:rsid w:val="00DB4AE5"/>
    <w:rsid w:val="00DE3F3F"/>
    <w:rsid w:val="00DE7890"/>
    <w:rsid w:val="00DF1D07"/>
    <w:rsid w:val="00DF7A3B"/>
    <w:rsid w:val="00E0574A"/>
    <w:rsid w:val="00E2678E"/>
    <w:rsid w:val="00E3420E"/>
    <w:rsid w:val="00E438A9"/>
    <w:rsid w:val="00E47003"/>
    <w:rsid w:val="00E72671"/>
    <w:rsid w:val="00E73770"/>
    <w:rsid w:val="00E75846"/>
    <w:rsid w:val="00E77D69"/>
    <w:rsid w:val="00EA7A2E"/>
    <w:rsid w:val="00EC6F57"/>
    <w:rsid w:val="00F1203E"/>
    <w:rsid w:val="00F24F21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0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2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027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02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02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0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2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027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02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02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776/12 e1</izvorni_sadrzaj>
    <derivirana_varijabla naziv="DomainObject.Primjedba_1">776/12 e1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1233</properties:Words>
  <properties:Characters>6569</properties:Characters>
  <properties:Lines>155</properties:Lines>
  <properties:Paragraphs>57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2018-04-17T09:25:00Z</dcterms:created>
  <dc:creator>Srđan Gavranić</dc:creator>
  <cp:lastModifiedBy>Ante Rubelj</cp:lastModifiedBy>
  <cp:lastPrinted>2018-04-24T13:18:00Z</cp:lastPrinted>
  <dcterms:modified xmlns:xsi="http://www.w3.org/2001/XMLSchema-instance" xsi:type="dcterms:W3CDTF">2018-04-24T13:18:00Z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(St-834-16 -776-12 E1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