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7296" w14:paraId="2007296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A7395D">
        <w:t>EURO UNIVERZAL društvo s ograničenom odgovornošću za trgovinu i usluge "u stečaju", skraćena tvrtka: EURO UNIVERZAL d.o.o. "u stečaju", Gornja Vrba, Savska 3, OIB: 42198185552</w:t>
      </w:r>
      <w:r>
        <w:t xml:space="preserve">, dana </w:t>
      </w:r>
      <w:r w:rsidR="007363CB">
        <w:t>05.</w:t>
      </w:r>
      <w:r w:rsidR="00A7395D">
        <w:t xml:space="preserve"> </w:t>
      </w:r>
      <w:r w:rsidR="00C610ED">
        <w:t>lipnja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A7395D">
        <w:t xml:space="preserve">TRGOVAČKI CENTAR BROD d.o.o. Slavonski Brod, Fra Luje Maruna 21, OIB 28837042663 </w:t>
      </w:r>
      <w:r w:rsidR="00333804">
        <w:t xml:space="preserve"> </w:t>
      </w:r>
      <w:r>
        <w:t xml:space="preserve">uplatio kupovninu u iznosu od </w:t>
      </w:r>
      <w:r w:rsidR="00A7395D">
        <w:t xml:space="preserve">36.975,00 </w:t>
      </w:r>
      <w:r>
        <w:t xml:space="preserve">Kn u skladu s rješenjem o dosudi ovoga suda poslovni broj </w:t>
      </w:r>
      <w:r w:rsidR="00A7395D" w:rsidRPr="00A7395D">
        <w:t>7/ St-1537/2016-48</w:t>
      </w:r>
      <w:r w:rsidR="00A7395D" w:rsidRPr="00A7395D">
        <w:rPr>
          <w:b/>
        </w:rPr>
        <w:t xml:space="preserve">     </w:t>
      </w:r>
      <w:r>
        <w:t xml:space="preserve">od </w:t>
      </w:r>
      <w:r w:rsidR="00A7395D">
        <w:t>04. svibnja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7363CB" w:rsidRPr="007363CB">
        <w:t>23. svibnja 2018. godine</w:t>
      </w:r>
      <w:r w:rsidRPr="00DC327D">
        <w:t xml:space="preserve"> </w:t>
      </w:r>
      <w:r>
        <w:t xml:space="preserve"> za  nekretnine i to:</w:t>
      </w:r>
    </w:p>
    <w:p w:rsidRDefault="008B1D2F" w:rsidP="008B1D2F" w:rsidR="008B1D2F">
      <w:pPr>
        <w:jc w:val="both"/>
      </w:pPr>
    </w:p>
    <w:p w:rsidRDefault="00530272" w:rsidP="00530272" w:rsidR="00530272" w:rsidRPr="00530272">
      <w:pPr>
        <w:jc w:val="both"/>
        <w:rPr>
          <w:lang w:eastAsia="en-US"/>
        </w:rPr>
      </w:pPr>
      <w:r>
        <w:t xml:space="preserve"> </w:t>
      </w:r>
      <w:r>
        <w:tab/>
      </w:r>
      <w:r>
        <w:tab/>
      </w:r>
      <w:r w:rsidRPr="00530272">
        <w:rPr>
          <w:lang w:eastAsia="en-US"/>
        </w:rPr>
        <w:t>-   kč.br. 1898/2 – kuća, zgrade i dvorište Zagrebačka ulica sa 1341 m2</w:t>
      </w:r>
    </w:p>
    <w:p w:rsidRDefault="00530272" w:rsidP="00530272" w:rsidR="00530272" w:rsidRPr="00530272">
      <w:pPr>
        <w:ind w:firstLine="720"/>
        <w:jc w:val="both"/>
        <w:rPr>
          <w:lang w:eastAsia="en-US"/>
        </w:rPr>
      </w:pPr>
    </w:p>
    <w:p w:rsidRDefault="00530272" w:rsidP="00530272" w:rsidR="00530272" w:rsidRPr="00530272">
      <w:pPr>
        <w:ind w:firstLine="720"/>
        <w:jc w:val="both"/>
        <w:rPr>
          <w:lang w:eastAsia="en-US"/>
        </w:rPr>
      </w:pPr>
      <w:r w:rsidRPr="00530272">
        <w:rPr>
          <w:lang w:eastAsia="en-US"/>
        </w:rPr>
        <w:t xml:space="preserve">  </w:t>
      </w:r>
      <w:r w:rsidRPr="00530272">
        <w:rPr>
          <w:lang w:eastAsia="en-US"/>
        </w:rPr>
        <w:tab/>
        <w:t xml:space="preserve">upisane u zk.ul. 1270. k.o. Brodski Varoš </w:t>
      </w:r>
    </w:p>
    <w:p w:rsidRDefault="006018D6" w:rsidP="00530272" w:rsidR="006018D6">
      <w:pPr>
        <w:jc w:val="both"/>
      </w:pPr>
    </w:p>
    <w:p w:rsidRDefault="008B1D2F" w:rsidP="006018D6" w:rsidR="008B1D2F">
      <w:pPr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C65376">
        <w:t>treće</w:t>
      </w:r>
      <w:r>
        <w:t xml:space="preserve"> elektroničke javne dražbe koju je provela Financijska agencije u razdoblju od </w:t>
      </w:r>
      <w:r w:rsidR="008E7DBF">
        <w:t>01. veljače 2018</w:t>
      </w:r>
      <w:r w:rsidR="006018D6">
        <w:t xml:space="preserve">. godine do </w:t>
      </w:r>
      <w:r w:rsidR="008E7DBF">
        <w:t>25. travnja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530272">
        <w:t xml:space="preserve">TRGOVAČKI CENTAR BROD d.o.o. Slavonski Brod, Fra Luje Maruna 21, OIB 28837042663 </w:t>
      </w:r>
      <w:r w:rsidR="006018D6" w:rsidRPr="006018D6">
        <w:t xml:space="preserve"> </w:t>
      </w:r>
      <w:r>
        <w:t xml:space="preserve"> i brisanja tereta sukladno pravomoćnom rješenju o dosudi poslovni broj </w:t>
      </w:r>
      <w:r w:rsidR="00530272" w:rsidRPr="00A7395D">
        <w:t>7/ St-1537/2016-48</w:t>
      </w:r>
      <w:r w:rsidR="00530272">
        <w:rPr>
          <w:b/>
        </w:rPr>
        <w:t xml:space="preserve"> </w:t>
      </w:r>
      <w:r w:rsidR="00530272">
        <w:t>od 04. svibnja 2018. godine</w:t>
      </w:r>
      <w:r>
        <w:t>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5C795B">
        <w:t xml:space="preserve">05. </w:t>
      </w:r>
      <w:r w:rsidR="00C610ED">
        <w:t>lipnja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7758C6" w:rsidR="000E34D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Zk. odjelu Općinskog suda u </w:t>
      </w:r>
      <w:r w:rsidR="007004CB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 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R="00DB052E">
      <w:r w:rsidRPr="009A18AD">
        <w:rPr>
          <w:sz w:val="22"/>
          <w:szCs w:val="22"/>
        </w:rPr>
        <w:t xml:space="preserve">   upravi </w:t>
      </w:r>
      <w:r w:rsidR="007004CB">
        <w:rPr>
          <w:sz w:val="22"/>
          <w:szCs w:val="22"/>
        </w:rPr>
        <w:t>Slavonski Brod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2F4" w:rsidP="00636C59" w:rsidR="002912F4">
      <w:r>
        <w:separator/>
      </w:r>
    </w:p>
  </w:endnote>
  <w:endnote w:id="0" w:type="continuationSeparator">
    <w:p w:rsidRDefault="002912F4" w:rsidP="00636C59" w:rsidR="00291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2F4" w:rsidP="00636C59" w:rsidR="002912F4">
      <w:r>
        <w:separator/>
      </w:r>
    </w:p>
  </w:footnote>
  <w:footnote w:id="0" w:type="continuationSeparator">
    <w:p w:rsidRDefault="002912F4" w:rsidP="00636C59" w:rsidR="00291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95D" w:rsidP="00636C59" w:rsidR="00636C59">
    <w:pPr>
      <w:pStyle w:val="Zaglavlje"/>
      <w:jc w:val="right"/>
    </w:pPr>
    <w:r>
      <w:rPr>
        <w:b/>
      </w:rPr>
      <w:t>Broj:7/ St-1537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9C6B99">
      <w:rPr>
        <w:b/>
      </w:rPr>
      <w:t>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13406"/>
    <w:rsid w:val="00086EA3"/>
    <w:rsid w:val="000A3BD1"/>
    <w:rsid w:val="000E34DC"/>
    <w:rsid w:val="00163134"/>
    <w:rsid w:val="00176931"/>
    <w:rsid w:val="0021764A"/>
    <w:rsid w:val="002912F4"/>
    <w:rsid w:val="003172CC"/>
    <w:rsid w:val="00333804"/>
    <w:rsid w:val="00436B7F"/>
    <w:rsid w:val="004E3024"/>
    <w:rsid w:val="00530272"/>
    <w:rsid w:val="005C795B"/>
    <w:rsid w:val="006018D6"/>
    <w:rsid w:val="00636C59"/>
    <w:rsid w:val="007004CB"/>
    <w:rsid w:val="007363CB"/>
    <w:rsid w:val="00760E0B"/>
    <w:rsid w:val="007758C6"/>
    <w:rsid w:val="00843262"/>
    <w:rsid w:val="00866BC4"/>
    <w:rsid w:val="008B1D2F"/>
    <w:rsid w:val="008E7DBF"/>
    <w:rsid w:val="0095530A"/>
    <w:rsid w:val="009A18AD"/>
    <w:rsid w:val="009C6B99"/>
    <w:rsid w:val="00A27723"/>
    <w:rsid w:val="00A6713F"/>
    <w:rsid w:val="00A70ED7"/>
    <w:rsid w:val="00A7395D"/>
    <w:rsid w:val="00A95DF1"/>
    <w:rsid w:val="00C16771"/>
    <w:rsid w:val="00C610ED"/>
    <w:rsid w:val="00C65376"/>
    <w:rsid w:val="00DB052E"/>
    <w:rsid w:val="00DC327D"/>
    <w:rsid w:val="00E4780C"/>
    <w:rsid w:val="00E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1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1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1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1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1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1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1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1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277</properties:Words>
  <properties:Characters>1506</properties:Characters>
  <properties:Lines>48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2018-05-30T08:46:00Z</dcterms:created>
  <dc:creator>wsadmin</dc:creator>
  <cp:lastModifiedBy>wsadmin</cp:lastModifiedBy>
  <cp:lastPrinted>2018-04-18T08:26:00Z</cp:lastPrinted>
  <dcterms:modified xmlns:xsi="http://www.w3.org/2001/XMLSchema-instance" xsi:type="dcterms:W3CDTF">2018-06-05T10:48:00Z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(St-1537-2016-05.06..18.-EUROUNIVERZAL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