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483f" w14:paraId="2ff483f" w:rsidRDefault="008C3F92" w:rsidP="001F2D1E" w:rsidR="00767A8A" w:rsidRPr="001F2D1E">
      <w:pPr>
        <w:spacing w:lineRule="auto" w:line="360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o:spid="_x0000_s1026" id="Text Box 2" style="position:absolute;margin-left:-.05pt;margin-top:.55pt;width:237.15pt;height:115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">
            <v:textbox>
              <w:txbxContent>
                <w:p w:rsidRDefault="0007223A" w:rsidP="00207D5A" w:rsidR="0007223A" w:rsidRPr="00207D5A">
                  <w:pPr>
                    <w:rPr>
                      <w:b/>
                      <w:sz w:val="24"/>
                    </w:rPr>
                  </w:pPr>
                  <w:r w:rsidRPr="00207D5A">
                    <w:rPr>
                      <w:b/>
                      <w:sz w:val="24"/>
                    </w:rPr>
                    <w:t xml:space="preserve">TRGOVAČKI SUD U </w:t>
                  </w:r>
                  <w:r w:rsidR="009F2588">
                    <w:rPr>
                      <w:b/>
                      <w:sz w:val="24"/>
                    </w:rPr>
                    <w:t>BJELOVARU</w:t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Default="0007223A" w:rsidP="00207D5A" w:rsidR="0007223A">
                  <w:pPr>
                    <w:rPr>
                      <w:b/>
                      <w:sz w:val="24"/>
                    </w:rPr>
                  </w:pPr>
                  <w:r w:rsidRPr="00207D5A">
                    <w:rPr>
                      <w:b/>
                      <w:sz w:val="24"/>
                    </w:rPr>
                    <w:t xml:space="preserve">Poslovni broj: </w:t>
                  </w:r>
                  <w:r w:rsidR="009F2588" w:rsidRPr="009F2588">
                    <w:rPr>
                      <w:b/>
                      <w:sz w:val="24"/>
                    </w:rPr>
                    <w:t>St-128/2018</w:t>
                  </w:r>
                </w:p>
                <w:p w:rsidRDefault="0007223A" w:rsidP="00B101A9" w:rsidR="0007223A" w:rsidRPr="00576A8D">
                  <w:pPr>
                    <w:rPr>
                      <w:b/>
                      <w:sz w:val="24"/>
                    </w:rPr>
                  </w:pPr>
                  <w:r w:rsidRPr="00207D5A">
                    <w:rPr>
                      <w:b/>
                      <w:sz w:val="24"/>
                    </w:rPr>
                    <w:t xml:space="preserve">Naziv stečajnog dužnika: </w:t>
                  </w:r>
                  <w:r w:rsidR="00B101A9" w:rsidRPr="00B101A9">
                    <w:rPr>
                      <w:b/>
                      <w:sz w:val="24"/>
                    </w:rPr>
                    <w:t>Stečajna masa iza AUTO KLIK d.o.o. u stečaju</w:t>
                  </w:r>
                  <w:r w:rsidRPr="00207D5A">
                    <w:rPr>
                      <w:b/>
                      <w:sz w:val="24"/>
                    </w:rPr>
                    <w:t xml:space="preserve">, OIB: </w:t>
                  </w:r>
                  <w:r w:rsidR="009F2588" w:rsidRPr="009F2588">
                    <w:rPr>
                      <w:b/>
                      <w:sz w:val="24"/>
                    </w:rPr>
                    <w:t>94378482101</w:t>
                  </w:r>
                </w:p>
              </w:txbxContent>
            </v:textbox>
            <w10:wrap anchorx="margin" type="square"/>
          </v:shape>
        </w:pict>
      </w:r>
    </w:p>
    <w:p w:rsidRDefault="00767A8A" w:rsidP="001F2D1E" w:rsidR="00767A8A" w:rsidRPr="001F2D1E">
      <w:pPr>
        <w:spacing w:lineRule="auto" w:line="360"/>
        <w:rPr>
          <w:sz w:val="24"/>
          <w:szCs w:val="24"/>
        </w:rPr>
      </w:pPr>
    </w:p>
    <w:p w:rsidRDefault="00767A8A" w:rsidP="001F2D1E" w:rsidR="00767A8A" w:rsidRPr="001F2D1E">
      <w:pPr>
        <w:spacing w:lineRule="auto" w:line="360"/>
        <w:rPr>
          <w:sz w:val="24"/>
          <w:szCs w:val="24"/>
        </w:rPr>
      </w:pPr>
    </w:p>
    <w:p w:rsidRDefault="00767A8A" w:rsidP="001F2D1E" w:rsidR="00767A8A" w:rsidRPr="001F2D1E">
      <w:pPr>
        <w:spacing w:lineRule="auto" w:line="360"/>
        <w:rPr>
          <w:sz w:val="24"/>
          <w:szCs w:val="24"/>
        </w:rPr>
      </w:pPr>
    </w:p>
    <w:p w:rsidRDefault="00767A8A" w:rsidP="001F2D1E" w:rsidR="00767A8A" w:rsidRPr="001F2D1E">
      <w:pPr>
        <w:spacing w:lineRule="auto" w:line="360"/>
        <w:rPr>
          <w:sz w:val="24"/>
          <w:szCs w:val="24"/>
        </w:rPr>
      </w:pPr>
    </w:p>
    <w:p w:rsidRDefault="00526670" w:rsidP="001F2D1E" w:rsidR="00526670" w:rsidRPr="001F2D1E">
      <w:pPr>
        <w:tabs>
          <w:tab w:pos="2265" w:val="left"/>
        </w:tabs>
        <w:spacing w:lineRule="auto" w:line="360"/>
        <w:jc w:val="center"/>
        <w:rPr>
          <w:rFonts w:cstheme="minorHAnsi"/>
          <w:b/>
          <w:sz w:val="24"/>
          <w:szCs w:val="24"/>
        </w:rPr>
      </w:pPr>
      <w:r w:rsidRPr="001F2D1E">
        <w:rPr>
          <w:rFonts w:cstheme="minorHAnsi"/>
          <w:b/>
          <w:sz w:val="24"/>
          <w:szCs w:val="24"/>
        </w:rPr>
        <w:t>IZVJEŠĆE STEČAJNOG UPRAVITELJA</w:t>
      </w:r>
    </w:p>
    <w:p w:rsidRDefault="009F2588" w:rsidP="00AF348B" w:rsidR="009F2588">
      <w:pPr>
        <w:spacing w:lineRule="auto" w:line="360"/>
        <w:jc w:val="both"/>
        <w:rPr>
          <w:rFonts w:cstheme="minorHAnsi"/>
          <w:b/>
          <w:sz w:val="24"/>
          <w:szCs w:val="24"/>
        </w:rPr>
      </w:pPr>
    </w:p>
    <w:p w:rsidRDefault="00211104" w:rsidP="00AF348B" w:rsidR="00211104" w:rsidRPr="001F2D1E">
      <w:pPr>
        <w:spacing w:lineRule="auto" w:line="360"/>
        <w:jc w:val="both"/>
        <w:rPr>
          <w:rFonts w:cstheme="minorHAnsi"/>
          <w:b/>
          <w:sz w:val="24"/>
          <w:szCs w:val="24"/>
        </w:rPr>
      </w:pPr>
      <w:r w:rsidRPr="001F2D1E">
        <w:rPr>
          <w:rFonts w:cstheme="minorHAnsi"/>
          <w:b/>
          <w:sz w:val="24"/>
          <w:szCs w:val="24"/>
        </w:rPr>
        <w:t>Uvodne napomene</w:t>
      </w:r>
      <w:r w:rsidR="00F66778" w:rsidRPr="001F2D1E">
        <w:rPr>
          <w:rFonts w:cstheme="minorHAnsi"/>
          <w:b/>
          <w:sz w:val="24"/>
          <w:szCs w:val="24"/>
        </w:rPr>
        <w:t xml:space="preserve"> i osnovni </w:t>
      </w:r>
      <w:r w:rsidR="00AF348B" w:rsidRPr="001F2D1E">
        <w:rPr>
          <w:rFonts w:cstheme="minorHAnsi"/>
          <w:b/>
          <w:sz w:val="24"/>
          <w:szCs w:val="24"/>
        </w:rPr>
        <w:t>podaci</w:t>
      </w:r>
      <w:r w:rsidR="00F66778" w:rsidRPr="001F2D1E">
        <w:rPr>
          <w:rFonts w:cstheme="minorHAnsi"/>
          <w:b/>
          <w:sz w:val="24"/>
          <w:szCs w:val="24"/>
        </w:rPr>
        <w:t xml:space="preserve"> o dužniku</w:t>
      </w:r>
    </w:p>
    <w:p w:rsidRDefault="00211104" w:rsidP="00AF348B" w:rsidR="00211104" w:rsidRPr="001F2D1E">
      <w:pPr>
        <w:spacing w:lineRule="auto" w:line="360"/>
        <w:jc w:val="both"/>
        <w:rPr>
          <w:rFonts w:cstheme="minorHAnsi"/>
          <w:sz w:val="24"/>
          <w:szCs w:val="24"/>
        </w:rPr>
      </w:pPr>
      <w:r w:rsidRPr="001F2D1E">
        <w:rPr>
          <w:rFonts w:cstheme="minorHAnsi"/>
          <w:sz w:val="24"/>
          <w:szCs w:val="24"/>
        </w:rPr>
        <w:t xml:space="preserve">Sud je u gore navedenom predmetu dana </w:t>
      </w:r>
      <w:r w:rsidR="009F2588" w:rsidRPr="009F2588">
        <w:rPr>
          <w:rFonts w:cstheme="minorHAnsi"/>
          <w:sz w:val="24"/>
          <w:szCs w:val="24"/>
        </w:rPr>
        <w:t xml:space="preserve">30.03.2017. </w:t>
      </w:r>
      <w:r w:rsidR="00AF348B" w:rsidRPr="001F2D1E">
        <w:rPr>
          <w:rFonts w:cstheme="minorHAnsi"/>
          <w:sz w:val="24"/>
          <w:szCs w:val="24"/>
        </w:rPr>
        <w:t>otvorio</w:t>
      </w:r>
      <w:r w:rsidRPr="001F2D1E">
        <w:rPr>
          <w:rFonts w:cstheme="minorHAnsi"/>
          <w:sz w:val="24"/>
          <w:szCs w:val="24"/>
        </w:rPr>
        <w:t xml:space="preserve"> skraćeni</w:t>
      </w:r>
      <w:r w:rsidR="00AF348B">
        <w:rPr>
          <w:rFonts w:cstheme="minorHAnsi"/>
          <w:sz w:val="24"/>
          <w:szCs w:val="24"/>
        </w:rPr>
        <w:t xml:space="preserve"> </w:t>
      </w:r>
      <w:r w:rsidRPr="001F2D1E">
        <w:rPr>
          <w:rFonts w:cstheme="minorHAnsi"/>
          <w:sz w:val="24"/>
          <w:szCs w:val="24"/>
        </w:rPr>
        <w:t xml:space="preserve">stečajni </w:t>
      </w:r>
      <w:r w:rsidR="00AF348B" w:rsidRPr="001F2D1E">
        <w:rPr>
          <w:rFonts w:cstheme="minorHAnsi"/>
          <w:sz w:val="24"/>
          <w:szCs w:val="24"/>
        </w:rPr>
        <w:t>postupak</w:t>
      </w:r>
      <w:r w:rsidRPr="001F2D1E">
        <w:rPr>
          <w:rFonts w:cstheme="minorHAnsi"/>
          <w:sz w:val="24"/>
          <w:szCs w:val="24"/>
        </w:rPr>
        <w:t xml:space="preserve"> po zahtjevu FINE zbog blokade 120 ili više dana za iznos od </w:t>
      </w:r>
      <w:r w:rsidR="00212B40" w:rsidRPr="00212B40">
        <w:rPr>
          <w:rFonts w:cstheme="minorHAnsi"/>
          <w:sz w:val="24"/>
          <w:szCs w:val="24"/>
        </w:rPr>
        <w:t>364.345,48 kuna</w:t>
      </w:r>
      <w:r w:rsidRPr="001F2D1E">
        <w:rPr>
          <w:rFonts w:cstheme="minorHAnsi"/>
          <w:sz w:val="24"/>
          <w:szCs w:val="24"/>
        </w:rPr>
        <w:t xml:space="preserve">. Istim rješenjem imenovan sam stečajnim upraviteljem te je </w:t>
      </w:r>
      <w:r w:rsidR="00AF348B" w:rsidRPr="001F2D1E">
        <w:rPr>
          <w:rFonts w:cstheme="minorHAnsi"/>
          <w:sz w:val="24"/>
          <w:szCs w:val="24"/>
        </w:rPr>
        <w:t>postupak</w:t>
      </w:r>
      <w:r w:rsidRPr="001F2D1E">
        <w:rPr>
          <w:rFonts w:cstheme="minorHAnsi"/>
          <w:sz w:val="24"/>
          <w:szCs w:val="24"/>
        </w:rPr>
        <w:t xml:space="preserve"> </w:t>
      </w:r>
      <w:r w:rsidR="00AF348B" w:rsidRPr="001F2D1E">
        <w:rPr>
          <w:rFonts w:cstheme="minorHAnsi"/>
          <w:sz w:val="24"/>
          <w:szCs w:val="24"/>
        </w:rPr>
        <w:t>istovremeno</w:t>
      </w:r>
      <w:r w:rsidRPr="001F2D1E">
        <w:rPr>
          <w:rFonts w:cstheme="minorHAnsi"/>
          <w:sz w:val="24"/>
          <w:szCs w:val="24"/>
        </w:rPr>
        <w:t xml:space="preserve"> </w:t>
      </w:r>
      <w:r w:rsidR="00AF348B" w:rsidRPr="001F2D1E">
        <w:rPr>
          <w:rFonts w:cstheme="minorHAnsi"/>
          <w:sz w:val="24"/>
          <w:szCs w:val="24"/>
        </w:rPr>
        <w:t>zaključen</w:t>
      </w:r>
      <w:r w:rsidRPr="001F2D1E">
        <w:rPr>
          <w:rFonts w:cstheme="minorHAnsi"/>
          <w:sz w:val="24"/>
          <w:szCs w:val="24"/>
        </w:rPr>
        <w:t xml:space="preserve">. </w:t>
      </w:r>
    </w:p>
    <w:p w:rsidRDefault="00B21137" w:rsidP="00AF348B" w:rsidR="00B21137">
      <w:pPr>
        <w:spacing w:lineRule="auto" w:line="360"/>
        <w:jc w:val="both"/>
        <w:rPr>
          <w:rFonts w:cstheme="minorHAnsi"/>
          <w:sz w:val="24"/>
          <w:szCs w:val="24"/>
        </w:rPr>
      </w:pPr>
      <w:r w:rsidRPr="00B21137">
        <w:rPr>
          <w:rFonts w:cstheme="minorHAnsi"/>
          <w:sz w:val="24"/>
          <w:szCs w:val="24"/>
        </w:rPr>
        <w:t xml:space="preserve">Auto klik d.o.o. je bilo registrirano za trgovinu općenito, turističke i druge djelatnosti </w:t>
      </w:r>
      <w:r>
        <w:rPr>
          <w:rFonts w:cstheme="minorHAnsi"/>
          <w:sz w:val="24"/>
          <w:szCs w:val="24"/>
        </w:rPr>
        <w:t xml:space="preserve"> no primarno se bavilo </w:t>
      </w:r>
      <w:r w:rsidR="00B13DEE">
        <w:rPr>
          <w:rFonts w:cstheme="minorHAnsi"/>
          <w:sz w:val="24"/>
          <w:szCs w:val="24"/>
        </w:rPr>
        <w:t>kupoprodajom</w:t>
      </w:r>
      <w:r w:rsidR="00212B40">
        <w:rPr>
          <w:rFonts w:cstheme="minorHAnsi"/>
          <w:sz w:val="24"/>
          <w:szCs w:val="24"/>
        </w:rPr>
        <w:t xml:space="preserve"> i uvozom motornih vozila. Jedina članica </w:t>
      </w:r>
      <w:r w:rsidR="00B13DEE">
        <w:rPr>
          <w:rFonts w:cstheme="minorHAnsi"/>
          <w:sz w:val="24"/>
          <w:szCs w:val="24"/>
        </w:rPr>
        <w:t>društva</w:t>
      </w:r>
      <w:r w:rsidR="00212B40">
        <w:rPr>
          <w:rFonts w:cstheme="minorHAnsi"/>
          <w:sz w:val="24"/>
          <w:szCs w:val="24"/>
        </w:rPr>
        <w:t xml:space="preserve"> i uprave gđa Senka Bašić je još</w:t>
      </w:r>
      <w:r>
        <w:rPr>
          <w:rFonts w:cstheme="minorHAnsi"/>
          <w:sz w:val="24"/>
          <w:szCs w:val="24"/>
        </w:rPr>
        <w:t xml:space="preserve"> </w:t>
      </w:r>
      <w:r w:rsidRPr="00B21137">
        <w:rPr>
          <w:rFonts w:cstheme="minorHAnsi"/>
          <w:sz w:val="24"/>
          <w:szCs w:val="24"/>
        </w:rPr>
        <w:t>18.05.2012.</w:t>
      </w:r>
      <w:r>
        <w:rPr>
          <w:rFonts w:cstheme="minorHAnsi"/>
          <w:sz w:val="24"/>
          <w:szCs w:val="24"/>
        </w:rPr>
        <w:t xml:space="preserve"> pokrenula postupak likvidacije društva. Tada je svaka poslovna aktivnost prestala a subjekt je nastupao isključivo pred sudovima i drugim državnim tijelima u carinskim i upravnosudskim </w:t>
      </w:r>
      <w:r w:rsidR="00B13DEE">
        <w:rPr>
          <w:rFonts w:cstheme="minorHAnsi"/>
          <w:sz w:val="24"/>
          <w:szCs w:val="24"/>
        </w:rPr>
        <w:t>postupcima</w:t>
      </w:r>
      <w:r>
        <w:rPr>
          <w:rFonts w:cstheme="minorHAnsi"/>
          <w:sz w:val="24"/>
          <w:szCs w:val="24"/>
        </w:rPr>
        <w:t xml:space="preserve">. </w:t>
      </w:r>
      <w:r w:rsidR="007A6163">
        <w:rPr>
          <w:rFonts w:cstheme="minorHAnsi"/>
          <w:sz w:val="24"/>
          <w:szCs w:val="24"/>
        </w:rPr>
        <w:t xml:space="preserve">Dužniku se 2017. </w:t>
      </w:r>
      <w:r w:rsidR="00B13DEE">
        <w:rPr>
          <w:rFonts w:cstheme="minorHAnsi"/>
          <w:sz w:val="24"/>
          <w:szCs w:val="24"/>
        </w:rPr>
        <w:t>otvara</w:t>
      </w:r>
      <w:r w:rsidR="007A6163">
        <w:rPr>
          <w:rFonts w:cstheme="minorHAnsi"/>
          <w:sz w:val="24"/>
          <w:szCs w:val="24"/>
        </w:rPr>
        <w:t xml:space="preserve"> stečajni </w:t>
      </w:r>
      <w:r w:rsidR="00B13DEE">
        <w:rPr>
          <w:rFonts w:cstheme="minorHAnsi"/>
          <w:sz w:val="24"/>
          <w:szCs w:val="24"/>
        </w:rPr>
        <w:t>postupak</w:t>
      </w:r>
      <w:r w:rsidR="007A6163">
        <w:rPr>
          <w:rFonts w:cstheme="minorHAnsi"/>
          <w:sz w:val="24"/>
          <w:szCs w:val="24"/>
        </w:rPr>
        <w:t xml:space="preserve"> nakon </w:t>
      </w:r>
      <w:r w:rsidR="00B13DEE">
        <w:rPr>
          <w:rFonts w:cstheme="minorHAnsi"/>
          <w:sz w:val="24"/>
          <w:szCs w:val="24"/>
        </w:rPr>
        <w:t>višegodišnje</w:t>
      </w:r>
      <w:r w:rsidR="007A6163">
        <w:rPr>
          <w:rFonts w:cstheme="minorHAnsi"/>
          <w:sz w:val="24"/>
          <w:szCs w:val="24"/>
        </w:rPr>
        <w:t xml:space="preserve"> blokade.</w:t>
      </w:r>
    </w:p>
    <w:p w:rsidRDefault="00211104" w:rsidP="00AF348B" w:rsidR="00211104" w:rsidRPr="001F2D1E">
      <w:pPr>
        <w:spacing w:lineRule="auto" w:line="360"/>
        <w:jc w:val="both"/>
        <w:rPr>
          <w:rFonts w:cstheme="minorHAnsi"/>
          <w:sz w:val="24"/>
          <w:szCs w:val="24"/>
        </w:rPr>
      </w:pPr>
    </w:p>
    <w:p w:rsidRDefault="00F66778" w:rsidP="00AF348B" w:rsidR="00F66778" w:rsidRPr="001F2D1E">
      <w:pPr>
        <w:spacing w:lineRule="auto" w:line="360"/>
        <w:jc w:val="both"/>
        <w:rPr>
          <w:rFonts w:cstheme="minorHAnsi"/>
          <w:b/>
          <w:sz w:val="24"/>
          <w:szCs w:val="24"/>
        </w:rPr>
      </w:pPr>
      <w:r w:rsidRPr="001F2D1E">
        <w:rPr>
          <w:rFonts w:cstheme="minorHAnsi"/>
          <w:b/>
          <w:sz w:val="24"/>
          <w:szCs w:val="24"/>
        </w:rPr>
        <w:t>Ispitanu dokumentaciju za dužnika čini</w:t>
      </w:r>
    </w:p>
    <w:p w:rsidRDefault="007C7CCC" w:rsidP="00AF348B" w:rsidR="00F66778" w:rsidRPr="001F2D1E">
      <w:pPr>
        <w:spacing w:lineRule="auto" w:line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Bruto b</w:t>
      </w:r>
      <w:r w:rsidR="00F66778" w:rsidRPr="001F2D1E">
        <w:rPr>
          <w:rFonts w:cstheme="minorHAnsi"/>
          <w:sz w:val="24"/>
          <w:szCs w:val="24"/>
        </w:rPr>
        <w:t xml:space="preserve">ilanca </w:t>
      </w:r>
      <w:r>
        <w:rPr>
          <w:rFonts w:cstheme="minorHAnsi"/>
          <w:sz w:val="24"/>
          <w:szCs w:val="24"/>
        </w:rPr>
        <w:t>za 2012</w:t>
      </w:r>
      <w:r w:rsidR="00F66778" w:rsidRPr="001F2D1E">
        <w:rPr>
          <w:rFonts w:cstheme="minorHAnsi"/>
          <w:sz w:val="24"/>
          <w:szCs w:val="24"/>
        </w:rPr>
        <w:t xml:space="preserve"> g.</w:t>
      </w:r>
    </w:p>
    <w:p w:rsidRDefault="00AF348B" w:rsidP="00AF348B" w:rsidR="00AF348B">
      <w:pPr>
        <w:spacing w:lineRule="auto" w:line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Očitovanja ZK odjela općinskih sudova – do pisanja izvješća, 9</w:t>
      </w:r>
      <w:r w:rsidR="007C7CCC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 od ukupno 110 ZK odjela se očitovalo negativno o postojanju nekretnina za dužnika.</w:t>
      </w:r>
    </w:p>
    <w:p w:rsidRDefault="00F66778" w:rsidP="00AF348B" w:rsidR="00F66778" w:rsidRPr="001F2D1E">
      <w:pPr>
        <w:spacing w:lineRule="auto" w:line="360"/>
        <w:jc w:val="both"/>
        <w:rPr>
          <w:rFonts w:cstheme="minorHAnsi"/>
          <w:sz w:val="24"/>
          <w:szCs w:val="24"/>
        </w:rPr>
      </w:pPr>
      <w:r w:rsidRPr="001F2D1E">
        <w:rPr>
          <w:rFonts w:cstheme="minorHAnsi"/>
          <w:sz w:val="24"/>
          <w:szCs w:val="24"/>
        </w:rPr>
        <w:t>Razno – izvadci registarskih tijela.</w:t>
      </w:r>
    </w:p>
    <w:p w:rsidRDefault="00F66778" w:rsidP="00AF348B" w:rsidR="00F66778" w:rsidRPr="001F2D1E">
      <w:pPr>
        <w:spacing w:lineRule="auto" w:line="360"/>
        <w:jc w:val="both"/>
        <w:rPr>
          <w:rFonts w:cstheme="minorHAnsi"/>
          <w:sz w:val="24"/>
          <w:szCs w:val="24"/>
        </w:rPr>
      </w:pPr>
    </w:p>
    <w:p w:rsidRDefault="00F66778" w:rsidP="00AF348B" w:rsidR="00F66778" w:rsidRPr="001F2D1E">
      <w:pPr>
        <w:spacing w:lineRule="auto" w:line="360"/>
        <w:jc w:val="both"/>
        <w:rPr>
          <w:b/>
          <w:sz w:val="24"/>
          <w:szCs w:val="24"/>
        </w:rPr>
      </w:pPr>
      <w:r w:rsidRPr="001F2D1E">
        <w:rPr>
          <w:b/>
          <w:sz w:val="24"/>
          <w:szCs w:val="24"/>
        </w:rPr>
        <w:lastRenderedPageBreak/>
        <w:t>Podaci o imovini</w:t>
      </w:r>
    </w:p>
    <w:p w:rsidRDefault="008D7D34" w:rsidP="00AF348B" w:rsidR="00A27E80">
      <w:pPr>
        <w:spacing w:lineRule="auto" w:line="360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 xml:space="preserve">S obzirom na stadij stečajnog </w:t>
      </w:r>
      <w:r w:rsidR="003273C2">
        <w:rPr>
          <w:sz w:val="24"/>
          <w:szCs w:val="24"/>
        </w:rPr>
        <w:t>postupka</w:t>
      </w:r>
      <w:r>
        <w:rPr>
          <w:sz w:val="24"/>
          <w:szCs w:val="24"/>
        </w:rPr>
        <w:t xml:space="preserve"> i uvidom u knjigovodstvene podatke za 2012</w:t>
      </w:r>
      <w:r w:rsidR="00F66778" w:rsidRPr="001F2D1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može se samo zaključiti zastarjelost eventualnih </w:t>
      </w:r>
      <w:r w:rsidR="003273C2">
        <w:rPr>
          <w:sz w:val="24"/>
          <w:szCs w:val="24"/>
        </w:rPr>
        <w:t>potraživanja</w:t>
      </w:r>
      <w:r w:rsidR="007B1CC7">
        <w:rPr>
          <w:sz w:val="24"/>
          <w:szCs w:val="24"/>
        </w:rPr>
        <w:t xml:space="preserve"> pa p</w:t>
      </w:r>
      <w:r>
        <w:rPr>
          <w:sz w:val="24"/>
          <w:szCs w:val="24"/>
        </w:rPr>
        <w:t xml:space="preserve">reostaje samo </w:t>
      </w:r>
      <w:r w:rsidR="003273C2">
        <w:rPr>
          <w:sz w:val="24"/>
          <w:szCs w:val="24"/>
        </w:rPr>
        <w:t>razdijeliti</w:t>
      </w:r>
      <w:r>
        <w:rPr>
          <w:sz w:val="24"/>
          <w:szCs w:val="24"/>
        </w:rPr>
        <w:t xml:space="preserve"> stečajnu masu.</w:t>
      </w:r>
    </w:p>
    <w:p w:rsidRDefault="00A27E80" w:rsidP="00AF348B" w:rsidR="00A27E80" w:rsidRPr="001F2D1E">
      <w:pPr>
        <w:spacing w:lineRule="auto" w:line="360"/>
        <w:jc w:val="both"/>
        <w:rPr>
          <w:rFonts w:cstheme="minorHAnsi"/>
          <w:sz w:val="24"/>
          <w:szCs w:val="24"/>
        </w:rPr>
      </w:pPr>
    </w:p>
    <w:p w:rsidRDefault="00F66778" w:rsidP="00AF348B" w:rsidR="00F66778" w:rsidRPr="001F2D1E">
      <w:pPr>
        <w:spacing w:lineRule="auto" w:line="360"/>
        <w:jc w:val="both"/>
        <w:rPr>
          <w:b/>
          <w:sz w:val="24"/>
          <w:szCs w:val="24"/>
        </w:rPr>
      </w:pPr>
      <w:r w:rsidRPr="001F2D1E">
        <w:rPr>
          <w:b/>
          <w:sz w:val="24"/>
          <w:szCs w:val="24"/>
        </w:rPr>
        <w:t>Zaključak s prijedlogom daljnjeg postupanja</w:t>
      </w:r>
    </w:p>
    <w:p w:rsidRDefault="003273C2" w:rsidP="00AF348B" w:rsidR="00D42FF3">
      <w:pPr>
        <w:spacing w:lineRule="auto" w:line="360"/>
        <w:jc w:val="both"/>
        <w:rPr>
          <w:rFonts w:cstheme="minorHAnsi"/>
          <w:sz w:val="24"/>
        </w:rPr>
      </w:pPr>
      <w:r>
        <w:rPr>
          <w:sz w:val="24"/>
          <w:szCs w:val="24"/>
        </w:rPr>
        <w:t xml:space="preserve">Stečajnu masu </w:t>
      </w:r>
      <w:r w:rsidR="00CD1F72">
        <w:rPr>
          <w:sz w:val="24"/>
          <w:szCs w:val="24"/>
        </w:rPr>
        <w:t xml:space="preserve">čini </w:t>
      </w:r>
      <w:r w:rsidR="006D6432" w:rsidRPr="006D6432">
        <w:rPr>
          <w:rFonts w:cstheme="minorHAnsi"/>
          <w:sz w:val="24"/>
        </w:rPr>
        <w:t xml:space="preserve">393.190,82 kn </w:t>
      </w:r>
      <w:r w:rsidR="00C86BE8">
        <w:rPr>
          <w:rFonts w:cstheme="minorHAnsi"/>
          <w:sz w:val="24"/>
        </w:rPr>
        <w:t>na računu stečajne mase</w:t>
      </w:r>
      <w:r w:rsidR="00D42FF3">
        <w:rPr>
          <w:rFonts w:cstheme="minorHAnsi"/>
          <w:sz w:val="24"/>
        </w:rPr>
        <w:t>.</w:t>
      </w:r>
    </w:p>
    <w:p w:rsidRDefault="00D42FF3" w:rsidP="00AF348B" w:rsidR="00D42FF3">
      <w:pPr>
        <w:spacing w:lineRule="auto" w:line="36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Vjerovnicima se </w:t>
      </w:r>
      <w:r w:rsidR="00A27E80">
        <w:rPr>
          <w:rFonts w:cstheme="minorHAnsi"/>
          <w:sz w:val="24"/>
        </w:rPr>
        <w:t>predlaže</w:t>
      </w:r>
      <w:r>
        <w:rPr>
          <w:rFonts w:cstheme="minorHAnsi"/>
          <w:sz w:val="24"/>
        </w:rPr>
        <w:t xml:space="preserve"> </w:t>
      </w:r>
      <w:r w:rsidR="00A27E80">
        <w:rPr>
          <w:rFonts w:cstheme="minorHAnsi"/>
          <w:sz w:val="24"/>
        </w:rPr>
        <w:t>slijedeće</w:t>
      </w:r>
      <w:r>
        <w:rPr>
          <w:rFonts w:cstheme="minorHAnsi"/>
          <w:sz w:val="24"/>
        </w:rPr>
        <w:t>:</w:t>
      </w:r>
    </w:p>
    <w:p w:rsidRDefault="00D42FF3" w:rsidP="00AF348B" w:rsidR="00CD1F72" w:rsidRPr="00D42FF3">
      <w:pPr>
        <w:pStyle w:val="Odlomakpopisa"/>
        <w:numPr>
          <w:ilvl w:val="0"/>
          <w:numId w:val="12"/>
        </w:numPr>
        <w:spacing w:lineRule="auto" w:line="360"/>
        <w:jc w:val="both"/>
        <w:rPr>
          <w:sz w:val="24"/>
          <w:szCs w:val="24"/>
        </w:rPr>
      </w:pPr>
      <w:r w:rsidRPr="00D42FF3">
        <w:rPr>
          <w:sz w:val="24"/>
          <w:szCs w:val="24"/>
        </w:rPr>
        <w:t>U</w:t>
      </w:r>
      <w:r w:rsidR="00CD1F72" w:rsidRPr="00D42FF3">
        <w:rPr>
          <w:sz w:val="24"/>
          <w:szCs w:val="24"/>
        </w:rPr>
        <w:t>svojiti izvješće stečajnog upravitelja.</w:t>
      </w:r>
    </w:p>
    <w:p w:rsidRDefault="00CD1F72" w:rsidP="00AF348B" w:rsidR="00CD1F72" w:rsidRPr="001F2D1E">
      <w:pPr>
        <w:pStyle w:val="Odlomakpopisa"/>
        <w:numPr>
          <w:ilvl w:val="0"/>
          <w:numId w:val="12"/>
        </w:numPr>
        <w:spacing w:lineRule="auto" w:line="360"/>
        <w:jc w:val="both"/>
        <w:rPr>
          <w:sz w:val="24"/>
          <w:szCs w:val="24"/>
        </w:rPr>
      </w:pPr>
      <w:r w:rsidRPr="001F2D1E">
        <w:rPr>
          <w:sz w:val="24"/>
          <w:szCs w:val="24"/>
        </w:rPr>
        <w:t>Odobriti troškovnik redovnog stečajnog postupka.</w:t>
      </w:r>
    </w:p>
    <w:p w:rsidRDefault="00CD1F72" w:rsidP="00AF348B" w:rsidR="00CD1F72">
      <w:pPr>
        <w:spacing w:lineRule="auto" w:line="360"/>
        <w:jc w:val="both"/>
        <w:rPr>
          <w:sz w:val="24"/>
          <w:szCs w:val="24"/>
        </w:rPr>
      </w:pPr>
    </w:p>
    <w:p w:rsidRDefault="00F66778" w:rsidP="00AF348B" w:rsidR="00F66778">
      <w:pPr>
        <w:spacing w:lineRule="auto" w:line="360"/>
        <w:jc w:val="both"/>
        <w:rPr>
          <w:b/>
          <w:sz w:val="24"/>
          <w:szCs w:val="24"/>
        </w:rPr>
      </w:pPr>
      <w:r w:rsidRPr="001F2D1E">
        <w:rPr>
          <w:b/>
          <w:sz w:val="24"/>
          <w:szCs w:val="24"/>
        </w:rPr>
        <w:t xml:space="preserve">Specifikacija troškova </w:t>
      </w:r>
      <w:r w:rsidR="00A27E80">
        <w:rPr>
          <w:b/>
          <w:sz w:val="24"/>
          <w:szCs w:val="24"/>
        </w:rPr>
        <w:t>nastavka</w:t>
      </w:r>
      <w:r w:rsidR="00D42FF3">
        <w:rPr>
          <w:b/>
          <w:sz w:val="24"/>
          <w:szCs w:val="24"/>
        </w:rPr>
        <w:t xml:space="preserve"> </w:t>
      </w:r>
      <w:r w:rsidR="00A27E80">
        <w:rPr>
          <w:b/>
          <w:sz w:val="24"/>
          <w:szCs w:val="24"/>
        </w:rPr>
        <w:t>postupka</w:t>
      </w:r>
      <w:r w:rsidR="00D42FF3">
        <w:rPr>
          <w:b/>
          <w:sz w:val="24"/>
          <w:szCs w:val="24"/>
        </w:rPr>
        <w:t xml:space="preserve"> nad stečajnom masom</w:t>
      </w:r>
    </w:p>
    <w:p w:rsidRDefault="00D42FF3" w:rsidP="00AF348B" w:rsidR="00D42FF3" w:rsidRPr="001F2D1E">
      <w:pPr>
        <w:spacing w:lineRule="auto" w:line="360"/>
        <w:jc w:val="both"/>
        <w:rPr>
          <w:b/>
          <w:sz w:val="24"/>
          <w:szCs w:val="24"/>
        </w:rPr>
      </w:pPr>
    </w:p>
    <w:tbl>
      <w:tblPr>
        <w:tblStyle w:val="TableGrid2"/>
        <w:tblW w:type="auto" w:w="0"/>
        <w:tblLook w:val="04A0" w:noVBand="1" w:noHBand="0" w:lastColumn="0" w:firstColumn="1" w:lastRow="0" w:firstRow="1"/>
      </w:tblPr>
      <w:tblGrid>
        <w:gridCol w:w="4531"/>
        <w:gridCol w:w="2240"/>
      </w:tblGrid>
      <w:tr w:rsidTr="009856FC" w:rsidR="00F66778" w:rsidRPr="001F2D1E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6778" w:rsidP="00AF348B" w:rsidR="00F66778" w:rsidRPr="001F2D1E">
            <w:pPr>
              <w:spacing w:lineRule="auto" w:line="360" w:after="200"/>
              <w:jc w:val="both"/>
              <w:rPr>
                <w:sz w:val="24"/>
                <w:szCs w:val="24"/>
              </w:rPr>
            </w:pPr>
            <w:r w:rsidRPr="001F2D1E">
              <w:rPr>
                <w:sz w:val="24"/>
                <w:szCs w:val="24"/>
              </w:rPr>
              <w:t>Trošak izrade pečata za društvo u stečaju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6778" w:rsidP="00AF348B" w:rsidR="00F66778" w:rsidRPr="001F2D1E">
            <w:pPr>
              <w:spacing w:lineRule="auto" w:line="360" w:after="200"/>
              <w:jc w:val="both"/>
              <w:rPr>
                <w:sz w:val="24"/>
                <w:szCs w:val="24"/>
              </w:rPr>
            </w:pPr>
            <w:r w:rsidRPr="001F2D1E">
              <w:rPr>
                <w:sz w:val="24"/>
                <w:szCs w:val="24"/>
              </w:rPr>
              <w:t>150,00</w:t>
            </w:r>
          </w:p>
        </w:tc>
      </w:tr>
      <w:tr w:rsidTr="009856FC" w:rsidR="00F66778" w:rsidRPr="001F2D1E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6778" w:rsidP="00AF348B" w:rsidR="00F66778" w:rsidRPr="001F2D1E">
            <w:pPr>
              <w:spacing w:lineRule="auto" w:line="360" w:after="200"/>
              <w:jc w:val="both"/>
              <w:rPr>
                <w:sz w:val="24"/>
                <w:szCs w:val="24"/>
              </w:rPr>
            </w:pPr>
            <w:r w:rsidRPr="001F2D1E">
              <w:rPr>
                <w:sz w:val="24"/>
                <w:szCs w:val="24"/>
              </w:rPr>
              <w:t xml:space="preserve">Trošak otvaranja i zatvaranja transakcijskog računa te vođenja računa </w:t>
            </w:r>
            <w:r w:rsidR="006D6432">
              <w:rPr>
                <w:sz w:val="24"/>
                <w:szCs w:val="24"/>
              </w:rPr>
              <w:t>1 g</w:t>
            </w:r>
            <w:r w:rsidRPr="001F2D1E">
              <w:rPr>
                <w:sz w:val="24"/>
                <w:szCs w:val="24"/>
              </w:rPr>
              <w:t>.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348B" w:rsidP="00AF348B" w:rsidR="00F66778" w:rsidRPr="001F2D1E">
            <w:pPr>
              <w:spacing w:lineRule="auto" w:line="36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66778" w:rsidRPr="001F2D1E">
              <w:rPr>
                <w:sz w:val="24"/>
                <w:szCs w:val="24"/>
              </w:rPr>
              <w:t>00,00</w:t>
            </w:r>
          </w:p>
        </w:tc>
      </w:tr>
      <w:tr w:rsidTr="009856FC" w:rsidR="00F66778" w:rsidRPr="001F2D1E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6778" w:rsidP="00AF348B" w:rsidR="00F66778" w:rsidRPr="001F2D1E">
            <w:pPr>
              <w:spacing w:lineRule="auto" w:line="360" w:after="200"/>
              <w:jc w:val="both"/>
              <w:rPr>
                <w:sz w:val="24"/>
                <w:szCs w:val="24"/>
              </w:rPr>
            </w:pPr>
            <w:r w:rsidRPr="001F2D1E">
              <w:rPr>
                <w:sz w:val="24"/>
                <w:szCs w:val="24"/>
              </w:rPr>
              <w:t>Troškovi stečajnog upravitelja i nagrada u bruto iznosu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6778" w:rsidP="00AF348B" w:rsidR="00F66778" w:rsidRPr="001F2D1E">
            <w:pPr>
              <w:spacing w:lineRule="auto" w:line="360" w:after="200"/>
              <w:jc w:val="both"/>
              <w:rPr>
                <w:sz w:val="24"/>
                <w:szCs w:val="24"/>
              </w:rPr>
            </w:pPr>
            <w:r w:rsidRPr="001F2D1E">
              <w:rPr>
                <w:sz w:val="24"/>
                <w:szCs w:val="24"/>
              </w:rPr>
              <w:t>Ovise o postupku i iznosu</w:t>
            </w:r>
            <w:r w:rsidR="006F411B">
              <w:rPr>
                <w:sz w:val="24"/>
                <w:szCs w:val="24"/>
              </w:rPr>
              <w:t xml:space="preserve"> </w:t>
            </w:r>
            <w:r w:rsidRPr="001F2D1E">
              <w:rPr>
                <w:sz w:val="24"/>
                <w:szCs w:val="24"/>
              </w:rPr>
              <w:t>unovčene mase</w:t>
            </w:r>
          </w:p>
        </w:tc>
      </w:tr>
    </w:tbl>
    <w:p w:rsidRDefault="00F66778" w:rsidP="00AF348B" w:rsidR="00F66778" w:rsidRPr="001F2D1E">
      <w:pPr>
        <w:spacing w:lineRule="auto" w:line="360"/>
        <w:jc w:val="both"/>
        <w:rPr>
          <w:sz w:val="24"/>
          <w:szCs w:val="24"/>
        </w:rPr>
      </w:pPr>
    </w:p>
    <w:p w:rsidRDefault="00F66778" w:rsidP="00AF348B" w:rsidR="00F66778">
      <w:pPr>
        <w:spacing w:lineRule="auto" w:line="360"/>
        <w:jc w:val="both"/>
        <w:rPr>
          <w:sz w:val="24"/>
          <w:szCs w:val="24"/>
        </w:rPr>
      </w:pPr>
    </w:p>
    <w:p w:rsidRDefault="006F411B" w:rsidP="00AF348B" w:rsidR="006F411B">
      <w:pPr>
        <w:spacing w:lineRule="auto" w:line="360"/>
        <w:jc w:val="both"/>
        <w:rPr>
          <w:sz w:val="24"/>
          <w:szCs w:val="24"/>
        </w:rPr>
      </w:pPr>
    </w:p>
    <w:p w:rsidRDefault="00B13DEE" w:rsidP="00AF348B" w:rsidR="00B13DEE">
      <w:pPr>
        <w:spacing w:lineRule="auto" w:line="360"/>
        <w:jc w:val="both"/>
        <w:rPr>
          <w:sz w:val="24"/>
          <w:szCs w:val="24"/>
        </w:rPr>
      </w:pPr>
    </w:p>
    <w:p w:rsidRDefault="00B13DEE" w:rsidP="00AF348B" w:rsidR="00B13DEE">
      <w:pPr>
        <w:spacing w:lineRule="auto" w:line="360"/>
        <w:jc w:val="both"/>
        <w:rPr>
          <w:sz w:val="24"/>
          <w:szCs w:val="24"/>
        </w:rPr>
      </w:pPr>
    </w:p>
    <w:p w:rsidRDefault="00F66778" w:rsidP="00AF348B" w:rsidR="00F66778" w:rsidRPr="001F2D1E">
      <w:pPr>
        <w:spacing w:lineRule="auto" w:line="360"/>
        <w:jc w:val="both"/>
        <w:rPr>
          <w:b/>
          <w:sz w:val="24"/>
          <w:szCs w:val="24"/>
        </w:rPr>
      </w:pPr>
      <w:r w:rsidRPr="001F2D1E">
        <w:rPr>
          <w:b/>
          <w:sz w:val="24"/>
          <w:szCs w:val="24"/>
        </w:rPr>
        <w:lastRenderedPageBreak/>
        <w:t>Prilozi podneska</w:t>
      </w:r>
    </w:p>
    <w:p w:rsidRDefault="006F411B" w:rsidP="00AF348B" w:rsidR="006F411B">
      <w:pPr>
        <w:spacing w:lineRule="auto" w:line="360"/>
        <w:jc w:val="both"/>
        <w:rPr>
          <w:rFonts w:cstheme="minorHAnsi"/>
          <w:sz w:val="24"/>
          <w:szCs w:val="24"/>
        </w:rPr>
      </w:pPr>
      <w:r w:rsidRPr="006F411B">
        <w:rPr>
          <w:rFonts w:cstheme="minorHAnsi"/>
          <w:sz w:val="24"/>
          <w:szCs w:val="24"/>
        </w:rPr>
        <w:t>Bruto bilanca za 2012 g.</w:t>
      </w:r>
    </w:p>
    <w:p w:rsidRDefault="00492254" w:rsidP="00AF348B" w:rsidR="00492254" w:rsidRPr="001F2D1E">
      <w:pPr>
        <w:spacing w:lineRule="auto" w:line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Izvod s transakcijskog računa stečajne mase</w:t>
      </w:r>
    </w:p>
    <w:p w:rsidRDefault="000E5E5D" w:rsidP="001F2D1E" w:rsidR="000E5E5D">
      <w:pPr>
        <w:tabs>
          <w:tab w:pos="2265" w:val="left"/>
        </w:tabs>
        <w:spacing w:lineRule="auto" w:line="360"/>
        <w:jc w:val="both"/>
        <w:rPr>
          <w:rFonts w:cstheme="minorHAnsi"/>
          <w:sz w:val="24"/>
          <w:szCs w:val="24"/>
        </w:rPr>
      </w:pPr>
    </w:p>
    <w:p w:rsidRDefault="00042C2E" w:rsidP="001F2D1E" w:rsidR="00042C2E" w:rsidRPr="001F2D1E">
      <w:pPr>
        <w:tabs>
          <w:tab w:pos="2265" w:val="left"/>
        </w:tabs>
        <w:spacing w:lineRule="auto" w:line="360"/>
        <w:jc w:val="both"/>
        <w:rPr>
          <w:rFonts w:cstheme="minorHAnsi"/>
          <w:sz w:val="24"/>
          <w:szCs w:val="24"/>
        </w:rPr>
      </w:pPr>
    </w:p>
    <w:p w:rsidRDefault="00526670" w:rsidP="001F2D1E" w:rsidR="004F23A6" w:rsidRPr="001F2D1E">
      <w:pPr>
        <w:tabs>
          <w:tab w:pos="2265" w:val="left"/>
        </w:tabs>
        <w:spacing w:lineRule="auto" w:line="360"/>
        <w:ind w:hanging="4248" w:left="4248"/>
        <w:jc w:val="both"/>
        <w:rPr>
          <w:sz w:val="24"/>
          <w:szCs w:val="24"/>
        </w:rPr>
      </w:pPr>
      <w:r w:rsidRPr="001F2D1E">
        <w:rPr>
          <w:rFonts w:cstheme="minorHAnsi"/>
          <w:sz w:val="24"/>
          <w:szCs w:val="24"/>
        </w:rPr>
        <w:t xml:space="preserve">U Zagrebu </w:t>
      </w:r>
      <w:r w:rsidR="006F411B">
        <w:rPr>
          <w:rFonts w:cstheme="minorHAnsi"/>
          <w:sz w:val="24"/>
          <w:szCs w:val="24"/>
        </w:rPr>
        <w:t>17</w:t>
      </w:r>
      <w:r w:rsidRPr="001F2D1E">
        <w:rPr>
          <w:rFonts w:cstheme="minorHAnsi"/>
          <w:sz w:val="24"/>
          <w:szCs w:val="24"/>
        </w:rPr>
        <w:t>.</w:t>
      </w:r>
      <w:r w:rsidR="003F0ED7" w:rsidRPr="001F2D1E">
        <w:rPr>
          <w:rFonts w:cstheme="minorHAnsi"/>
          <w:sz w:val="24"/>
          <w:szCs w:val="24"/>
        </w:rPr>
        <w:t xml:space="preserve"> </w:t>
      </w:r>
      <w:r w:rsidR="006F411B">
        <w:rPr>
          <w:rFonts w:cstheme="minorHAnsi"/>
          <w:sz w:val="24"/>
          <w:szCs w:val="24"/>
        </w:rPr>
        <w:t>srpnja</w:t>
      </w:r>
      <w:r w:rsidR="00284A6D" w:rsidRPr="001F2D1E">
        <w:rPr>
          <w:rFonts w:cstheme="minorHAnsi"/>
          <w:sz w:val="24"/>
          <w:szCs w:val="24"/>
        </w:rPr>
        <w:t xml:space="preserve"> </w:t>
      </w:r>
      <w:r w:rsidRPr="001F2D1E">
        <w:rPr>
          <w:rFonts w:cstheme="minorHAnsi"/>
          <w:sz w:val="24"/>
          <w:szCs w:val="24"/>
        </w:rPr>
        <w:t>201</w:t>
      </w:r>
      <w:r w:rsidR="00284A6D" w:rsidRPr="001F2D1E">
        <w:rPr>
          <w:rFonts w:cstheme="minorHAnsi"/>
          <w:sz w:val="24"/>
          <w:szCs w:val="24"/>
        </w:rPr>
        <w:t>8</w:t>
      </w:r>
      <w:r w:rsidRPr="001F2D1E">
        <w:rPr>
          <w:rFonts w:cstheme="minorHAnsi"/>
          <w:sz w:val="24"/>
          <w:szCs w:val="24"/>
        </w:rPr>
        <w:t xml:space="preserve">. </w:t>
      </w:r>
      <w:r w:rsidRPr="001F2D1E">
        <w:rPr>
          <w:rFonts w:cstheme="minorHAnsi"/>
          <w:sz w:val="24"/>
          <w:szCs w:val="24"/>
        </w:rPr>
        <w:tab/>
        <w:t xml:space="preserve">Za </w:t>
      </w:r>
      <w:r w:rsidR="008F64D2" w:rsidRPr="001F2D1E">
        <w:rPr>
          <w:rFonts w:cstheme="minorHAnsi"/>
          <w:sz w:val="24"/>
          <w:szCs w:val="24"/>
        </w:rPr>
        <w:t xml:space="preserve">stečajnu masu iza </w:t>
      </w:r>
      <w:r w:rsidR="006F411B" w:rsidRPr="006F411B">
        <w:rPr>
          <w:rFonts w:cstheme="minorHAnsi"/>
          <w:sz w:val="24"/>
          <w:szCs w:val="24"/>
        </w:rPr>
        <w:t>AUTO KLIK d.o.o. u stečaju</w:t>
      </w:r>
      <w:r w:rsidRPr="001F2D1E">
        <w:rPr>
          <w:rFonts w:cstheme="minorHAnsi"/>
          <w:sz w:val="24"/>
          <w:szCs w:val="24"/>
        </w:rPr>
        <w:t>,</w:t>
      </w:r>
      <w:r w:rsidR="00EF5548" w:rsidRPr="001F2D1E">
        <w:rPr>
          <w:rFonts w:cstheme="minorHAnsi"/>
          <w:sz w:val="24"/>
          <w:szCs w:val="24"/>
        </w:rPr>
        <w:t xml:space="preserve"> </w:t>
      </w:r>
      <w:r w:rsidRPr="001F2D1E">
        <w:rPr>
          <w:rFonts w:cstheme="minorHAnsi"/>
          <w:sz w:val="24"/>
          <w:szCs w:val="24"/>
        </w:rPr>
        <w:t>stečajni upravitelj Domagoj Repač, v.r.</w:t>
      </w:r>
    </w:p>
    <w:sectPr w:rsidSect="00116E47" w:rsidR="004F23A6" w:rsidRPr="001F2D1E">
      <w:headerReference w:type="default" r:id="rId10"/>
      <w:footerReference w:type="default" r:id="rId11"/>
      <w:pgSz w:h="16838" w:w="11906"/>
      <w:pgMar w:gutter="0" w:footer="283" w:header="283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256" w:rsidP="00753939" w:rsidR="00563256">
      <w:pPr>
        <w:spacing w:lineRule="auto" w:line="240" w:after="0"/>
      </w:pPr>
      <w:r>
        <w:separator/>
      </w:r>
    </w:p>
  </w:endnote>
  <w:endnote w:id="0" w:type="continuationSeparator">
    <w:p w:rsidRDefault="00563256" w:rsidP="00753939" w:rsidR="005632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07142"/>
      <w:docPartObj>
        <w:docPartGallery w:val="Page Numbers (Bottom of Page)"/>
        <w:docPartUnique/>
      </w:docPartObj>
    </w:sdtPr>
    <w:sdtEndPr/>
    <w:sdtContent>
      <w:p w:rsidRDefault="0007223A" w:rsidR="0007223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F92">
          <w:rPr>
            <w:noProof/>
          </w:rPr>
          <w:t>3</w:t>
        </w:r>
        <w:r>
          <w:fldChar w:fldCharType="end"/>
        </w:r>
      </w:p>
    </w:sdtContent>
  </w:sdt>
  <w:p w:rsidRDefault="0007223A" w:rsidR="000722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256" w:rsidP="00753939" w:rsidR="00563256">
      <w:pPr>
        <w:spacing w:lineRule="auto" w:line="240" w:after="0"/>
      </w:pPr>
      <w:r>
        <w:separator/>
      </w:r>
    </w:p>
  </w:footnote>
  <w:footnote w:id="0" w:type="continuationSeparator">
    <w:p w:rsidRDefault="00563256" w:rsidP="00753939" w:rsidR="005632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23A" w:rsidP="00753939" w:rsidR="0007223A" w:rsidRPr="00753939">
    <w:pPr>
      <w:pStyle w:val="Zaglavlje"/>
      <w:jc w:val="center"/>
      <w:rPr>
        <w:rFonts w:hAnsi="Garamond" w:ascii="Garamond"/>
        <w:b/>
      </w:rPr>
    </w:pPr>
    <w:r w:rsidRPr="00753939">
      <w:rPr>
        <w:rFonts w:hAnsi="Garamond" w:ascii="Garamond"/>
        <w:b/>
      </w:rPr>
      <w:t>STEČAJNI UPRAVITELJ</w:t>
    </w:r>
  </w:p>
  <w:p w:rsidRDefault="0007223A" w:rsidP="00753939" w:rsidR="0007223A" w:rsidRPr="00753939">
    <w:pPr>
      <w:pStyle w:val="Zaglavlje"/>
      <w:jc w:val="center"/>
      <w:rPr>
        <w:rFonts w:hAnsi="Garamond" w:ascii="Garamond"/>
        <w:b/>
      </w:rPr>
    </w:pPr>
    <w:r w:rsidRPr="00753939">
      <w:rPr>
        <w:rFonts w:hAnsi="Garamond" w:ascii="Garamond"/>
        <w:b/>
      </w:rPr>
      <w:t>DOMAGOJ REPAČ</w:t>
    </w:r>
  </w:p>
  <w:p w:rsidRDefault="0007223A" w:rsidP="00753939" w:rsidR="0007223A" w:rsidRPr="00753939">
    <w:pPr>
      <w:pStyle w:val="Zaglavlje"/>
      <w:jc w:val="center"/>
      <w:rPr>
        <w:rFonts w:hAnsi="Garamond" w:ascii="Garamond"/>
      </w:rPr>
    </w:pPr>
    <w:r w:rsidRPr="00753939">
      <w:rPr>
        <w:rFonts w:hAnsi="Garamond" w:ascii="Garamond"/>
      </w:rPr>
      <w:t xml:space="preserve">Đorđićeva 24, 10000 Zagreb, </w:t>
    </w:r>
    <w:r>
      <w:rPr>
        <w:rFonts w:hAnsi="Garamond" w:ascii="Garamond"/>
      </w:rPr>
      <w:t>OIB:24977406612, +385(98)690491</w:t>
    </w:r>
    <w:r w:rsidRPr="00753939">
      <w:rPr>
        <w:rFonts w:hAnsi="Garamond" w:ascii="Garamond"/>
      </w:rPr>
      <w:t>,</w:t>
    </w:r>
    <w:r>
      <w:rPr>
        <w:rFonts w:hAnsi="Garamond" w:ascii="Garamond"/>
      </w:rPr>
      <w:t xml:space="preserve"> </w:t>
    </w:r>
    <w:r w:rsidRPr="00753939">
      <w:rPr>
        <w:rFonts w:hAnsi="Garamond" w:ascii="Garamond"/>
      </w:rPr>
      <w:t>domagoj.repac@gmail.com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324BF"/>
    <w:multiLevelType w:val="hybridMultilevel"/>
    <w:tmpl w:val="1DC2E1A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60CEF"/>
    <w:multiLevelType w:val="hybridMultilevel"/>
    <w:tmpl w:val="79A64BF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35D48"/>
    <w:multiLevelType w:val="hybridMultilevel"/>
    <w:tmpl w:val="F976B64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335E1"/>
    <w:multiLevelType w:val="hybridMultilevel"/>
    <w:tmpl w:val="BEC891E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BF456B"/>
    <w:multiLevelType w:val="hybridMultilevel"/>
    <w:tmpl w:val="B8B0D3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7D419E"/>
    <w:multiLevelType w:val="hybridMultilevel"/>
    <w:tmpl w:val="2E72558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4C29F3"/>
    <w:multiLevelType w:val="hybridMultilevel"/>
    <w:tmpl w:val="A11A093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B42454"/>
    <w:multiLevelType w:val="hybridMultilevel"/>
    <w:tmpl w:val="5CB053EC"/>
    <w:lvl w:tplc="CA1C33B6" w:ilvl="0">
      <w:start w:val="6"/>
      <w:numFmt w:val="decimal"/>
      <w:lvlText w:val="%1."/>
      <w:lvlJc w:val="left"/>
      <w:pPr>
        <w:ind w:hanging="360" w:left="720"/>
      </w:pPr>
      <w:rPr>
        <w:b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7572D0"/>
    <w:multiLevelType w:val="hybridMultilevel"/>
    <w:tmpl w:val="04B60E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B072E7"/>
    <w:multiLevelType w:val="hybridMultilevel"/>
    <w:tmpl w:val="7118FF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12668A"/>
    <w:multiLevelType w:val="hybridMultilevel"/>
    <w:tmpl w:val="ED48677E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E52E63"/>
    <w:multiLevelType w:val="hybridMultilevel"/>
    <w:tmpl w:val="3F22687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939"/>
    <w:rsid w:val="000066F1"/>
    <w:rsid w:val="000179C5"/>
    <w:rsid w:val="00022B3A"/>
    <w:rsid w:val="0002626A"/>
    <w:rsid w:val="000265F2"/>
    <w:rsid w:val="00042C2E"/>
    <w:rsid w:val="00045D19"/>
    <w:rsid w:val="0007223A"/>
    <w:rsid w:val="0008430C"/>
    <w:rsid w:val="00087B6F"/>
    <w:rsid w:val="00090323"/>
    <w:rsid w:val="000D00BB"/>
    <w:rsid w:val="000E584B"/>
    <w:rsid w:val="000E5E5D"/>
    <w:rsid w:val="000F18E2"/>
    <w:rsid w:val="000F2E13"/>
    <w:rsid w:val="001035C2"/>
    <w:rsid w:val="001132E0"/>
    <w:rsid w:val="00116E47"/>
    <w:rsid w:val="00122A4C"/>
    <w:rsid w:val="001252FA"/>
    <w:rsid w:val="0012647D"/>
    <w:rsid w:val="001272F5"/>
    <w:rsid w:val="00132F4F"/>
    <w:rsid w:val="001447E4"/>
    <w:rsid w:val="00155125"/>
    <w:rsid w:val="00160133"/>
    <w:rsid w:val="00173E8E"/>
    <w:rsid w:val="0018421D"/>
    <w:rsid w:val="0019618D"/>
    <w:rsid w:val="001A3AB3"/>
    <w:rsid w:val="001B5FF1"/>
    <w:rsid w:val="001C21C7"/>
    <w:rsid w:val="001F2D1E"/>
    <w:rsid w:val="00207D5A"/>
    <w:rsid w:val="00211104"/>
    <w:rsid w:val="00212B40"/>
    <w:rsid w:val="00284A6D"/>
    <w:rsid w:val="002C3DF3"/>
    <w:rsid w:val="002D6796"/>
    <w:rsid w:val="003158F3"/>
    <w:rsid w:val="003202F2"/>
    <w:rsid w:val="003273C2"/>
    <w:rsid w:val="00346F3F"/>
    <w:rsid w:val="00362405"/>
    <w:rsid w:val="0037239C"/>
    <w:rsid w:val="003B6B66"/>
    <w:rsid w:val="003C1596"/>
    <w:rsid w:val="003D264A"/>
    <w:rsid w:val="003D5DFA"/>
    <w:rsid w:val="003D7B61"/>
    <w:rsid w:val="003F0450"/>
    <w:rsid w:val="003F0ED7"/>
    <w:rsid w:val="003F5385"/>
    <w:rsid w:val="00414650"/>
    <w:rsid w:val="004460D6"/>
    <w:rsid w:val="00457C07"/>
    <w:rsid w:val="0046020D"/>
    <w:rsid w:val="0046149F"/>
    <w:rsid w:val="00492254"/>
    <w:rsid w:val="004B6202"/>
    <w:rsid w:val="004E1C97"/>
    <w:rsid w:val="004F1D42"/>
    <w:rsid w:val="004F23A6"/>
    <w:rsid w:val="005123A3"/>
    <w:rsid w:val="00516570"/>
    <w:rsid w:val="00526670"/>
    <w:rsid w:val="00563256"/>
    <w:rsid w:val="00573DCE"/>
    <w:rsid w:val="00576A8D"/>
    <w:rsid w:val="00577D12"/>
    <w:rsid w:val="0058196A"/>
    <w:rsid w:val="005B3092"/>
    <w:rsid w:val="005D1C1B"/>
    <w:rsid w:val="005E4F5D"/>
    <w:rsid w:val="005F30C1"/>
    <w:rsid w:val="006278D1"/>
    <w:rsid w:val="00630756"/>
    <w:rsid w:val="00635689"/>
    <w:rsid w:val="0068595D"/>
    <w:rsid w:val="006D39E1"/>
    <w:rsid w:val="006D6432"/>
    <w:rsid w:val="006F26E0"/>
    <w:rsid w:val="006F411B"/>
    <w:rsid w:val="007025B9"/>
    <w:rsid w:val="007350B6"/>
    <w:rsid w:val="00753939"/>
    <w:rsid w:val="00764F89"/>
    <w:rsid w:val="00767A8A"/>
    <w:rsid w:val="0079277B"/>
    <w:rsid w:val="007A6163"/>
    <w:rsid w:val="007B1B5A"/>
    <w:rsid w:val="007B1CC7"/>
    <w:rsid w:val="007B21F4"/>
    <w:rsid w:val="007C0057"/>
    <w:rsid w:val="007C46D4"/>
    <w:rsid w:val="007C7CCC"/>
    <w:rsid w:val="007D5AD2"/>
    <w:rsid w:val="007E2C42"/>
    <w:rsid w:val="008C12A4"/>
    <w:rsid w:val="008C3F92"/>
    <w:rsid w:val="008D7D34"/>
    <w:rsid w:val="008E43D2"/>
    <w:rsid w:val="008E71DF"/>
    <w:rsid w:val="008F64D2"/>
    <w:rsid w:val="00947787"/>
    <w:rsid w:val="009714DE"/>
    <w:rsid w:val="00987914"/>
    <w:rsid w:val="0099584A"/>
    <w:rsid w:val="009A64BF"/>
    <w:rsid w:val="009B25D9"/>
    <w:rsid w:val="009B2836"/>
    <w:rsid w:val="009C551D"/>
    <w:rsid w:val="009D382B"/>
    <w:rsid w:val="009F2588"/>
    <w:rsid w:val="009F7B39"/>
    <w:rsid w:val="00A16444"/>
    <w:rsid w:val="00A27E80"/>
    <w:rsid w:val="00A32B1F"/>
    <w:rsid w:val="00A33026"/>
    <w:rsid w:val="00A350C4"/>
    <w:rsid w:val="00A76A65"/>
    <w:rsid w:val="00AA1850"/>
    <w:rsid w:val="00AC46FB"/>
    <w:rsid w:val="00AD1ABE"/>
    <w:rsid w:val="00AF0A95"/>
    <w:rsid w:val="00AF348B"/>
    <w:rsid w:val="00B101A9"/>
    <w:rsid w:val="00B13DEE"/>
    <w:rsid w:val="00B21137"/>
    <w:rsid w:val="00B47AD3"/>
    <w:rsid w:val="00B663BC"/>
    <w:rsid w:val="00B70D3E"/>
    <w:rsid w:val="00B81D2D"/>
    <w:rsid w:val="00B879AE"/>
    <w:rsid w:val="00B96B2E"/>
    <w:rsid w:val="00BA28B7"/>
    <w:rsid w:val="00BC5DF2"/>
    <w:rsid w:val="00BC7633"/>
    <w:rsid w:val="00BD15FF"/>
    <w:rsid w:val="00BD5137"/>
    <w:rsid w:val="00BE0C29"/>
    <w:rsid w:val="00C033D1"/>
    <w:rsid w:val="00C237CF"/>
    <w:rsid w:val="00C84AAC"/>
    <w:rsid w:val="00C86BE8"/>
    <w:rsid w:val="00CC4CE5"/>
    <w:rsid w:val="00CC6917"/>
    <w:rsid w:val="00CD1F72"/>
    <w:rsid w:val="00CE5878"/>
    <w:rsid w:val="00D04A00"/>
    <w:rsid w:val="00D22CED"/>
    <w:rsid w:val="00D356E8"/>
    <w:rsid w:val="00D42FF3"/>
    <w:rsid w:val="00D47846"/>
    <w:rsid w:val="00D5043A"/>
    <w:rsid w:val="00D71A5F"/>
    <w:rsid w:val="00D77A24"/>
    <w:rsid w:val="00D9009D"/>
    <w:rsid w:val="00D94165"/>
    <w:rsid w:val="00DA0BFD"/>
    <w:rsid w:val="00DC3929"/>
    <w:rsid w:val="00DD3B2D"/>
    <w:rsid w:val="00E138A8"/>
    <w:rsid w:val="00E23592"/>
    <w:rsid w:val="00E606C9"/>
    <w:rsid w:val="00E91740"/>
    <w:rsid w:val="00E963E9"/>
    <w:rsid w:val="00E96B1D"/>
    <w:rsid w:val="00EA1153"/>
    <w:rsid w:val="00EA78B8"/>
    <w:rsid w:val="00EB24F4"/>
    <w:rsid w:val="00EB2A2E"/>
    <w:rsid w:val="00ED530B"/>
    <w:rsid w:val="00ED57A3"/>
    <w:rsid w:val="00EE590D"/>
    <w:rsid w:val="00EF5548"/>
    <w:rsid w:val="00F57241"/>
    <w:rsid w:val="00F66778"/>
    <w:rsid w:val="00F81346"/>
    <w:rsid w:val="00FB6394"/>
    <w:rsid w:val="00FC2E59"/>
    <w:rsid w:val="00FC6241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0A9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393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3939"/>
  </w:style>
  <w:style w:styleId="Podnoje" w:type="paragraph">
    <w:name w:val="footer"/>
    <w:basedOn w:val="Normal"/>
    <w:link w:val="PodnojeChar"/>
    <w:uiPriority w:val="99"/>
    <w:unhideWhenUsed/>
    <w:rsid w:val="0075393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3939"/>
  </w:style>
  <w:style w:styleId="Tekstbalonia" w:type="paragraph">
    <w:name w:val="Balloon Text"/>
    <w:basedOn w:val="Normal"/>
    <w:link w:val="TekstbaloniaChar"/>
    <w:uiPriority w:val="99"/>
    <w:semiHidden/>
    <w:unhideWhenUsed/>
    <w:rsid w:val="009B25D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5D9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6020D"/>
    <w:pPr>
      <w:ind w:left="720"/>
      <w:contextualSpacing/>
    </w:pPr>
  </w:style>
  <w:style w:customStyle="true" w:styleId="TableGrid2" w:type="table">
    <w:name w:val="Table Grid2"/>
    <w:basedOn w:val="Obinatablica"/>
    <w:next w:val="Reetkatablice"/>
    <w:uiPriority w:val="59"/>
    <w:rsid w:val="00F6677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F6677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3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F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F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F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F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0A9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393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3939"/>
  </w:style>
  <w:style w:styleId="Podnoje" w:type="paragraph">
    <w:name w:val="footer"/>
    <w:basedOn w:val="Normal"/>
    <w:link w:val="PodnojeChar"/>
    <w:uiPriority w:val="99"/>
    <w:unhideWhenUsed/>
    <w:rsid w:val="0075393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3939"/>
  </w:style>
  <w:style w:styleId="Tekstbalonia" w:type="paragraph">
    <w:name w:val="Balloon Text"/>
    <w:basedOn w:val="Normal"/>
    <w:link w:val="TekstbaloniaChar"/>
    <w:uiPriority w:val="99"/>
    <w:semiHidden/>
    <w:unhideWhenUsed/>
    <w:rsid w:val="009B25D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5D9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6020D"/>
    <w:pPr>
      <w:ind w:left="720"/>
      <w:contextualSpacing/>
    </w:pPr>
  </w:style>
  <w:style w:customStyle="1" w:styleId="TableGrid2" w:type="table">
    <w:name w:val="Table Grid2"/>
    <w:basedOn w:val="Obinatablica"/>
    <w:next w:val="Reetkatablice"/>
    <w:uiPriority w:val="59"/>
    <w:rsid w:val="00F6677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F6677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3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F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F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F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F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0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8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4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83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0676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2520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70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9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3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09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89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16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25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04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027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62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6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15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DDC5E-3B36-44BE-A935-D5E3E8C58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283</properties:Words>
  <properties:Characters>1706</properties:Characters>
  <properties:Lines>59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2018-07-20T05:24:00Z</dcterms:created>
  <dc:creator>Domagoj Repač</dc:creator>
  <cp:lastModifiedBy>Vesna Dragišić</cp:lastModifiedBy>
  <cp:lastPrinted>2018-01-25T12:57:00Z</cp:lastPrinted>
  <dcterms:modified xmlns:xsi="http://www.w3.org/2001/XMLSchema-instance" xsi:type="dcterms:W3CDTF">2018-07-20T11:01:00Z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(Domagoj Repač stečajni upravitelj izvješće za ročište auto klik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