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A31416" w:rsidR="00A31416" w:rsidRPr="00456865">
        <w:tc>
          <w:tcPr>
            <w:tcW w:type="dxa" w:w="2829"/>
            <w:hideMark/>
          </w:tcPr>
          <w:p w:rsidRDefault="00A31416" w:rsidR="00A31416" w:rsidRPr="00456865">
            <w:pPr>
              <w:spacing w:lineRule="auto" w:line="276"/>
              <w:jc w:val="center"/>
              <w:rPr>
                <w:rFonts w:cs="Times New Roman" w:hAnsi="Times New Roman" w:ascii="Times New Roman"/>
                <w:szCs w:val="24"/>
              </w:rPr>
            </w:pPr>
            <w:bookmarkStart w:name="_GoBack" w:id="0"/>
            <w:bookmarkEnd w:id="0"/>
            <w:r w:rsidRPr="00456865">
              <w:rPr>
                <w:rFonts w:cs="Times New Roman" w:hAnsi="Times New Roman" w:ascii="Times New Roman"/>
                <w:noProof/>
                <w:szCs w:val="24"/>
                <w:lang w:eastAsia="hr-HR"/>
              </w:rPr>
              <w:drawing>
                <wp:inline distR="0" distL="0" distB="0" distT="0">
                  <wp:extent cy="609600" cx="476250"/>
                  <wp:effectExtent b="0" r="0"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A31416" w:rsidR="00A31416" w:rsidRPr="00456865">
            <w:pPr>
              <w:spacing w:lineRule="auto" w:line="276" w:before="120"/>
              <w:jc w:val="center"/>
              <w:rPr>
                <w:rFonts w:cs="Times New Roman" w:hAnsi="Times New Roman" w:ascii="Times New Roman"/>
                <w:szCs w:val="24"/>
              </w:rPr>
            </w:pPr>
            <w:r w:rsidRPr="00456865">
              <w:rPr>
                <w:rFonts w:cs="Times New Roman" w:hAnsi="Times New Roman" w:ascii="Times New Roman"/>
                <w:szCs w:val="24"/>
              </w:rPr>
              <w:t>Republika Hrvatska</w:t>
            </w:r>
          </w:p>
          <w:p w:rsidRDefault="00A31416" w:rsidR="00A31416" w:rsidRPr="00456865">
            <w:pPr>
              <w:spacing w:lineRule="auto" w:line="276"/>
              <w:jc w:val="center"/>
              <w:rPr>
                <w:rFonts w:cs="Times New Roman" w:hAnsi="Times New Roman" w:ascii="Times New Roman"/>
                <w:szCs w:val="24"/>
              </w:rPr>
            </w:pPr>
            <w:r w:rsidRPr="00456865">
              <w:rPr>
                <w:rFonts w:cs="Times New Roman" w:hAnsi="Times New Roman" w:ascii="Times New Roman"/>
                <w:szCs w:val="24"/>
              </w:rPr>
              <w:t>Trgovački sud u Varaždinu</w:t>
            </w:r>
          </w:p>
          <w:p w:rsidRDefault="00A31416" w:rsidR="00A31416" w:rsidRPr="00456865">
            <w:pPr>
              <w:spacing w:lineRule="auto" w:line="276"/>
              <w:jc w:val="center"/>
              <w:rPr>
                <w:rFonts w:cs="Times New Roman" w:hAnsi="Times New Roman" w:ascii="Times New Roman"/>
                <w:szCs w:val="24"/>
              </w:rPr>
            </w:pPr>
            <w:r w:rsidRPr="00456865">
              <w:rPr>
                <w:rFonts w:cs="Times New Roman" w:hAnsi="Times New Roman" w:ascii="Times New Roman"/>
                <w:szCs w:val="24"/>
              </w:rPr>
              <w:t>Varaždin, Braće Radić 2</w:t>
            </w:r>
          </w:p>
        </w:tc>
      </w:tr>
    </w:tbl>
    <w:p w14:textId="5eb3365" w14:paraId="5eb3365" w:rsidRDefault="00A31416" w:rsidP="00A31416" w:rsidR="00A31416" w:rsidRPr="00456865">
      <w:pPr>
        <w:jc w:val="both"/>
        <w15:collapsed w:val="false"/>
        <w:rPr>
          <w:rFonts w:cs="Times New Roman" w:hAnsi="Times New Roman" w:ascii="Times New Roman"/>
          <w:szCs w:val="24"/>
        </w:rPr>
      </w:pPr>
    </w:p>
    <w:p w:rsidRDefault="00A31416" w:rsidP="00A31416" w:rsidR="00A31416" w:rsidRPr="00456865">
      <w:pPr>
        <w:jc w:val="both"/>
        <w:rPr>
          <w:rFonts w:cs="Times New Roman" w:hAnsi="Times New Roman" w:ascii="Times New Roman"/>
          <w:szCs w:val="24"/>
        </w:rPr>
      </w:pPr>
    </w:p>
    <w:p w:rsidRDefault="00082A8F" w:rsidP="00A31416" w:rsidR="00082A8F" w:rsidRPr="00456865">
      <w:pPr>
        <w:jc w:val="both"/>
        <w:rPr>
          <w:rFonts w:cs="Times New Roman" w:hAnsi="Times New Roman" w:ascii="Times New Roman"/>
          <w:szCs w:val="24"/>
        </w:rPr>
      </w:pPr>
    </w:p>
    <w:p w:rsidRDefault="00A31416" w:rsidP="00A31416" w:rsidR="00A31416" w:rsidRPr="00456865">
      <w:pPr>
        <w:jc w:val="center"/>
        <w:rPr>
          <w:rFonts w:cs="Times New Roman" w:hAnsi="Times New Roman" w:ascii="Times New Roman"/>
          <w:szCs w:val="24"/>
        </w:rPr>
      </w:pPr>
      <w:r w:rsidRPr="00456865">
        <w:rPr>
          <w:rFonts w:cs="Times New Roman" w:hAnsi="Times New Roman" w:ascii="Times New Roman"/>
          <w:szCs w:val="24"/>
        </w:rPr>
        <w:t>R E P U B L I K A    H R V A T S K A</w:t>
      </w:r>
    </w:p>
    <w:p w:rsidRDefault="00082A8F" w:rsidP="00A31416" w:rsidR="00082A8F" w:rsidRPr="00456865">
      <w:pPr>
        <w:jc w:val="center"/>
        <w:rPr>
          <w:rFonts w:cs="Times New Roman" w:hAnsi="Times New Roman" w:ascii="Times New Roman"/>
          <w:szCs w:val="24"/>
        </w:rPr>
      </w:pPr>
    </w:p>
    <w:p w:rsidRDefault="00A31416" w:rsidP="00A31416" w:rsidR="00A31416" w:rsidRPr="00456865">
      <w:pPr>
        <w:jc w:val="both"/>
        <w:rPr>
          <w:rFonts w:cs="Times New Roman" w:hAnsi="Times New Roman" w:ascii="Times New Roman"/>
          <w:szCs w:val="24"/>
        </w:rPr>
      </w:pPr>
    </w:p>
    <w:p w:rsidRDefault="00A31416" w:rsidP="00A31416" w:rsidR="00A31416" w:rsidRPr="00456865">
      <w:pPr>
        <w:pStyle w:val="Naslov2"/>
        <w:rPr>
          <w:b w:val="false"/>
          <w:szCs w:val="24"/>
        </w:rPr>
      </w:pPr>
      <w:r w:rsidRPr="00456865">
        <w:rPr>
          <w:b w:val="false"/>
          <w:szCs w:val="24"/>
        </w:rPr>
        <w:t>R J E Š E NJ E</w:t>
      </w:r>
    </w:p>
    <w:p w:rsidRDefault="00A31416" w:rsidP="00A31416" w:rsidR="00A31416" w:rsidRPr="00456865">
      <w:pPr>
        <w:rPr>
          <w:rFonts w:cs="Times New Roman" w:hAnsi="Times New Roman" w:ascii="Times New Roman"/>
          <w:lang w:eastAsia="hr-HR"/>
        </w:rPr>
      </w:pPr>
    </w:p>
    <w:p w:rsidRDefault="00A31416" w:rsidP="00887228" w:rsidR="00A31416" w:rsidRPr="00456865">
      <w:pPr>
        <w:ind w:firstLine="708"/>
        <w:jc w:val="both"/>
        <w:rPr>
          <w:rFonts w:cs="Times New Roman" w:hAnsi="Times New Roman" w:ascii="Times New Roman"/>
          <w:szCs w:val="24"/>
        </w:rPr>
      </w:pPr>
      <w:r w:rsidRPr="00456865">
        <w:rPr>
          <w:rFonts w:cs="Times New Roman" w:hAnsi="Times New Roman" w:ascii="Times New Roman"/>
        </w:rPr>
        <w:t xml:space="preserve">Trgovački sud u Varaždinu, po stečajnom sucu Iris Hatvalić Nemec, u stečajnom postupku nad </w:t>
      </w:r>
      <w:r w:rsidR="00887228" w:rsidRPr="00456865">
        <w:rPr>
          <w:rFonts w:cs="Times New Roman" w:hAnsi="Times New Roman" w:ascii="Times New Roman"/>
        </w:rPr>
        <w:t xml:space="preserve">stečajnom masom dužnika </w:t>
      </w:r>
      <w:r w:rsidR="00887228" w:rsidRPr="00456865">
        <w:rPr>
          <w:rFonts w:cs="Times New Roman" w:hAnsi="Times New Roman" w:ascii="Times New Roman"/>
          <w:color w:themeColor="text1" w:val="000000"/>
        </w:rPr>
        <w:t>TRANSPORTI TURK d.o.o., Čakovec, Savska Ves, Radnička 151, OIB: 56716739822</w:t>
      </w:r>
      <w:r w:rsidRPr="00456865">
        <w:rPr>
          <w:rFonts w:cs="Times New Roman" w:hAnsi="Times New Roman" w:ascii="Times New Roman"/>
        </w:rPr>
        <w:t xml:space="preserve">, zastupanog po stečajnom upravitelju </w:t>
      </w:r>
      <w:r w:rsidR="00C63151" w:rsidRPr="00456865">
        <w:rPr>
          <w:rFonts w:cs="Times New Roman" w:hAnsi="Times New Roman" w:ascii="Times New Roman"/>
        </w:rPr>
        <w:t>Lidiji Lesar iz Čakovca</w:t>
      </w:r>
      <w:r w:rsidRPr="00456865">
        <w:rPr>
          <w:rFonts w:cs="Times New Roman" w:hAnsi="Times New Roman" w:ascii="Times New Roman"/>
          <w:szCs w:val="24"/>
        </w:rPr>
        <w:t xml:space="preserve">, </w:t>
      </w:r>
      <w:r w:rsidR="0045139F">
        <w:rPr>
          <w:rFonts w:cs="Times New Roman" w:hAnsi="Times New Roman" w:ascii="Times New Roman"/>
        </w:rPr>
        <w:t>23. listopada</w:t>
      </w:r>
      <w:r w:rsidRPr="00456865">
        <w:rPr>
          <w:rFonts w:cs="Times New Roman" w:hAnsi="Times New Roman" w:ascii="Times New Roman"/>
        </w:rPr>
        <w:t xml:space="preserve"> 2018.</w:t>
      </w:r>
    </w:p>
    <w:p w:rsidRDefault="00082A8F" w:rsidP="00A31416" w:rsidR="00082A8F" w:rsidRPr="00456865">
      <w:pPr>
        <w:ind w:right="567"/>
        <w:jc w:val="both"/>
        <w:rPr>
          <w:rFonts w:cs="Times New Roman" w:hAnsi="Times New Roman" w:ascii="Times New Roman"/>
          <w:szCs w:val="24"/>
        </w:rPr>
      </w:pPr>
    </w:p>
    <w:p w:rsidRDefault="00A31416" w:rsidP="00A31416" w:rsidR="00A31416" w:rsidRPr="00456865">
      <w:pPr>
        <w:ind w:right="567" w:left="737"/>
        <w:jc w:val="center"/>
        <w:rPr>
          <w:rFonts w:cs="Times New Roman" w:hAnsi="Times New Roman" w:ascii="Times New Roman"/>
          <w:szCs w:val="24"/>
        </w:rPr>
      </w:pPr>
      <w:r w:rsidRPr="00456865">
        <w:rPr>
          <w:rFonts w:cs="Times New Roman" w:hAnsi="Times New Roman" w:ascii="Times New Roman"/>
          <w:szCs w:val="24"/>
        </w:rPr>
        <w:t>r i j e š i o    j e</w:t>
      </w:r>
    </w:p>
    <w:p w:rsidRDefault="00082A8F" w:rsidP="00A31416" w:rsidR="00082A8F" w:rsidRPr="00456865">
      <w:pPr>
        <w:ind w:right="567" w:left="737"/>
        <w:jc w:val="center"/>
        <w:rPr>
          <w:rFonts w:cs="Times New Roman" w:hAnsi="Times New Roman" w:ascii="Times New Roman"/>
          <w:szCs w:val="24"/>
        </w:rPr>
      </w:pPr>
    </w:p>
    <w:p w:rsidRDefault="00A31416" w:rsidP="00A31416" w:rsidR="00A31416" w:rsidRPr="00456865">
      <w:pPr>
        <w:ind w:right="567" w:left="737"/>
        <w:jc w:val="center"/>
        <w:rPr>
          <w:rFonts w:cs="Times New Roman" w:hAnsi="Times New Roman" w:ascii="Times New Roman"/>
          <w:szCs w:val="24"/>
        </w:rPr>
      </w:pPr>
    </w:p>
    <w:p w:rsidRDefault="00A31416" w:rsidP="00A31416" w:rsidR="00A31416" w:rsidRPr="00456865">
      <w:pPr>
        <w:pStyle w:val="Odlomakpopisa"/>
        <w:numPr>
          <w:ilvl w:val="0"/>
          <w:numId w:val="11"/>
        </w:numPr>
        <w:ind w:right="567"/>
        <w:jc w:val="both"/>
        <w:rPr>
          <w:rFonts w:cs="Times New Roman" w:hAnsi="Times New Roman" w:ascii="Times New Roman"/>
          <w:b/>
          <w:szCs w:val="24"/>
        </w:rPr>
      </w:pPr>
      <w:r w:rsidRPr="00456865">
        <w:rPr>
          <w:rFonts w:cs="Times New Roman" w:hAnsi="Times New Roman" w:ascii="Times New Roman"/>
          <w:b/>
          <w:szCs w:val="24"/>
        </w:rPr>
        <w:t>Utvrđene tražbine viših isplatnih redova u kunama:</w:t>
      </w:r>
    </w:p>
    <w:p w:rsidRDefault="00A31416" w:rsidP="00A31416" w:rsidR="00A31416" w:rsidRPr="00456865">
      <w:pPr>
        <w:ind w:right="567"/>
        <w:jc w:val="both"/>
        <w:rPr>
          <w:rFonts w:cs="Times New Roman" w:hAnsi="Times New Roman" w:ascii="Times New Roman"/>
          <w:b/>
          <w:szCs w:val="24"/>
        </w:rPr>
      </w:pPr>
    </w:p>
    <w:p w:rsidRDefault="00E453D5" w:rsidP="00A31416" w:rsidR="00E453D5" w:rsidRPr="00456865">
      <w:pPr>
        <w:ind w:right="567"/>
        <w:jc w:val="both"/>
        <w:rPr>
          <w:rFonts w:cs="Times New Roman" w:hAnsi="Times New Roman" w:ascii="Times New Roman"/>
          <w:b/>
          <w:szCs w:val="24"/>
        </w:rPr>
      </w:pPr>
    </w:p>
    <w:p w:rsidRDefault="00A31416" w:rsidP="00A31416" w:rsidR="00A31416" w:rsidRPr="00456865">
      <w:pPr>
        <w:ind w:right="567" w:left="705"/>
        <w:rPr>
          <w:rFonts w:cs="Times New Roman" w:hAnsi="Times New Roman" w:ascii="Times New Roman"/>
          <w:szCs w:val="24"/>
          <w:u w:val="single"/>
        </w:rPr>
      </w:pPr>
      <w:r w:rsidRPr="00456865">
        <w:rPr>
          <w:rFonts w:cs="Times New Roman" w:hAnsi="Times New Roman" w:ascii="Times New Roman"/>
          <w:szCs w:val="24"/>
          <w:u w:val="single"/>
        </w:rPr>
        <w:t>Prvi viši isplatni red</w:t>
      </w:r>
    </w:p>
    <w:p w:rsidRDefault="00082A8F" w:rsidP="00A31416" w:rsidR="00082A8F" w:rsidRPr="00456865">
      <w:pPr>
        <w:ind w:right="567" w:left="705"/>
        <w:rPr>
          <w:rFonts w:cs="Times New Roman" w:hAnsi="Times New Roman" w:ascii="Times New Roman"/>
          <w:szCs w:val="24"/>
        </w:rPr>
      </w:pPr>
    </w:p>
    <w:p w:rsidRDefault="00E453D5" w:rsidP="00A31416" w:rsidR="00E453D5" w:rsidRPr="00456865">
      <w:pPr>
        <w:ind w:right="567" w:left="705"/>
        <w:rPr>
          <w:rFonts w:cs="Times New Roman" w:hAnsi="Times New Roman" w:ascii="Times New Roman"/>
          <w:szCs w:val="24"/>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033"/>
        <w:gridCol w:w="1744"/>
        <w:gridCol w:w="919"/>
        <w:gridCol w:w="956"/>
        <w:gridCol w:w="872"/>
        <w:gridCol w:w="1447"/>
        <w:gridCol w:w="812"/>
        <w:gridCol w:w="1005"/>
        <w:gridCol w:w="784"/>
      </w:tblGrid>
      <w:tr w:rsidTr="00C55786" w:rsidR="00E453D5" w:rsidRPr="00456865">
        <w:trPr>
          <w:trHeight w:val="960"/>
        </w:trPr>
        <w:tc>
          <w:tcPr>
            <w:tcW w:type="auto" w:w="0"/>
            <w:shd w:fill="F2F2F2" w:color="000000" w:val="clear"/>
            <w:vAlign w:val="center"/>
            <w:hideMark/>
          </w:tcPr>
          <w:p w:rsidRDefault="00E453D5" w:rsidP="00C55786" w:rsidR="00E453D5" w:rsidRPr="00456865">
            <w:pPr>
              <w:jc w:val="center"/>
              <w:rPr>
                <w:rFonts w:cs="Times New Roman" w:hAnsi="Times New Roman" w:ascii="Times New Roman"/>
                <w:color w:val="000000"/>
                <w:sz w:val="16"/>
                <w:szCs w:val="16"/>
              </w:rPr>
            </w:pPr>
            <w:r w:rsidRPr="00456865">
              <w:rPr>
                <w:rFonts w:cs="Times New Roman" w:hAnsi="Times New Roman" w:ascii="Times New Roman"/>
                <w:color w:val="000000"/>
                <w:sz w:val="16"/>
                <w:szCs w:val="16"/>
              </w:rPr>
              <w:t>R.br. prijavljene tražbine</w:t>
            </w:r>
          </w:p>
        </w:tc>
        <w:tc>
          <w:tcPr>
            <w:tcW w:type="auto" w:w="0"/>
            <w:shd w:fill="F2F2F2" w:color="000000" w:val="clear"/>
            <w:vAlign w:val="center"/>
            <w:hideMark/>
          </w:tcPr>
          <w:p w:rsidRDefault="00E453D5" w:rsidP="00C55786" w:rsidR="00E453D5" w:rsidRPr="00456865">
            <w:pPr>
              <w:jc w:val="center"/>
              <w:rPr>
                <w:rFonts w:cs="Times New Roman" w:hAnsi="Times New Roman" w:ascii="Times New Roman"/>
                <w:color w:val="000000"/>
                <w:sz w:val="16"/>
                <w:szCs w:val="16"/>
              </w:rPr>
            </w:pPr>
            <w:r w:rsidRPr="00456865">
              <w:rPr>
                <w:rFonts w:cs="Times New Roman" w:hAnsi="Times New Roman" w:ascii="Times New Roman"/>
                <w:color w:val="000000"/>
                <w:sz w:val="16"/>
                <w:szCs w:val="16"/>
              </w:rPr>
              <w:t>Ime i prezime/tvrtka  ili naziv vjerovnika, adresa/sjedište, OIB</w:t>
            </w:r>
          </w:p>
        </w:tc>
        <w:tc>
          <w:tcPr>
            <w:tcW w:type="auto" w:w="0"/>
            <w:shd w:fill="F2F2F2" w:color="000000" w:val="clear"/>
            <w:vAlign w:val="center"/>
            <w:hideMark/>
          </w:tcPr>
          <w:p w:rsidRDefault="00E453D5" w:rsidP="00C55786" w:rsidR="00E453D5" w:rsidRPr="00456865">
            <w:pPr>
              <w:jc w:val="center"/>
              <w:rPr>
                <w:rFonts w:cs="Times New Roman" w:hAnsi="Times New Roman" w:ascii="Times New Roman"/>
                <w:color w:val="000000"/>
                <w:sz w:val="16"/>
                <w:szCs w:val="16"/>
              </w:rPr>
            </w:pPr>
            <w:r w:rsidRPr="00456865">
              <w:rPr>
                <w:rFonts w:cs="Times New Roman" w:hAnsi="Times New Roman" w:ascii="Times New Roman"/>
                <w:color w:val="000000"/>
                <w:sz w:val="16"/>
                <w:szCs w:val="16"/>
              </w:rPr>
              <w:t>Iznos prijavljene tražbine (kn)</w:t>
            </w:r>
          </w:p>
        </w:tc>
        <w:tc>
          <w:tcPr>
            <w:tcW w:type="auto" w:w="0"/>
            <w:shd w:fill="F2F2F2" w:color="000000" w:val="clear"/>
            <w:vAlign w:val="center"/>
            <w:hideMark/>
          </w:tcPr>
          <w:p w:rsidRDefault="00E453D5" w:rsidP="00C55786" w:rsidR="00E453D5" w:rsidRPr="00456865">
            <w:pPr>
              <w:jc w:val="center"/>
              <w:rPr>
                <w:rFonts w:cs="Times New Roman" w:hAnsi="Times New Roman" w:ascii="Times New Roman"/>
                <w:color w:val="000000"/>
                <w:sz w:val="16"/>
                <w:szCs w:val="16"/>
              </w:rPr>
            </w:pPr>
            <w:r w:rsidRPr="00456865">
              <w:rPr>
                <w:rFonts w:cs="Times New Roman" w:hAnsi="Times New Roman" w:ascii="Times New Roman"/>
                <w:color w:val="000000"/>
                <w:sz w:val="16"/>
                <w:szCs w:val="16"/>
              </w:rPr>
              <w:t>Pravna osnova prijavljene tražbine</w:t>
            </w:r>
          </w:p>
        </w:tc>
        <w:tc>
          <w:tcPr>
            <w:tcW w:type="auto" w:w="0"/>
            <w:shd w:fill="F2F2F2" w:color="000000" w:val="clear"/>
            <w:vAlign w:val="center"/>
            <w:hideMark/>
          </w:tcPr>
          <w:p w:rsidRDefault="00E453D5" w:rsidP="00C55786" w:rsidR="00E453D5" w:rsidRPr="00456865">
            <w:pPr>
              <w:jc w:val="center"/>
              <w:rPr>
                <w:rFonts w:cs="Times New Roman" w:hAnsi="Times New Roman" w:ascii="Times New Roman"/>
                <w:color w:val="000000"/>
                <w:sz w:val="16"/>
                <w:szCs w:val="16"/>
              </w:rPr>
            </w:pPr>
            <w:r w:rsidRPr="00456865">
              <w:rPr>
                <w:rFonts w:cs="Times New Roman" w:hAnsi="Times New Roman" w:ascii="Times New Roman"/>
                <w:color w:val="000000"/>
                <w:sz w:val="16"/>
                <w:szCs w:val="16"/>
              </w:rPr>
              <w:t>Iznos priznate tražbine (kn)</w:t>
            </w:r>
          </w:p>
        </w:tc>
        <w:tc>
          <w:tcPr>
            <w:tcW w:type="auto" w:w="0"/>
            <w:shd w:fill="F2F2F2" w:color="000000" w:val="clear"/>
            <w:vAlign w:val="center"/>
            <w:hideMark/>
          </w:tcPr>
          <w:p w:rsidRDefault="00E453D5" w:rsidP="00C55786" w:rsidR="00E453D5" w:rsidRPr="00456865">
            <w:pPr>
              <w:jc w:val="center"/>
              <w:rPr>
                <w:rFonts w:cs="Times New Roman" w:hAnsi="Times New Roman" w:ascii="Times New Roman"/>
                <w:color w:val="000000"/>
                <w:sz w:val="16"/>
                <w:szCs w:val="16"/>
              </w:rPr>
            </w:pPr>
            <w:r w:rsidRPr="00456865">
              <w:rPr>
                <w:rFonts w:cs="Times New Roman" w:hAnsi="Times New Roman" w:ascii="Times New Roman"/>
                <w:color w:val="000000"/>
                <w:sz w:val="16"/>
                <w:szCs w:val="16"/>
              </w:rPr>
              <w:t>Pravna osnova priznate tražbine</w:t>
            </w:r>
          </w:p>
        </w:tc>
        <w:tc>
          <w:tcPr>
            <w:tcW w:type="auto" w:w="0"/>
            <w:shd w:fill="F2F2F2" w:color="000000" w:val="clear"/>
            <w:vAlign w:val="center"/>
            <w:hideMark/>
          </w:tcPr>
          <w:p w:rsidRDefault="00E453D5" w:rsidP="00C55786" w:rsidR="00E453D5" w:rsidRPr="00456865">
            <w:pPr>
              <w:jc w:val="center"/>
              <w:rPr>
                <w:rFonts w:cs="Times New Roman" w:hAnsi="Times New Roman" w:ascii="Times New Roman"/>
                <w:color w:val="000000"/>
                <w:sz w:val="16"/>
                <w:szCs w:val="16"/>
              </w:rPr>
            </w:pPr>
            <w:r w:rsidRPr="00456865">
              <w:rPr>
                <w:rFonts w:cs="Times New Roman" w:hAnsi="Times New Roman" w:ascii="Times New Roman"/>
                <w:color w:val="000000"/>
                <w:sz w:val="16"/>
                <w:szCs w:val="16"/>
              </w:rPr>
              <w:t>Iznos osporene tražbine (kn)</w:t>
            </w:r>
          </w:p>
        </w:tc>
        <w:tc>
          <w:tcPr>
            <w:tcW w:type="auto" w:w="0"/>
            <w:shd w:fill="F2F2F2" w:color="000000" w:val="clear"/>
            <w:vAlign w:val="center"/>
            <w:hideMark/>
          </w:tcPr>
          <w:p w:rsidRDefault="00E453D5" w:rsidP="00C55786" w:rsidR="00E453D5" w:rsidRPr="00456865">
            <w:pPr>
              <w:jc w:val="center"/>
              <w:rPr>
                <w:rFonts w:cs="Times New Roman" w:hAnsi="Times New Roman" w:ascii="Times New Roman"/>
                <w:color w:val="000000"/>
                <w:sz w:val="16"/>
                <w:szCs w:val="16"/>
              </w:rPr>
            </w:pPr>
            <w:r w:rsidRPr="00456865">
              <w:rPr>
                <w:rFonts w:cs="Times New Roman" w:hAnsi="Times New Roman" w:ascii="Times New Roman"/>
                <w:color w:val="000000"/>
                <w:sz w:val="16"/>
                <w:szCs w:val="16"/>
              </w:rPr>
              <w:t>Razlog osporavanja tražbine</w:t>
            </w:r>
          </w:p>
        </w:tc>
        <w:tc>
          <w:tcPr>
            <w:tcW w:type="auto" w:w="0"/>
            <w:shd w:fill="F2F2F2" w:color="000000" w:val="clear"/>
            <w:vAlign w:val="center"/>
            <w:hideMark/>
          </w:tcPr>
          <w:p w:rsidRDefault="00E453D5" w:rsidP="00C55786" w:rsidR="00E453D5" w:rsidRPr="00456865">
            <w:pPr>
              <w:jc w:val="center"/>
              <w:rPr>
                <w:rFonts w:cs="Times New Roman" w:hAnsi="Times New Roman" w:ascii="Times New Roman"/>
                <w:color w:val="000000"/>
                <w:sz w:val="16"/>
                <w:szCs w:val="16"/>
              </w:rPr>
            </w:pPr>
            <w:r w:rsidRPr="00456865">
              <w:rPr>
                <w:rFonts w:cs="Times New Roman" w:hAnsi="Times New Roman" w:ascii="Times New Roman"/>
                <w:color w:val="000000"/>
                <w:sz w:val="16"/>
                <w:szCs w:val="16"/>
              </w:rPr>
              <w:t>Oznaka ovršne isprave ako se tražbine zasniva na ovršnoj ispravi</w:t>
            </w:r>
          </w:p>
        </w:tc>
      </w:tr>
      <w:tr w:rsidTr="00C55786" w:rsidR="00E453D5" w:rsidRPr="00456865">
        <w:trPr>
          <w:trHeight w:val="1848"/>
        </w:trPr>
        <w:tc>
          <w:tcPr>
            <w:tcW w:type="auto" w:w="0"/>
            <w:shd w:fill="auto" w:color="auto" w:val="clear"/>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1.</w:t>
            </w:r>
          </w:p>
        </w:tc>
        <w:tc>
          <w:tcPr>
            <w:tcW w:type="auto" w:w="0"/>
            <w:shd w:fill="auto" w:color="auto" w:val="clear"/>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RH, Ministarstvo financija, Porezna uprava, Područni ured Čakovec, Ulica Otokara Keršovanija 11, Čakovec, OIB 52634238587, zastupano po Županijskom državnom odvjetništvu u Varaždinu</w:t>
            </w:r>
          </w:p>
        </w:tc>
        <w:tc>
          <w:tcPr>
            <w:tcW w:type="auto" w:w="0"/>
            <w:shd w:fill="auto" w:color="auto" w:val="clear"/>
            <w:vAlign w:val="center"/>
            <w:hideMark/>
          </w:tcPr>
          <w:p w:rsidRDefault="00E453D5" w:rsidP="00C55786" w:rsidR="00E453D5" w:rsidRPr="00456865">
            <w:pPr>
              <w:jc w:val="right"/>
              <w:rPr>
                <w:rFonts w:cs="Times New Roman" w:hAnsi="Times New Roman" w:ascii="Times New Roman"/>
                <w:color w:val="000000"/>
                <w:sz w:val="16"/>
                <w:szCs w:val="16"/>
              </w:rPr>
            </w:pPr>
            <w:r w:rsidRPr="00456865">
              <w:rPr>
                <w:rFonts w:cs="Times New Roman" w:hAnsi="Times New Roman" w:ascii="Times New Roman"/>
                <w:color w:val="000000"/>
                <w:sz w:val="16"/>
                <w:szCs w:val="16"/>
              </w:rPr>
              <w:t>80.551,89</w:t>
            </w:r>
          </w:p>
        </w:tc>
        <w:tc>
          <w:tcPr>
            <w:tcW w:type="auto" w:w="0"/>
            <w:shd w:fill="auto" w:color="auto" w:val="clear"/>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Dugovanje s osnova doprinosa i poreza na dohodak</w:t>
            </w:r>
          </w:p>
        </w:tc>
        <w:tc>
          <w:tcPr>
            <w:tcW w:type="auto" w:w="0"/>
            <w:shd w:fill="auto" w:color="auto" w:val="clear"/>
            <w:vAlign w:val="center"/>
            <w:hideMark/>
          </w:tcPr>
          <w:p w:rsidRDefault="00E453D5" w:rsidP="00C55786" w:rsidR="00E453D5" w:rsidRPr="00456865">
            <w:pPr>
              <w:jc w:val="right"/>
              <w:rPr>
                <w:rFonts w:cs="Times New Roman" w:hAnsi="Times New Roman" w:ascii="Times New Roman"/>
                <w:color w:val="000000"/>
                <w:sz w:val="16"/>
                <w:szCs w:val="16"/>
              </w:rPr>
            </w:pPr>
            <w:r w:rsidRPr="00456865">
              <w:rPr>
                <w:rFonts w:cs="Times New Roman" w:hAnsi="Times New Roman" w:ascii="Times New Roman"/>
                <w:color w:val="000000"/>
                <w:sz w:val="16"/>
                <w:szCs w:val="16"/>
              </w:rPr>
              <w:t>80.551,89</w:t>
            </w:r>
          </w:p>
        </w:tc>
        <w:tc>
          <w:tcPr>
            <w:tcW w:type="auto" w:w="0"/>
            <w:shd w:fill="auto" w:color="auto" w:val="clear"/>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Knjigovodstvena kartica poreznog obveznika na dan 15.06.2018.g; Izlist stanja dugovanja iz informacijskog sustava Porezne uprave, ovjeren od čelnika poreznog tijela</w:t>
            </w:r>
          </w:p>
        </w:tc>
        <w:tc>
          <w:tcPr>
            <w:tcW w:type="auto" w:w="0"/>
            <w:shd w:fill="auto" w:color="auto" w:val="clear"/>
            <w:vAlign w:val="center"/>
            <w:hideMark/>
          </w:tcPr>
          <w:p w:rsidRDefault="00E453D5" w:rsidP="00C55786" w:rsidR="00E453D5" w:rsidRPr="00456865">
            <w:pPr>
              <w:jc w:val="right"/>
              <w:rPr>
                <w:rFonts w:cs="Times New Roman" w:hAnsi="Times New Roman" w:ascii="Times New Roman"/>
                <w:color w:val="000000"/>
                <w:sz w:val="16"/>
                <w:szCs w:val="16"/>
              </w:rPr>
            </w:pPr>
            <w:r w:rsidRPr="00456865">
              <w:rPr>
                <w:rFonts w:cs="Times New Roman" w:hAnsi="Times New Roman" w:ascii="Times New Roman"/>
                <w:color w:val="000000"/>
                <w:sz w:val="16"/>
                <w:szCs w:val="16"/>
              </w:rPr>
              <w:t>0,00</w:t>
            </w:r>
          </w:p>
        </w:tc>
        <w:tc>
          <w:tcPr>
            <w:tcW w:type="auto" w:w="0"/>
            <w:shd w:fill="auto" w:color="auto" w:val="clear"/>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 </w:t>
            </w:r>
          </w:p>
        </w:tc>
        <w:tc>
          <w:tcPr>
            <w:tcW w:type="auto" w:w="0"/>
            <w:shd w:fill="auto" w:color="auto" w:val="clear"/>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 </w:t>
            </w:r>
          </w:p>
        </w:tc>
      </w:tr>
      <w:tr w:rsidTr="00E453D5" w:rsidR="00E453D5" w:rsidRPr="00456865">
        <w:trPr>
          <w:trHeight w:val="498"/>
        </w:trPr>
        <w:tc>
          <w:tcPr>
            <w:tcW w:type="auto" w:w="0"/>
            <w:gridSpan w:val="2"/>
            <w:shd w:fill="auto" w:color="auto" w:val="clear"/>
            <w:noWrap/>
            <w:vAlign w:val="bottom"/>
            <w:hideMark/>
          </w:tcPr>
          <w:p w:rsidRDefault="00E453D5" w:rsidP="00C55786" w:rsidR="00E453D5" w:rsidRPr="00456865">
            <w:pPr>
              <w:rPr>
                <w:rFonts w:cs="Times New Roman" w:hAnsi="Times New Roman" w:ascii="Times New Roman"/>
                <w:b/>
                <w:bCs/>
                <w:color w:val="000000"/>
                <w:sz w:val="16"/>
                <w:szCs w:val="16"/>
              </w:rPr>
            </w:pPr>
            <w:r w:rsidRPr="00456865">
              <w:rPr>
                <w:rFonts w:cs="Times New Roman" w:hAnsi="Times New Roman" w:ascii="Times New Roman"/>
                <w:b/>
                <w:bCs/>
                <w:color w:val="000000"/>
                <w:sz w:val="16"/>
                <w:szCs w:val="16"/>
              </w:rPr>
              <w:t>UKUPNO I VIŠI ISPLATNI RED:</w:t>
            </w:r>
          </w:p>
        </w:tc>
        <w:tc>
          <w:tcPr>
            <w:tcW w:type="auto" w:w="0"/>
            <w:shd w:fill="auto" w:color="auto" w:val="clear"/>
            <w:noWrap/>
            <w:vAlign w:val="bottom"/>
            <w:hideMark/>
          </w:tcPr>
          <w:p w:rsidRDefault="00E453D5" w:rsidP="00C55786" w:rsidR="00E453D5" w:rsidRPr="00456865">
            <w:pPr>
              <w:jc w:val="right"/>
              <w:rPr>
                <w:rFonts w:cs="Times New Roman" w:hAnsi="Times New Roman" w:ascii="Times New Roman"/>
                <w:b/>
                <w:bCs/>
                <w:color w:val="000000"/>
                <w:sz w:val="16"/>
                <w:szCs w:val="16"/>
              </w:rPr>
            </w:pPr>
            <w:r w:rsidRPr="00456865">
              <w:rPr>
                <w:rFonts w:cs="Times New Roman" w:hAnsi="Times New Roman" w:ascii="Times New Roman"/>
                <w:b/>
                <w:bCs/>
                <w:color w:val="000000"/>
                <w:sz w:val="16"/>
                <w:szCs w:val="16"/>
              </w:rPr>
              <w:t>80.551,89</w:t>
            </w:r>
          </w:p>
        </w:tc>
        <w:tc>
          <w:tcPr>
            <w:tcW w:type="auto" w:w="0"/>
            <w:shd w:fill="auto" w:color="auto" w:val="clear"/>
            <w:noWrap/>
            <w:vAlign w:val="bottom"/>
            <w:hideMark/>
          </w:tcPr>
          <w:p w:rsidRDefault="00E453D5" w:rsidP="00C55786" w:rsidR="00E453D5" w:rsidRPr="00456865">
            <w:pPr>
              <w:jc w:val="right"/>
              <w:rPr>
                <w:rFonts w:cs="Times New Roman" w:hAnsi="Times New Roman" w:ascii="Times New Roman"/>
                <w:b/>
                <w:bCs/>
                <w:color w:val="000000"/>
                <w:sz w:val="16"/>
                <w:szCs w:val="16"/>
              </w:rPr>
            </w:pPr>
          </w:p>
        </w:tc>
        <w:tc>
          <w:tcPr>
            <w:tcW w:type="auto" w:w="0"/>
            <w:shd w:fill="auto" w:color="auto" w:val="clear"/>
            <w:noWrap/>
            <w:vAlign w:val="bottom"/>
            <w:hideMark/>
          </w:tcPr>
          <w:p w:rsidRDefault="00E453D5" w:rsidP="00C55786" w:rsidR="00E453D5" w:rsidRPr="00456865">
            <w:pPr>
              <w:jc w:val="right"/>
              <w:rPr>
                <w:rFonts w:cs="Times New Roman" w:hAnsi="Times New Roman" w:ascii="Times New Roman"/>
                <w:b/>
                <w:bCs/>
                <w:color w:val="000000"/>
                <w:sz w:val="16"/>
                <w:szCs w:val="16"/>
              </w:rPr>
            </w:pPr>
            <w:r w:rsidRPr="00456865">
              <w:rPr>
                <w:rFonts w:cs="Times New Roman" w:hAnsi="Times New Roman" w:ascii="Times New Roman"/>
                <w:b/>
                <w:bCs/>
                <w:color w:val="000000"/>
                <w:sz w:val="16"/>
                <w:szCs w:val="16"/>
              </w:rPr>
              <w:t>80.551,89</w:t>
            </w:r>
          </w:p>
        </w:tc>
        <w:tc>
          <w:tcPr>
            <w:tcW w:type="auto" w:w="0"/>
            <w:shd w:fill="auto" w:color="auto" w:val="clear"/>
            <w:noWrap/>
            <w:vAlign w:val="bottom"/>
            <w:hideMark/>
          </w:tcPr>
          <w:p w:rsidRDefault="00E453D5" w:rsidP="00C55786" w:rsidR="00E453D5" w:rsidRPr="00456865">
            <w:pPr>
              <w:jc w:val="right"/>
              <w:rPr>
                <w:rFonts w:cs="Times New Roman" w:hAnsi="Times New Roman" w:ascii="Times New Roman"/>
                <w:b/>
                <w:bCs/>
                <w:color w:val="000000"/>
                <w:sz w:val="16"/>
                <w:szCs w:val="16"/>
              </w:rPr>
            </w:pPr>
          </w:p>
        </w:tc>
        <w:tc>
          <w:tcPr>
            <w:tcW w:type="auto" w:w="0"/>
            <w:shd w:fill="auto" w:color="auto" w:val="clear"/>
            <w:noWrap/>
            <w:vAlign w:val="bottom"/>
            <w:hideMark/>
          </w:tcPr>
          <w:p w:rsidRDefault="00E453D5" w:rsidP="00C55786" w:rsidR="00E453D5" w:rsidRPr="00456865">
            <w:pPr>
              <w:jc w:val="right"/>
              <w:rPr>
                <w:rFonts w:cs="Times New Roman" w:hAnsi="Times New Roman" w:ascii="Times New Roman"/>
                <w:b/>
                <w:bCs/>
                <w:color w:val="000000"/>
                <w:sz w:val="16"/>
                <w:szCs w:val="16"/>
              </w:rPr>
            </w:pPr>
            <w:r w:rsidRPr="00456865">
              <w:rPr>
                <w:rFonts w:cs="Times New Roman" w:hAnsi="Times New Roman" w:ascii="Times New Roman"/>
                <w:b/>
                <w:bCs/>
                <w:color w:val="000000"/>
                <w:sz w:val="16"/>
                <w:szCs w:val="16"/>
              </w:rPr>
              <w:t>0,00</w:t>
            </w:r>
          </w:p>
        </w:tc>
        <w:tc>
          <w:tcPr>
            <w:tcW w:type="auto" w:w="0"/>
            <w:shd w:fill="auto" w:color="auto" w:val="clear"/>
            <w:noWrap/>
            <w:vAlign w:val="bottom"/>
            <w:hideMark/>
          </w:tcPr>
          <w:p w:rsidRDefault="00E453D5" w:rsidP="00C55786" w:rsidR="00E453D5" w:rsidRPr="00456865">
            <w:pPr>
              <w:jc w:val="right"/>
              <w:rPr>
                <w:rFonts w:cs="Times New Roman" w:hAnsi="Times New Roman" w:ascii="Times New Roman"/>
                <w:b/>
                <w:bCs/>
                <w:color w:val="000000"/>
                <w:sz w:val="16"/>
                <w:szCs w:val="16"/>
              </w:rPr>
            </w:pPr>
          </w:p>
        </w:tc>
        <w:tc>
          <w:tcPr>
            <w:tcW w:type="auto" w:w="0"/>
            <w:shd w:fill="auto" w:color="auto" w:val="clear"/>
            <w:noWrap/>
            <w:vAlign w:val="bottom"/>
            <w:hideMark/>
          </w:tcPr>
          <w:p w:rsidRDefault="00E453D5" w:rsidP="00C55786" w:rsidR="00E453D5" w:rsidRPr="00456865">
            <w:pPr>
              <w:rPr>
                <w:rFonts w:cs="Times New Roman" w:hAnsi="Times New Roman" w:ascii="Times New Roman"/>
                <w:sz w:val="16"/>
                <w:szCs w:val="16"/>
              </w:rPr>
            </w:pPr>
          </w:p>
        </w:tc>
      </w:tr>
    </w:tbl>
    <w:p w:rsidRDefault="00A31416" w:rsidP="00A31416" w:rsidR="00A31416" w:rsidRPr="00456865">
      <w:pPr>
        <w:ind w:right="567"/>
        <w:jc w:val="both"/>
        <w:rPr>
          <w:rFonts w:cs="Times New Roman" w:hAnsi="Times New Roman" w:ascii="Times New Roman"/>
          <w:szCs w:val="24"/>
          <w:u w:val="single"/>
        </w:rPr>
      </w:pPr>
    </w:p>
    <w:p w:rsidRDefault="00A31416" w:rsidP="00A31416" w:rsidR="00A31416" w:rsidRPr="00456865">
      <w:pPr>
        <w:ind w:right="567" w:left="705"/>
        <w:rPr>
          <w:rFonts w:cs="Times New Roman" w:hAnsi="Times New Roman" w:ascii="Times New Roman"/>
          <w:szCs w:val="24"/>
          <w:u w:val="single"/>
        </w:rPr>
      </w:pPr>
    </w:p>
    <w:p w:rsidRDefault="00E453D5" w:rsidP="00A31416" w:rsidR="00E453D5" w:rsidRPr="00456865">
      <w:pPr>
        <w:ind w:right="567" w:left="705"/>
        <w:rPr>
          <w:rFonts w:cs="Times New Roman" w:hAnsi="Times New Roman" w:ascii="Times New Roman"/>
          <w:szCs w:val="24"/>
          <w:u w:val="single"/>
        </w:rPr>
      </w:pPr>
    </w:p>
    <w:p w:rsidRDefault="00E453D5" w:rsidP="00A31416" w:rsidR="00E453D5" w:rsidRPr="00456865">
      <w:pPr>
        <w:ind w:right="567" w:left="705"/>
        <w:rPr>
          <w:rFonts w:cs="Times New Roman" w:hAnsi="Times New Roman" w:ascii="Times New Roman"/>
          <w:szCs w:val="24"/>
          <w:u w:val="single"/>
        </w:rPr>
      </w:pPr>
    </w:p>
    <w:p w:rsidRDefault="00E453D5" w:rsidP="00A31416" w:rsidR="00E453D5" w:rsidRPr="00456865">
      <w:pPr>
        <w:ind w:right="567" w:left="705"/>
        <w:rPr>
          <w:rFonts w:cs="Times New Roman" w:hAnsi="Times New Roman" w:ascii="Times New Roman"/>
          <w:szCs w:val="24"/>
          <w:u w:val="single"/>
        </w:rPr>
      </w:pPr>
    </w:p>
    <w:p w:rsidRDefault="00A31416" w:rsidP="00A31416" w:rsidR="00A31416" w:rsidRPr="00456865">
      <w:pPr>
        <w:ind w:right="567" w:left="705"/>
        <w:rPr>
          <w:rFonts w:cs="Times New Roman" w:hAnsi="Times New Roman" w:ascii="Times New Roman"/>
          <w:szCs w:val="24"/>
          <w:u w:val="single"/>
        </w:rPr>
      </w:pPr>
      <w:r w:rsidRPr="00456865">
        <w:rPr>
          <w:rFonts w:cs="Times New Roman" w:hAnsi="Times New Roman" w:ascii="Times New Roman"/>
          <w:szCs w:val="24"/>
          <w:u w:val="single"/>
        </w:rPr>
        <w:lastRenderedPageBreak/>
        <w:t>Drugi viši isplatni red</w:t>
      </w:r>
    </w:p>
    <w:p w:rsidRDefault="00082A8F" w:rsidP="00A31416" w:rsidR="00082A8F" w:rsidRPr="00456865">
      <w:pPr>
        <w:ind w:right="567" w:left="705"/>
        <w:rPr>
          <w:rFonts w:cs="Times New Roman" w:hAnsi="Times New Roman" w:ascii="Times New Roman"/>
          <w:szCs w:val="24"/>
          <w:u w:val="single"/>
        </w:rPr>
      </w:pPr>
    </w:p>
    <w:tbl>
      <w:tblPr>
        <w:tblW w:type="dxa" w:w="10031"/>
        <w:tblLayout w:type="fixed"/>
        <w:tblLook w:val="04A0" w:noVBand="1" w:noHBand="0" w:lastColumn="0" w:firstColumn="1" w:lastRow="0" w:firstRow="1"/>
      </w:tblPr>
      <w:tblGrid>
        <w:gridCol w:w="817"/>
        <w:gridCol w:w="1455"/>
        <w:gridCol w:w="1097"/>
        <w:gridCol w:w="1708"/>
        <w:gridCol w:w="985"/>
        <w:gridCol w:w="1134"/>
        <w:gridCol w:w="850"/>
        <w:gridCol w:w="851"/>
        <w:gridCol w:w="1134"/>
      </w:tblGrid>
      <w:tr w:rsidTr="00C55786" w:rsidR="00E453D5" w:rsidRPr="00456865">
        <w:trPr>
          <w:trHeight w:val="960"/>
        </w:trPr>
        <w:tc>
          <w:tcPr>
            <w:tcW w:type="dxa" w:w="817"/>
            <w:tcBorders>
              <w:top w:space="0" w:sz="4" w:color="auto" w:val="single"/>
              <w:left w:space="0" w:sz="4" w:color="auto" w:val="single"/>
              <w:bottom w:space="0" w:sz="4" w:color="auto" w:val="single"/>
              <w:right w:space="0" w:sz="4" w:color="auto" w:val="single"/>
            </w:tcBorders>
            <w:shd w:fill="F2F2F2" w:color="000000" w:val="clear"/>
            <w:vAlign w:val="center"/>
            <w:hideMark/>
          </w:tcPr>
          <w:p w:rsidRDefault="00E453D5" w:rsidP="00C55786" w:rsidR="00E453D5" w:rsidRPr="00456865">
            <w:pPr>
              <w:jc w:val="center"/>
              <w:rPr>
                <w:rFonts w:cs="Times New Roman" w:hAnsi="Times New Roman" w:ascii="Times New Roman"/>
                <w:color w:val="000000"/>
                <w:sz w:val="16"/>
                <w:szCs w:val="16"/>
              </w:rPr>
            </w:pPr>
            <w:r w:rsidRPr="00456865">
              <w:rPr>
                <w:rFonts w:cs="Times New Roman" w:hAnsi="Times New Roman" w:ascii="Times New Roman"/>
                <w:color w:val="000000"/>
                <w:sz w:val="16"/>
                <w:szCs w:val="16"/>
              </w:rPr>
              <w:t>R.br. prijav. tražbine</w:t>
            </w:r>
          </w:p>
        </w:tc>
        <w:tc>
          <w:tcPr>
            <w:tcW w:type="dxa" w:w="1455"/>
            <w:tcBorders>
              <w:top w:space="0" w:sz="4" w:color="auto" w:val="single"/>
              <w:left w:val="nil"/>
              <w:bottom w:space="0" w:sz="4" w:color="auto" w:val="single"/>
              <w:right w:space="0" w:sz="4" w:color="auto" w:val="single"/>
            </w:tcBorders>
            <w:shd w:fill="F2F2F2" w:color="000000" w:val="clear"/>
            <w:vAlign w:val="center"/>
            <w:hideMark/>
          </w:tcPr>
          <w:p w:rsidRDefault="00E453D5" w:rsidP="00C55786" w:rsidR="00E453D5" w:rsidRPr="00456865">
            <w:pPr>
              <w:jc w:val="center"/>
              <w:rPr>
                <w:rFonts w:cs="Times New Roman" w:hAnsi="Times New Roman" w:ascii="Times New Roman"/>
                <w:color w:val="000000"/>
                <w:sz w:val="16"/>
                <w:szCs w:val="16"/>
              </w:rPr>
            </w:pPr>
            <w:r w:rsidRPr="00456865">
              <w:rPr>
                <w:rFonts w:cs="Times New Roman" w:hAnsi="Times New Roman" w:ascii="Times New Roman"/>
                <w:color w:val="000000"/>
                <w:sz w:val="16"/>
                <w:szCs w:val="16"/>
              </w:rPr>
              <w:t>Ime i prezime/tvrtka  ili naziv vjerovnika, adresa/sjedište, OIB</w:t>
            </w:r>
          </w:p>
        </w:tc>
        <w:tc>
          <w:tcPr>
            <w:tcW w:type="dxa" w:w="1097"/>
            <w:tcBorders>
              <w:top w:space="0" w:sz="4" w:color="auto" w:val="single"/>
              <w:left w:val="nil"/>
              <w:bottom w:space="0" w:sz="4" w:color="auto" w:val="single"/>
              <w:right w:space="0" w:sz="4" w:color="auto" w:val="single"/>
            </w:tcBorders>
            <w:shd w:fill="F2F2F2" w:color="000000" w:val="clear"/>
            <w:vAlign w:val="center"/>
            <w:hideMark/>
          </w:tcPr>
          <w:p w:rsidRDefault="00E453D5" w:rsidP="00C55786" w:rsidR="00E453D5" w:rsidRPr="00456865">
            <w:pPr>
              <w:jc w:val="center"/>
              <w:rPr>
                <w:rFonts w:cs="Times New Roman" w:hAnsi="Times New Roman" w:ascii="Times New Roman"/>
                <w:color w:val="000000"/>
                <w:sz w:val="16"/>
                <w:szCs w:val="16"/>
              </w:rPr>
            </w:pPr>
            <w:bookmarkStart w:name="RANGE!C2" w:id="1"/>
            <w:r w:rsidRPr="00456865">
              <w:rPr>
                <w:rFonts w:cs="Times New Roman" w:hAnsi="Times New Roman" w:ascii="Times New Roman"/>
                <w:color w:val="000000"/>
                <w:sz w:val="16"/>
                <w:szCs w:val="16"/>
              </w:rPr>
              <w:t>Iznos prijavljene tražbine (kn)</w:t>
            </w:r>
            <w:bookmarkEnd w:id="1"/>
          </w:p>
        </w:tc>
        <w:tc>
          <w:tcPr>
            <w:tcW w:type="dxa" w:w="1708"/>
            <w:tcBorders>
              <w:top w:space="0" w:sz="4" w:color="auto" w:val="single"/>
              <w:left w:val="nil"/>
              <w:bottom w:space="0" w:sz="4" w:color="auto" w:val="single"/>
              <w:right w:space="0" w:sz="4" w:color="auto" w:val="single"/>
            </w:tcBorders>
            <w:shd w:fill="F2F2F2" w:color="000000" w:val="clear"/>
            <w:vAlign w:val="center"/>
            <w:hideMark/>
          </w:tcPr>
          <w:p w:rsidRDefault="00E453D5" w:rsidP="00C55786" w:rsidR="00E453D5" w:rsidRPr="00456865">
            <w:pPr>
              <w:jc w:val="center"/>
              <w:rPr>
                <w:rFonts w:cs="Times New Roman" w:hAnsi="Times New Roman" w:ascii="Times New Roman"/>
                <w:color w:val="000000"/>
                <w:sz w:val="16"/>
                <w:szCs w:val="16"/>
              </w:rPr>
            </w:pPr>
            <w:r w:rsidRPr="00456865">
              <w:rPr>
                <w:rFonts w:cs="Times New Roman" w:hAnsi="Times New Roman" w:ascii="Times New Roman"/>
                <w:color w:val="000000"/>
                <w:sz w:val="16"/>
                <w:szCs w:val="16"/>
              </w:rPr>
              <w:t>Pravna osnova prijavljene tražbine</w:t>
            </w:r>
          </w:p>
        </w:tc>
        <w:tc>
          <w:tcPr>
            <w:tcW w:type="dxa" w:w="985"/>
            <w:tcBorders>
              <w:top w:space="0" w:sz="4" w:color="auto" w:val="single"/>
              <w:left w:val="nil"/>
              <w:bottom w:space="0" w:sz="4" w:color="auto" w:val="single"/>
              <w:right w:space="0" w:sz="4" w:color="auto" w:val="single"/>
            </w:tcBorders>
            <w:shd w:fill="F2F2F2" w:color="000000" w:val="clear"/>
            <w:vAlign w:val="center"/>
            <w:hideMark/>
          </w:tcPr>
          <w:p w:rsidRDefault="00E453D5" w:rsidP="00C55786" w:rsidR="00E453D5" w:rsidRPr="00456865">
            <w:pPr>
              <w:jc w:val="center"/>
              <w:rPr>
                <w:rFonts w:cs="Times New Roman" w:hAnsi="Times New Roman" w:ascii="Times New Roman"/>
                <w:color w:val="000000"/>
                <w:sz w:val="16"/>
                <w:szCs w:val="16"/>
              </w:rPr>
            </w:pPr>
            <w:r w:rsidRPr="00456865">
              <w:rPr>
                <w:rFonts w:cs="Times New Roman" w:hAnsi="Times New Roman" w:ascii="Times New Roman"/>
                <w:color w:val="000000"/>
                <w:sz w:val="16"/>
                <w:szCs w:val="16"/>
              </w:rPr>
              <w:t>Iznos priznate tražbine (kn)</w:t>
            </w:r>
          </w:p>
        </w:tc>
        <w:tc>
          <w:tcPr>
            <w:tcW w:type="dxa" w:w="1134"/>
            <w:tcBorders>
              <w:top w:space="0" w:sz="4" w:color="auto" w:val="single"/>
              <w:left w:val="nil"/>
              <w:bottom w:space="0" w:sz="4" w:color="auto" w:val="single"/>
              <w:right w:space="0" w:sz="4" w:color="auto" w:val="single"/>
            </w:tcBorders>
            <w:shd w:fill="F2F2F2" w:color="000000" w:val="clear"/>
            <w:vAlign w:val="center"/>
            <w:hideMark/>
          </w:tcPr>
          <w:p w:rsidRDefault="00E453D5" w:rsidP="00C55786" w:rsidR="00E453D5" w:rsidRPr="00456865">
            <w:pPr>
              <w:jc w:val="center"/>
              <w:rPr>
                <w:rFonts w:cs="Times New Roman" w:hAnsi="Times New Roman" w:ascii="Times New Roman"/>
                <w:color w:val="000000"/>
                <w:sz w:val="16"/>
                <w:szCs w:val="16"/>
              </w:rPr>
            </w:pPr>
            <w:r w:rsidRPr="00456865">
              <w:rPr>
                <w:rFonts w:cs="Times New Roman" w:hAnsi="Times New Roman" w:ascii="Times New Roman"/>
                <w:color w:val="000000"/>
                <w:sz w:val="16"/>
                <w:szCs w:val="16"/>
              </w:rPr>
              <w:t>Pravna osnova priznate tražbine</w:t>
            </w:r>
          </w:p>
        </w:tc>
        <w:tc>
          <w:tcPr>
            <w:tcW w:type="dxa" w:w="850"/>
            <w:tcBorders>
              <w:top w:space="0" w:sz="4" w:color="auto" w:val="single"/>
              <w:left w:val="nil"/>
              <w:bottom w:space="0" w:sz="4" w:color="auto" w:val="single"/>
              <w:right w:space="0" w:sz="4" w:color="auto" w:val="single"/>
            </w:tcBorders>
            <w:shd w:fill="F2F2F2" w:color="000000" w:val="clear"/>
            <w:vAlign w:val="center"/>
            <w:hideMark/>
          </w:tcPr>
          <w:p w:rsidRDefault="00E453D5" w:rsidP="00C55786" w:rsidR="00E453D5" w:rsidRPr="00456865">
            <w:pPr>
              <w:jc w:val="center"/>
              <w:rPr>
                <w:rFonts w:cs="Times New Roman" w:hAnsi="Times New Roman" w:ascii="Times New Roman"/>
                <w:color w:val="000000"/>
                <w:sz w:val="16"/>
                <w:szCs w:val="16"/>
              </w:rPr>
            </w:pPr>
            <w:r w:rsidRPr="00456865">
              <w:rPr>
                <w:rFonts w:cs="Times New Roman" w:hAnsi="Times New Roman" w:ascii="Times New Roman"/>
                <w:color w:val="000000"/>
                <w:sz w:val="16"/>
                <w:szCs w:val="16"/>
              </w:rPr>
              <w:t>Iznos osporene tražbine (kn)</w:t>
            </w:r>
          </w:p>
        </w:tc>
        <w:tc>
          <w:tcPr>
            <w:tcW w:type="dxa" w:w="851"/>
            <w:tcBorders>
              <w:top w:space="0" w:sz="4" w:color="auto" w:val="single"/>
              <w:left w:val="nil"/>
              <w:bottom w:space="0" w:sz="4" w:color="auto" w:val="single"/>
              <w:right w:space="0" w:sz="4" w:color="auto" w:val="single"/>
            </w:tcBorders>
            <w:shd w:fill="F2F2F2" w:color="000000" w:val="clear"/>
            <w:vAlign w:val="center"/>
            <w:hideMark/>
          </w:tcPr>
          <w:p w:rsidRDefault="00E453D5" w:rsidP="00C55786" w:rsidR="00E453D5" w:rsidRPr="00456865">
            <w:pPr>
              <w:jc w:val="center"/>
              <w:rPr>
                <w:rFonts w:cs="Times New Roman" w:hAnsi="Times New Roman" w:ascii="Times New Roman"/>
                <w:color w:val="000000"/>
                <w:sz w:val="16"/>
                <w:szCs w:val="16"/>
              </w:rPr>
            </w:pPr>
            <w:r w:rsidRPr="00456865">
              <w:rPr>
                <w:rFonts w:cs="Times New Roman" w:hAnsi="Times New Roman" w:ascii="Times New Roman"/>
                <w:color w:val="000000"/>
                <w:sz w:val="16"/>
                <w:szCs w:val="16"/>
              </w:rPr>
              <w:t>Razlog osporavanja tražbine</w:t>
            </w:r>
          </w:p>
        </w:tc>
        <w:tc>
          <w:tcPr>
            <w:tcW w:type="dxa" w:w="1134"/>
            <w:tcBorders>
              <w:top w:space="0" w:sz="4" w:color="auto" w:val="single"/>
              <w:left w:val="nil"/>
              <w:bottom w:space="0" w:sz="4" w:color="auto" w:val="single"/>
              <w:right w:space="0" w:sz="4" w:color="auto" w:val="single"/>
            </w:tcBorders>
            <w:shd w:fill="F2F2F2" w:color="000000" w:val="clear"/>
            <w:vAlign w:val="center"/>
            <w:hideMark/>
          </w:tcPr>
          <w:p w:rsidRDefault="00E453D5" w:rsidP="00C55786" w:rsidR="00E453D5" w:rsidRPr="00456865">
            <w:pPr>
              <w:jc w:val="center"/>
              <w:rPr>
                <w:rFonts w:cs="Times New Roman" w:hAnsi="Times New Roman" w:ascii="Times New Roman"/>
                <w:color w:val="000000"/>
                <w:sz w:val="16"/>
                <w:szCs w:val="16"/>
              </w:rPr>
            </w:pPr>
            <w:r w:rsidRPr="00456865">
              <w:rPr>
                <w:rFonts w:cs="Times New Roman" w:hAnsi="Times New Roman" w:ascii="Times New Roman"/>
                <w:color w:val="000000"/>
                <w:sz w:val="16"/>
                <w:szCs w:val="16"/>
              </w:rPr>
              <w:t>Oznaka ovršne isprave ako se tražbine zasniva na ovršnoj ispravi</w:t>
            </w:r>
          </w:p>
        </w:tc>
      </w:tr>
      <w:tr w:rsidTr="00C55786" w:rsidR="00E453D5" w:rsidRPr="00456865">
        <w:trPr>
          <w:trHeight w:val="1584"/>
        </w:trPr>
        <w:tc>
          <w:tcPr>
            <w:tcW w:type="dxa" w:w="81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1.</w:t>
            </w:r>
          </w:p>
        </w:tc>
        <w:tc>
          <w:tcPr>
            <w:tcW w:type="dxa" w:w="1455"/>
            <w:tcBorders>
              <w:top w:space="0" w:sz="4" w:color="auto" w:val="single"/>
              <w:left w:val="nil"/>
              <w:bottom w:space="0" w:sz="4" w:color="auto" w:val="single"/>
              <w:right w:space="0" w:sz="4" w:color="auto" w:val="single"/>
            </w:tcBorders>
            <w:shd w:fill="auto" w:color="auto" w:val="clear"/>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TRGOGRAD d.o.o. Varaždin, Cehovska 40, OIB 34260403906</w:t>
            </w:r>
          </w:p>
        </w:tc>
        <w:tc>
          <w:tcPr>
            <w:tcW w:type="dxa" w:w="1097"/>
            <w:tcBorders>
              <w:top w:space="0" w:sz="4" w:color="auto" w:val="single"/>
              <w:left w:val="nil"/>
              <w:bottom w:space="0" w:sz="4" w:color="auto" w:val="single"/>
              <w:right w:space="0" w:sz="4" w:color="auto" w:val="single"/>
            </w:tcBorders>
            <w:shd w:fill="auto" w:color="auto" w:val="clear"/>
            <w:noWrap/>
            <w:vAlign w:val="center"/>
            <w:hideMark/>
          </w:tcPr>
          <w:p w:rsidRDefault="00E453D5" w:rsidP="00C55786" w:rsidR="00E453D5" w:rsidRPr="00456865">
            <w:pPr>
              <w:jc w:val="right"/>
              <w:rPr>
                <w:rFonts w:cs="Times New Roman" w:hAnsi="Times New Roman" w:ascii="Times New Roman"/>
                <w:color w:val="000000"/>
                <w:sz w:val="16"/>
                <w:szCs w:val="16"/>
              </w:rPr>
            </w:pPr>
            <w:r w:rsidRPr="00456865">
              <w:rPr>
                <w:rFonts w:cs="Times New Roman" w:hAnsi="Times New Roman" w:ascii="Times New Roman"/>
                <w:color w:val="000000"/>
                <w:sz w:val="16"/>
                <w:szCs w:val="16"/>
              </w:rPr>
              <w:t>20.000,00</w:t>
            </w:r>
          </w:p>
        </w:tc>
        <w:tc>
          <w:tcPr>
            <w:tcW w:type="dxa" w:w="1708"/>
            <w:tcBorders>
              <w:top w:space="0" w:sz="4" w:color="auto" w:val="single"/>
              <w:left w:val="nil"/>
              <w:bottom w:space="0" w:sz="4" w:color="auto" w:val="single"/>
              <w:right w:space="0" w:sz="4" w:color="auto" w:val="single"/>
            </w:tcBorders>
            <w:shd w:fill="auto" w:color="auto" w:val="clear"/>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Rješenje Općinskog suda u Čakovcu br. 20 Ovr-794/15-48 od 3. veljače 2017.g</w:t>
            </w:r>
          </w:p>
        </w:tc>
        <w:tc>
          <w:tcPr>
            <w:tcW w:type="dxa" w:w="985"/>
            <w:tcBorders>
              <w:top w:space="0" w:sz="4" w:color="auto" w:val="single"/>
              <w:left w:val="nil"/>
              <w:bottom w:space="0" w:sz="4" w:color="auto" w:val="single"/>
              <w:right w:space="0" w:sz="4" w:color="auto" w:val="single"/>
            </w:tcBorders>
            <w:shd w:fill="auto" w:color="auto" w:val="clear"/>
            <w:noWrap/>
            <w:vAlign w:val="center"/>
            <w:hideMark/>
          </w:tcPr>
          <w:p w:rsidRDefault="00E453D5" w:rsidP="00C55786" w:rsidR="00E453D5" w:rsidRPr="00456865">
            <w:pPr>
              <w:jc w:val="right"/>
              <w:rPr>
                <w:rFonts w:cs="Times New Roman" w:hAnsi="Times New Roman" w:ascii="Times New Roman"/>
                <w:color w:val="000000"/>
                <w:sz w:val="16"/>
                <w:szCs w:val="16"/>
              </w:rPr>
            </w:pPr>
            <w:r w:rsidRPr="00456865">
              <w:rPr>
                <w:rFonts w:cs="Times New Roman" w:hAnsi="Times New Roman" w:ascii="Times New Roman"/>
                <w:color w:val="000000"/>
                <w:sz w:val="16"/>
                <w:szCs w:val="16"/>
              </w:rPr>
              <w:t>20.000,00</w:t>
            </w:r>
          </w:p>
        </w:tc>
        <w:tc>
          <w:tcPr>
            <w:tcW w:type="dxa" w:w="1134"/>
            <w:tcBorders>
              <w:top w:space="0" w:sz="4" w:color="auto" w:val="single"/>
              <w:left w:val="nil"/>
              <w:bottom w:space="0" w:sz="4" w:color="auto" w:val="single"/>
              <w:right w:space="0" w:sz="4" w:color="auto" w:val="single"/>
            </w:tcBorders>
            <w:shd w:fill="auto" w:color="auto" w:val="clear"/>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Rješenje Općinskog suda u Čakovcu br. 20 Ovr-794/15-48 od 3. veljače 2017.g, prijavljena je tražbina u visini unovčenja predmeta razlučnog prava</w:t>
            </w:r>
          </w:p>
        </w:tc>
        <w:tc>
          <w:tcPr>
            <w:tcW w:type="dxa" w:w="850"/>
            <w:tcBorders>
              <w:top w:space="0" w:sz="4" w:color="auto" w:val="single"/>
              <w:left w:val="nil"/>
              <w:bottom w:space="0" w:sz="4" w:color="auto" w:val="single"/>
              <w:right w:space="0" w:sz="4" w:color="auto" w:val="single"/>
            </w:tcBorders>
            <w:shd w:fill="auto" w:color="auto" w:val="clear"/>
            <w:vAlign w:val="center"/>
            <w:hideMark/>
          </w:tcPr>
          <w:p w:rsidRDefault="00E453D5" w:rsidP="00C55786" w:rsidR="00E453D5" w:rsidRPr="00456865">
            <w:pPr>
              <w:jc w:val="right"/>
              <w:rPr>
                <w:rFonts w:cs="Times New Roman" w:hAnsi="Times New Roman" w:ascii="Times New Roman"/>
                <w:color w:val="000000"/>
                <w:sz w:val="16"/>
                <w:szCs w:val="16"/>
              </w:rPr>
            </w:pPr>
            <w:r w:rsidRPr="00456865">
              <w:rPr>
                <w:rFonts w:cs="Times New Roman" w:hAnsi="Times New Roman" w:ascii="Times New Roman"/>
                <w:color w:val="000000"/>
                <w:sz w:val="16"/>
                <w:szCs w:val="16"/>
              </w:rPr>
              <w:t>0,00</w:t>
            </w:r>
          </w:p>
        </w:tc>
        <w:tc>
          <w:tcPr>
            <w:tcW w:type="dxa" w:w="851"/>
            <w:tcBorders>
              <w:top w:space="0" w:sz="4" w:color="auto" w:val="single"/>
              <w:left w:val="nil"/>
              <w:bottom w:space="0" w:sz="4" w:color="auto" w:val="single"/>
              <w:right w:space="0" w:sz="4" w:color="auto" w:val="single"/>
            </w:tcBorders>
            <w:shd w:fill="auto" w:color="auto" w:val="clear"/>
            <w:noWrap/>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 </w:t>
            </w:r>
          </w:p>
        </w:tc>
        <w:tc>
          <w:tcPr>
            <w:tcW w:type="dxa" w:w="1134"/>
            <w:tcBorders>
              <w:top w:space="0" w:sz="4" w:color="auto" w:val="single"/>
              <w:left w:val="nil"/>
              <w:bottom w:space="0" w:sz="4" w:color="auto" w:val="single"/>
              <w:right w:space="0" w:sz="4" w:color="auto" w:val="single"/>
            </w:tcBorders>
            <w:shd w:fill="auto" w:color="auto" w:val="clear"/>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Rješenje Općinskog suda u Čakovcu br. 20 Ovr-794/15-48 od 3. veljače 2017.g</w:t>
            </w:r>
          </w:p>
        </w:tc>
      </w:tr>
      <w:tr w:rsidTr="00C55786" w:rsidR="00E453D5" w:rsidRPr="00456865">
        <w:trPr>
          <w:trHeight w:val="3696"/>
        </w:trPr>
        <w:tc>
          <w:tcPr>
            <w:tcW w:type="dxa" w:w="81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2.</w:t>
            </w:r>
          </w:p>
        </w:tc>
        <w:tc>
          <w:tcPr>
            <w:tcW w:type="dxa" w:w="1455"/>
            <w:tcBorders>
              <w:top w:space="0" w:sz="4" w:color="auto" w:val="single"/>
              <w:left w:val="nil"/>
              <w:bottom w:space="0" w:sz="4" w:color="auto" w:val="single"/>
              <w:right w:space="0" w:sz="4" w:color="auto" w:val="single"/>
            </w:tcBorders>
            <w:shd w:fill="auto" w:color="auto" w:val="clear"/>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B2 KAPITAL d.o.o. Zagreb, Radnička cesta 41, OIB 57509775367</w:t>
            </w:r>
          </w:p>
        </w:tc>
        <w:tc>
          <w:tcPr>
            <w:tcW w:type="dxa" w:w="1097"/>
            <w:tcBorders>
              <w:top w:space="0" w:sz="4" w:color="auto" w:val="single"/>
              <w:left w:val="nil"/>
              <w:bottom w:space="0" w:sz="4" w:color="auto" w:val="single"/>
              <w:right w:space="0" w:sz="4" w:color="auto" w:val="single"/>
            </w:tcBorders>
            <w:shd w:fill="auto" w:color="auto" w:val="clear"/>
            <w:noWrap/>
            <w:vAlign w:val="center"/>
            <w:hideMark/>
          </w:tcPr>
          <w:p w:rsidRDefault="00E453D5" w:rsidP="00C55786" w:rsidR="00E453D5" w:rsidRPr="00456865">
            <w:pPr>
              <w:jc w:val="right"/>
              <w:rPr>
                <w:rFonts w:cs="Times New Roman" w:hAnsi="Times New Roman" w:ascii="Times New Roman"/>
                <w:color w:val="000000"/>
                <w:sz w:val="16"/>
                <w:szCs w:val="16"/>
              </w:rPr>
            </w:pPr>
            <w:r w:rsidRPr="00456865">
              <w:rPr>
                <w:rFonts w:cs="Times New Roman" w:hAnsi="Times New Roman" w:ascii="Times New Roman"/>
                <w:color w:val="000000"/>
                <w:sz w:val="16"/>
                <w:szCs w:val="16"/>
              </w:rPr>
              <w:t>753.149,68</w:t>
            </w:r>
          </w:p>
        </w:tc>
        <w:tc>
          <w:tcPr>
            <w:tcW w:type="dxa" w:w="1708"/>
            <w:tcBorders>
              <w:top w:space="0" w:sz="4" w:color="auto" w:val="single"/>
              <w:left w:val="nil"/>
              <w:bottom w:space="0" w:sz="4" w:color="auto" w:val="single"/>
              <w:right w:space="0" w:sz="4" w:color="auto" w:val="single"/>
            </w:tcBorders>
            <w:shd w:fill="auto" w:color="auto" w:val="clear"/>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Tražbine s osnova kredita koje je ERSTE&amp;STEIERMARKISCHE BANK d.d. Rijeka odobrila stečajnom dužniku a koje su Ugovorom o ustupu tražbine od 30.01.2017. godine ustupljene društvu B2 KAPITAL d.o.o.</w:t>
            </w:r>
          </w:p>
        </w:tc>
        <w:tc>
          <w:tcPr>
            <w:tcW w:type="dxa" w:w="985"/>
            <w:tcBorders>
              <w:top w:space="0" w:sz="4" w:color="auto" w:val="single"/>
              <w:left w:val="nil"/>
              <w:bottom w:space="0" w:sz="4" w:color="auto" w:val="single"/>
              <w:right w:space="0" w:sz="4" w:color="auto" w:val="single"/>
            </w:tcBorders>
            <w:shd w:fill="auto" w:color="auto" w:val="clear"/>
            <w:noWrap/>
            <w:vAlign w:val="center"/>
            <w:hideMark/>
          </w:tcPr>
          <w:p w:rsidRDefault="00E453D5" w:rsidP="00C55786" w:rsidR="00E453D5" w:rsidRPr="00456865">
            <w:pPr>
              <w:jc w:val="right"/>
              <w:rPr>
                <w:rFonts w:cs="Times New Roman" w:hAnsi="Times New Roman" w:ascii="Times New Roman"/>
                <w:color w:val="000000"/>
                <w:sz w:val="16"/>
                <w:szCs w:val="16"/>
              </w:rPr>
            </w:pPr>
            <w:r w:rsidRPr="00456865">
              <w:rPr>
                <w:rFonts w:cs="Times New Roman" w:hAnsi="Times New Roman" w:ascii="Times New Roman"/>
                <w:color w:val="000000"/>
                <w:sz w:val="16"/>
                <w:szCs w:val="16"/>
              </w:rPr>
              <w:t>753.149,68</w:t>
            </w:r>
          </w:p>
        </w:tc>
        <w:tc>
          <w:tcPr>
            <w:tcW w:type="dxa" w:w="1134"/>
            <w:tcBorders>
              <w:top w:space="0" w:sz="4" w:color="auto" w:val="single"/>
              <w:left w:val="nil"/>
              <w:bottom w:space="0" w:sz="4" w:color="auto" w:val="single"/>
              <w:right w:space="0" w:sz="4" w:color="auto" w:val="single"/>
            </w:tcBorders>
            <w:shd w:fill="auto" w:color="auto" w:val="clear"/>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Ugovor o ustupu tražbine, Ugovor o kratkoročnom kreditu broj 5000142953 od 23.07.2014.; Ugovor o okvirnom kreditu po poslovnom računu od 22.08.2014.g.; Ugovor o dugoročnom kreditu br. 5108835980 od 27.06.2013.g., Ugovor o okvirnom iznosu zaduženja i osiguranju broj OU47058 od 21.06.2014.g., izvadak iz poslovnih knjiga</w:t>
            </w:r>
          </w:p>
        </w:tc>
        <w:tc>
          <w:tcPr>
            <w:tcW w:type="dxa" w:w="850"/>
            <w:tcBorders>
              <w:top w:space="0" w:sz="4" w:color="auto" w:val="single"/>
              <w:left w:val="nil"/>
              <w:bottom w:space="0" w:sz="4" w:color="auto" w:val="single"/>
              <w:right w:space="0" w:sz="4" w:color="auto" w:val="single"/>
            </w:tcBorders>
            <w:shd w:fill="auto" w:color="auto" w:val="clear"/>
            <w:vAlign w:val="center"/>
            <w:hideMark/>
          </w:tcPr>
          <w:p w:rsidRDefault="00E453D5" w:rsidP="00C55786" w:rsidR="00E453D5" w:rsidRPr="00456865">
            <w:pPr>
              <w:jc w:val="right"/>
              <w:rPr>
                <w:rFonts w:cs="Times New Roman" w:hAnsi="Times New Roman" w:ascii="Times New Roman"/>
                <w:color w:val="000000"/>
                <w:sz w:val="16"/>
                <w:szCs w:val="16"/>
              </w:rPr>
            </w:pPr>
            <w:r w:rsidRPr="00456865">
              <w:rPr>
                <w:rFonts w:cs="Times New Roman" w:hAnsi="Times New Roman" w:ascii="Times New Roman"/>
                <w:color w:val="000000"/>
                <w:sz w:val="16"/>
                <w:szCs w:val="16"/>
              </w:rPr>
              <w:t>0,00</w:t>
            </w:r>
          </w:p>
        </w:tc>
        <w:tc>
          <w:tcPr>
            <w:tcW w:type="dxa" w:w="851"/>
            <w:tcBorders>
              <w:top w:space="0" w:sz="4" w:color="auto" w:val="single"/>
              <w:left w:val="nil"/>
              <w:bottom w:space="0" w:sz="4" w:color="auto" w:val="single"/>
              <w:right w:space="0" w:sz="4" w:color="auto" w:val="single"/>
            </w:tcBorders>
            <w:shd w:fill="auto" w:color="auto" w:val="clear"/>
            <w:noWrap/>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 </w:t>
            </w:r>
          </w:p>
        </w:tc>
        <w:tc>
          <w:tcPr>
            <w:tcW w:type="dxa" w:w="1134"/>
            <w:tcBorders>
              <w:top w:space="0" w:sz="4" w:color="auto" w:val="single"/>
              <w:left w:val="nil"/>
              <w:bottom w:space="0" w:sz="4" w:color="auto" w:val="single"/>
              <w:right w:space="0" w:sz="4" w:color="auto" w:val="single"/>
            </w:tcBorders>
            <w:shd w:fill="auto" w:color="auto" w:val="clear"/>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Okvirni ugovor od 21.06.2014. g. ovjeren po JB Koraljki Mađarić posl.br. OV-5842/2014 od 22.08.2014.g.; Zadužnica OV-4670/13</w:t>
            </w:r>
          </w:p>
        </w:tc>
      </w:tr>
      <w:tr w:rsidTr="00C55786" w:rsidR="00E453D5" w:rsidRPr="00456865">
        <w:trPr>
          <w:trHeight w:val="2112"/>
        </w:trPr>
        <w:tc>
          <w:tcPr>
            <w:tcW w:type="dxa" w:w="817"/>
            <w:tcBorders>
              <w:top w:space="0" w:sz="4" w:color="auto" w:val="single"/>
              <w:left w:space="0" w:sz="4" w:color="auto" w:val="single"/>
              <w:bottom w:space="0" w:sz="4" w:color="auto" w:val="single"/>
              <w:right w:space="0" w:sz="4" w:color="auto" w:val="single"/>
            </w:tcBorders>
            <w:shd w:fill="auto" w:color="auto" w:val="clear"/>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3.</w:t>
            </w:r>
          </w:p>
        </w:tc>
        <w:tc>
          <w:tcPr>
            <w:tcW w:type="dxa" w:w="1455"/>
            <w:tcBorders>
              <w:top w:space="0" w:sz="4" w:color="auto" w:val="single"/>
              <w:left w:space="0" w:sz="4" w:color="auto" w:val="single"/>
              <w:bottom w:space="0" w:sz="4" w:color="auto" w:val="single"/>
              <w:right w:space="0" w:sz="4" w:color="auto" w:val="single"/>
            </w:tcBorders>
            <w:shd w:fill="auto" w:color="auto" w:val="clear"/>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ALLIANZ ZAGREB d.d. Zagreb, Heinzelova 70, OIB 23759810849</w:t>
            </w:r>
          </w:p>
        </w:tc>
        <w:tc>
          <w:tcPr>
            <w:tcW w:type="dxa" w:w="1097"/>
            <w:tcBorders>
              <w:top w:space="0" w:sz="4" w:color="auto" w:val="single"/>
              <w:left w:space="0" w:sz="4" w:color="auto" w:val="single"/>
              <w:bottom w:space="0" w:sz="4" w:color="auto" w:val="single"/>
              <w:right w:space="0" w:sz="4" w:color="auto" w:val="single"/>
            </w:tcBorders>
            <w:shd w:fill="auto" w:color="auto" w:val="clear"/>
            <w:vAlign w:val="center"/>
            <w:hideMark/>
          </w:tcPr>
          <w:p w:rsidRDefault="00E453D5" w:rsidP="00C55786" w:rsidR="00E453D5" w:rsidRPr="00456865">
            <w:pPr>
              <w:jc w:val="right"/>
              <w:rPr>
                <w:rFonts w:cs="Times New Roman" w:hAnsi="Times New Roman" w:ascii="Times New Roman"/>
                <w:color w:val="000000"/>
                <w:sz w:val="16"/>
                <w:szCs w:val="16"/>
              </w:rPr>
            </w:pPr>
            <w:r w:rsidRPr="00456865">
              <w:rPr>
                <w:rFonts w:cs="Times New Roman" w:hAnsi="Times New Roman" w:ascii="Times New Roman"/>
                <w:color w:val="000000"/>
                <w:sz w:val="16"/>
                <w:szCs w:val="16"/>
              </w:rPr>
              <w:t>7.208,69</w:t>
            </w:r>
          </w:p>
        </w:tc>
        <w:tc>
          <w:tcPr>
            <w:tcW w:type="dxa" w:w="1708"/>
            <w:tcBorders>
              <w:top w:space="0" w:sz="4" w:color="auto" w:val="single"/>
              <w:left w:space="0" w:sz="4" w:color="auto" w:val="single"/>
              <w:bottom w:space="0" w:sz="4" w:color="auto" w:val="single"/>
              <w:right w:space="0" w:sz="4" w:color="auto" w:val="single"/>
            </w:tcBorders>
            <w:shd w:fill="auto" w:color="auto" w:val="clear"/>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Nepodmirena premija po Ugovoru o osiguranju - polica osiguranja od automobilske odgovornosti i kasko osiguranja</w:t>
            </w:r>
          </w:p>
        </w:tc>
        <w:tc>
          <w:tcPr>
            <w:tcW w:type="dxa" w:w="985"/>
            <w:tcBorders>
              <w:top w:space="0" w:sz="4" w:color="auto" w:val="single"/>
              <w:left w:space="0" w:sz="4" w:color="auto" w:val="single"/>
              <w:bottom w:space="0" w:sz="4" w:color="auto" w:val="single"/>
              <w:right w:space="0" w:sz="4" w:color="auto" w:val="single"/>
            </w:tcBorders>
            <w:shd w:fill="auto" w:color="auto" w:val="clear"/>
            <w:vAlign w:val="center"/>
            <w:hideMark/>
          </w:tcPr>
          <w:p w:rsidRDefault="00E453D5" w:rsidP="00C55786" w:rsidR="00E453D5" w:rsidRPr="00456865">
            <w:pPr>
              <w:jc w:val="right"/>
              <w:rPr>
                <w:rFonts w:cs="Times New Roman" w:hAnsi="Times New Roman" w:ascii="Times New Roman"/>
                <w:color w:val="000000"/>
                <w:sz w:val="16"/>
                <w:szCs w:val="16"/>
              </w:rPr>
            </w:pPr>
            <w:r w:rsidRPr="00456865">
              <w:rPr>
                <w:rFonts w:cs="Times New Roman" w:hAnsi="Times New Roman" w:ascii="Times New Roman"/>
                <w:color w:val="000000"/>
                <w:sz w:val="16"/>
                <w:szCs w:val="16"/>
              </w:rPr>
              <w:t>7.208,69</w:t>
            </w:r>
          </w:p>
        </w:tc>
        <w:tc>
          <w:tcPr>
            <w:tcW w:type="dxa" w:w="1134"/>
            <w:tcBorders>
              <w:top w:space="0" w:sz="4" w:color="auto" w:val="single"/>
              <w:left w:space="0" w:sz="4" w:color="auto" w:val="single"/>
              <w:bottom w:space="0" w:sz="4" w:color="auto" w:val="single"/>
              <w:right w:space="0" w:sz="4" w:color="auto" w:val="single"/>
            </w:tcBorders>
            <w:shd w:fill="auto" w:color="auto" w:val="clear"/>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Nepodmirena premija po Ugovoru o osiguranju - polica osiguranja od automobilske odgovornosti i kasko osiguranja, izvod iz poslovnih knjiga, sintetička knjigovodstvena kartica</w:t>
            </w:r>
          </w:p>
        </w:tc>
        <w:tc>
          <w:tcPr>
            <w:tcW w:type="dxa" w:w="850"/>
            <w:tcBorders>
              <w:top w:space="0" w:sz="4" w:color="auto" w:val="single"/>
              <w:left w:space="0" w:sz="4" w:color="auto" w:val="single"/>
              <w:bottom w:space="0" w:sz="4" w:color="auto" w:val="single"/>
              <w:right w:space="0" w:sz="4" w:color="auto" w:val="single"/>
            </w:tcBorders>
            <w:shd w:fill="auto" w:color="auto" w:val="clear"/>
            <w:vAlign w:val="center"/>
            <w:hideMark/>
          </w:tcPr>
          <w:p w:rsidRDefault="00E453D5" w:rsidP="00C55786" w:rsidR="00E453D5" w:rsidRPr="00456865">
            <w:pPr>
              <w:jc w:val="right"/>
              <w:rPr>
                <w:rFonts w:cs="Times New Roman" w:hAnsi="Times New Roman" w:ascii="Times New Roman"/>
                <w:color w:val="000000"/>
                <w:sz w:val="16"/>
                <w:szCs w:val="16"/>
              </w:rPr>
            </w:pPr>
            <w:r w:rsidRPr="00456865">
              <w:rPr>
                <w:rFonts w:cs="Times New Roman" w:hAnsi="Times New Roman" w:ascii="Times New Roman"/>
                <w:color w:val="000000"/>
                <w:sz w:val="16"/>
                <w:szCs w:val="16"/>
              </w:rPr>
              <w:t>0,00</w:t>
            </w:r>
          </w:p>
        </w:tc>
        <w:tc>
          <w:tcPr>
            <w:tcW w:type="dxa" w:w="851"/>
            <w:tcBorders>
              <w:top w:space="0" w:sz="4" w:color="auto" w:val="single"/>
              <w:left w:space="0" w:sz="4" w:color="auto" w:val="single"/>
              <w:bottom w:space="0" w:sz="4" w:color="auto" w:val="single"/>
              <w:right w:space="0" w:sz="4" w:color="auto" w:val="single"/>
            </w:tcBorders>
            <w:shd w:fill="auto" w:color="auto" w:val="clear"/>
            <w:vAlign w:val="center"/>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 </w:t>
            </w:r>
          </w:p>
        </w:tc>
        <w:tc>
          <w:tcPr>
            <w:tcW w:type="dxa" w:w="1134"/>
            <w:tcBorders>
              <w:top w:space="0" w:sz="4" w:color="auto" w:val="single"/>
              <w:left w:space="0" w:sz="4" w:color="auto" w:val="single"/>
              <w:bottom w:space="0" w:sz="4" w:color="auto" w:val="single"/>
              <w:right w:space="0" w:sz="4" w:color="auto" w:val="single"/>
            </w:tcBorders>
            <w:shd w:fill="auto" w:color="auto" w:val="clear"/>
            <w:vAlign w:val="bottom"/>
            <w:hideMark/>
          </w:tcPr>
          <w:p w:rsidRDefault="00E453D5" w:rsidP="00C55786" w:rsidR="00E453D5" w:rsidRPr="00456865">
            <w:pPr>
              <w:rPr>
                <w:rFonts w:cs="Times New Roman" w:hAnsi="Times New Roman" w:ascii="Times New Roman"/>
                <w:color w:val="000000"/>
                <w:sz w:val="16"/>
                <w:szCs w:val="16"/>
              </w:rPr>
            </w:pPr>
            <w:r w:rsidRPr="00456865">
              <w:rPr>
                <w:rFonts w:cs="Times New Roman" w:hAnsi="Times New Roman" w:ascii="Times New Roman"/>
                <w:color w:val="000000"/>
                <w:sz w:val="16"/>
                <w:szCs w:val="16"/>
              </w:rPr>
              <w:t> </w:t>
            </w:r>
          </w:p>
        </w:tc>
      </w:tr>
      <w:tr w:rsidTr="00C55786" w:rsidR="00E453D5" w:rsidRPr="00456865">
        <w:trPr>
          <w:trHeight w:val="228"/>
        </w:trPr>
        <w:tc>
          <w:tcPr>
            <w:tcW w:type="dxa" w:w="2272"/>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453D5" w:rsidP="00C55786" w:rsidR="00E453D5" w:rsidRPr="00456865">
            <w:pPr>
              <w:rPr>
                <w:rFonts w:cs="Times New Roman" w:hAnsi="Times New Roman" w:ascii="Times New Roman"/>
                <w:b/>
                <w:bCs/>
                <w:color w:val="000000"/>
                <w:sz w:val="16"/>
                <w:szCs w:val="16"/>
              </w:rPr>
            </w:pPr>
            <w:r w:rsidRPr="00456865">
              <w:rPr>
                <w:rFonts w:cs="Times New Roman" w:hAnsi="Times New Roman" w:ascii="Times New Roman"/>
                <w:b/>
                <w:bCs/>
                <w:color w:val="000000"/>
                <w:sz w:val="16"/>
                <w:szCs w:val="16"/>
              </w:rPr>
              <w:t>UKUPNO II VIŠI ISPLATNI RED</w:t>
            </w:r>
          </w:p>
        </w:tc>
        <w:tc>
          <w:tcPr>
            <w:tcW w:type="dxa" w:w="109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453D5" w:rsidP="00C55786" w:rsidR="00E453D5" w:rsidRPr="00456865">
            <w:pPr>
              <w:jc w:val="right"/>
              <w:rPr>
                <w:rFonts w:cs="Times New Roman" w:hAnsi="Times New Roman" w:ascii="Times New Roman"/>
                <w:b/>
                <w:bCs/>
                <w:color w:val="000000"/>
                <w:sz w:val="16"/>
                <w:szCs w:val="16"/>
              </w:rPr>
            </w:pPr>
            <w:r w:rsidRPr="00456865">
              <w:rPr>
                <w:rFonts w:cs="Times New Roman" w:hAnsi="Times New Roman" w:ascii="Times New Roman"/>
                <w:b/>
                <w:bCs/>
                <w:color w:val="000000"/>
                <w:sz w:val="16"/>
                <w:szCs w:val="16"/>
              </w:rPr>
              <w:t>780.358,37</w:t>
            </w:r>
          </w:p>
        </w:tc>
        <w:tc>
          <w:tcPr>
            <w:tcW w:type="dxa" w:w="170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453D5" w:rsidP="00C55786" w:rsidR="00E453D5" w:rsidRPr="00456865">
            <w:pPr>
              <w:jc w:val="right"/>
              <w:rPr>
                <w:rFonts w:cs="Times New Roman" w:hAnsi="Times New Roman" w:ascii="Times New Roman"/>
                <w:b/>
                <w:bCs/>
                <w:color w:val="000000"/>
                <w:sz w:val="16"/>
                <w:szCs w:val="16"/>
              </w:rPr>
            </w:pPr>
          </w:p>
        </w:tc>
        <w:tc>
          <w:tcPr>
            <w:tcW w:type="dxa" w:w="98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453D5" w:rsidP="00C55786" w:rsidR="00E453D5" w:rsidRPr="00456865">
            <w:pPr>
              <w:jc w:val="right"/>
              <w:rPr>
                <w:rFonts w:cs="Times New Roman" w:hAnsi="Times New Roman" w:ascii="Times New Roman"/>
                <w:b/>
                <w:bCs/>
                <w:color w:val="000000"/>
                <w:sz w:val="16"/>
                <w:szCs w:val="16"/>
              </w:rPr>
            </w:pPr>
            <w:r w:rsidRPr="00456865">
              <w:rPr>
                <w:rFonts w:cs="Times New Roman" w:hAnsi="Times New Roman" w:ascii="Times New Roman"/>
                <w:b/>
                <w:bCs/>
                <w:color w:val="000000"/>
                <w:sz w:val="16"/>
                <w:szCs w:val="16"/>
              </w:rPr>
              <w:t>780.358,37</w:t>
            </w:r>
          </w:p>
        </w:tc>
        <w:tc>
          <w:tcPr>
            <w:tcW w:type="dxa" w:w="113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453D5" w:rsidP="00C55786" w:rsidR="00E453D5" w:rsidRPr="00456865">
            <w:pPr>
              <w:jc w:val="right"/>
              <w:rPr>
                <w:rFonts w:cs="Times New Roman" w:hAnsi="Times New Roman" w:ascii="Times New Roman"/>
                <w:b/>
                <w:bCs/>
                <w:color w:val="000000"/>
                <w:sz w:val="16"/>
                <w:szCs w:val="16"/>
              </w:rPr>
            </w:pPr>
          </w:p>
        </w:tc>
        <w:tc>
          <w:tcPr>
            <w:tcW w:type="dxa" w:w="85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453D5" w:rsidP="00C55786" w:rsidR="00E453D5" w:rsidRPr="00456865">
            <w:pPr>
              <w:jc w:val="right"/>
              <w:rPr>
                <w:rFonts w:cs="Times New Roman" w:hAnsi="Times New Roman" w:ascii="Times New Roman"/>
                <w:b/>
                <w:bCs/>
                <w:color w:val="000000"/>
                <w:sz w:val="16"/>
                <w:szCs w:val="16"/>
              </w:rPr>
            </w:pPr>
            <w:r w:rsidRPr="00456865">
              <w:rPr>
                <w:rFonts w:cs="Times New Roman" w:hAnsi="Times New Roman" w:ascii="Times New Roman"/>
                <w:b/>
                <w:bCs/>
                <w:color w:val="000000"/>
                <w:sz w:val="16"/>
                <w:szCs w:val="16"/>
              </w:rPr>
              <w:t>0,00</w:t>
            </w:r>
          </w:p>
        </w:tc>
        <w:tc>
          <w:tcPr>
            <w:tcW w:type="dxa" w:w="851"/>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453D5" w:rsidP="00C55786" w:rsidR="00E453D5" w:rsidRPr="00456865">
            <w:pPr>
              <w:jc w:val="right"/>
              <w:rPr>
                <w:rFonts w:cs="Times New Roman" w:hAnsi="Times New Roman" w:ascii="Times New Roman"/>
                <w:b/>
                <w:bCs/>
                <w:color w:val="000000"/>
                <w:sz w:val="16"/>
                <w:szCs w:val="16"/>
              </w:rPr>
            </w:pPr>
          </w:p>
        </w:tc>
        <w:tc>
          <w:tcPr>
            <w:tcW w:type="dxa" w:w="113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453D5" w:rsidP="00C55786" w:rsidR="00E453D5" w:rsidRPr="00456865">
            <w:pPr>
              <w:rPr>
                <w:rFonts w:cs="Times New Roman" w:hAnsi="Times New Roman" w:ascii="Times New Roman"/>
                <w:sz w:val="16"/>
                <w:szCs w:val="16"/>
              </w:rPr>
            </w:pPr>
          </w:p>
        </w:tc>
      </w:tr>
    </w:tbl>
    <w:p w:rsidRDefault="00A31416" w:rsidP="00A31416" w:rsidR="00A31416" w:rsidRPr="00456865">
      <w:pPr>
        <w:jc w:val="both"/>
        <w:rPr>
          <w:rFonts w:cs="Times New Roman" w:hAnsi="Times New Roman" w:ascii="Times New Roman"/>
          <w:sz w:val="20"/>
          <w:lang w:eastAsia="hr-HR"/>
        </w:rPr>
      </w:pPr>
    </w:p>
    <w:p w:rsidRDefault="00082A8F" w:rsidP="00A31416" w:rsidR="00082A8F" w:rsidRPr="00456865">
      <w:pPr>
        <w:jc w:val="both"/>
        <w:rPr>
          <w:rFonts w:cs="Times New Roman" w:hAnsi="Times New Roman" w:ascii="Times New Roman"/>
          <w:sz w:val="20"/>
          <w:lang w:eastAsia="hr-HR"/>
        </w:rPr>
      </w:pPr>
    </w:p>
    <w:p w:rsidRDefault="00A31416" w:rsidP="00E453D5" w:rsidR="00082A8F" w:rsidRPr="00456865">
      <w:pPr>
        <w:jc w:val="center"/>
        <w:rPr>
          <w:rFonts w:cs="Times New Roman" w:hAnsi="Times New Roman" w:ascii="Times New Roman"/>
          <w:szCs w:val="24"/>
        </w:rPr>
      </w:pPr>
      <w:r w:rsidRPr="00456865">
        <w:rPr>
          <w:rFonts w:cs="Times New Roman" w:hAnsi="Times New Roman" w:ascii="Times New Roman"/>
          <w:szCs w:val="24"/>
        </w:rPr>
        <w:t>Obrazloženje</w:t>
      </w:r>
    </w:p>
    <w:p w:rsidRDefault="00A31416" w:rsidP="00A31416" w:rsidR="00A31416" w:rsidRPr="00456865">
      <w:pPr>
        <w:jc w:val="both"/>
        <w:rPr>
          <w:rFonts w:cs="Times New Roman" w:hAnsi="Times New Roman" w:ascii="Times New Roman"/>
          <w:szCs w:val="24"/>
        </w:rPr>
      </w:pPr>
    </w:p>
    <w:p w:rsidRDefault="00A31416" w:rsidP="00A31416" w:rsidR="00A31416" w:rsidRPr="00456865">
      <w:pPr>
        <w:ind w:firstLine="708"/>
        <w:jc w:val="both"/>
        <w:rPr>
          <w:rFonts w:cs="Times New Roman" w:hAnsi="Times New Roman" w:ascii="Times New Roman"/>
          <w:szCs w:val="24"/>
        </w:rPr>
      </w:pPr>
      <w:r w:rsidRPr="00456865">
        <w:rPr>
          <w:rFonts w:cs="Times New Roman" w:hAnsi="Times New Roman" w:ascii="Times New Roman"/>
          <w:szCs w:val="24"/>
        </w:rPr>
        <w:t>Rješenjem ovoga suda poslovni broj 4 St-</w:t>
      </w:r>
      <w:r w:rsidR="00E453D5" w:rsidRPr="00456865">
        <w:rPr>
          <w:rFonts w:cs="Times New Roman" w:hAnsi="Times New Roman" w:ascii="Times New Roman"/>
          <w:szCs w:val="24"/>
        </w:rPr>
        <w:t>218/18-2</w:t>
      </w:r>
      <w:r w:rsidRPr="00456865">
        <w:rPr>
          <w:rFonts w:cs="Times New Roman" w:hAnsi="Times New Roman" w:ascii="Times New Roman"/>
          <w:szCs w:val="24"/>
        </w:rPr>
        <w:t xml:space="preserve"> od </w:t>
      </w:r>
      <w:r w:rsidR="00E453D5" w:rsidRPr="00456865">
        <w:rPr>
          <w:rFonts w:cs="Times New Roman" w:hAnsi="Times New Roman" w:ascii="Times New Roman"/>
          <w:szCs w:val="24"/>
        </w:rPr>
        <w:t>15. lipnja</w:t>
      </w:r>
      <w:r w:rsidR="00082A8F" w:rsidRPr="00456865">
        <w:rPr>
          <w:rFonts w:cs="Times New Roman" w:hAnsi="Times New Roman" w:ascii="Times New Roman"/>
          <w:szCs w:val="24"/>
        </w:rPr>
        <w:t xml:space="preserve"> 2018</w:t>
      </w:r>
      <w:r w:rsidRPr="00456865">
        <w:rPr>
          <w:rFonts w:cs="Times New Roman" w:hAnsi="Times New Roman" w:ascii="Times New Roman"/>
          <w:szCs w:val="24"/>
        </w:rPr>
        <w:t xml:space="preserve">. otvoren je stečajni postupak nad </w:t>
      </w:r>
      <w:r w:rsidR="00E453D5" w:rsidRPr="00456865">
        <w:rPr>
          <w:rFonts w:cs="Times New Roman" w:hAnsi="Times New Roman" w:ascii="Times New Roman"/>
        </w:rPr>
        <w:t xml:space="preserve">stečajnom masom dužnika </w:t>
      </w:r>
      <w:r w:rsidR="00E453D5" w:rsidRPr="00456865">
        <w:rPr>
          <w:rFonts w:cs="Times New Roman" w:hAnsi="Times New Roman" w:ascii="Times New Roman"/>
          <w:color w:themeColor="text1" w:val="000000"/>
        </w:rPr>
        <w:t>TRANSPORTI TURK d.o.o., Čakovec, Savska Ves, Radnička 151, OIB: 56716739822</w:t>
      </w:r>
      <w:r w:rsidRPr="00456865">
        <w:rPr>
          <w:rFonts w:cs="Times New Roman" w:hAnsi="Times New Roman" w:ascii="Times New Roman"/>
          <w:szCs w:val="24"/>
        </w:rPr>
        <w:t>.</w:t>
      </w:r>
    </w:p>
    <w:p w:rsidRDefault="00A31416" w:rsidP="00A31416" w:rsidR="00A31416" w:rsidRPr="00456865">
      <w:pPr>
        <w:jc w:val="both"/>
        <w:rPr>
          <w:rFonts w:cs="Times New Roman" w:hAnsi="Times New Roman" w:ascii="Times New Roman"/>
          <w:color w:val="FF0000"/>
          <w:szCs w:val="24"/>
        </w:rPr>
      </w:pPr>
    </w:p>
    <w:p w:rsidRDefault="00A31416" w:rsidP="00A31416" w:rsidR="00A31416" w:rsidRPr="00456865">
      <w:pPr>
        <w:jc w:val="both"/>
        <w:rPr>
          <w:rFonts w:cs="Times New Roman" w:hAnsi="Times New Roman" w:ascii="Times New Roman"/>
          <w:szCs w:val="24"/>
        </w:rPr>
      </w:pPr>
      <w:r w:rsidRPr="00456865">
        <w:rPr>
          <w:rFonts w:cs="Times New Roman" w:hAnsi="Times New Roman" w:ascii="Times New Roman"/>
          <w:szCs w:val="24"/>
        </w:rPr>
        <w:tab/>
        <w:t xml:space="preserve">Na ispitnom ročištu održanom </w:t>
      </w:r>
      <w:r w:rsidR="00E453D5" w:rsidRPr="00456865">
        <w:rPr>
          <w:rFonts w:cs="Times New Roman" w:hAnsi="Times New Roman" w:ascii="Times New Roman"/>
        </w:rPr>
        <w:t>14. rujna</w:t>
      </w:r>
      <w:r w:rsidRPr="00456865">
        <w:rPr>
          <w:rFonts w:cs="Times New Roman" w:hAnsi="Times New Roman" w:ascii="Times New Roman"/>
        </w:rPr>
        <w:t xml:space="preserve"> 2018</w:t>
      </w:r>
      <w:r w:rsidRPr="00456865">
        <w:rPr>
          <w:rFonts w:cs="Times New Roman" w:hAnsi="Times New Roman" w:ascii="Times New Roman"/>
          <w:szCs w:val="24"/>
        </w:rPr>
        <w:t xml:space="preserve">.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A31416" w:rsidP="00A31416" w:rsidR="00A31416" w:rsidRPr="00456865">
      <w:pPr>
        <w:jc w:val="both"/>
        <w:rPr>
          <w:rFonts w:cs="Times New Roman" w:hAnsi="Times New Roman" w:ascii="Times New Roman"/>
          <w:szCs w:val="24"/>
        </w:rPr>
      </w:pPr>
    </w:p>
    <w:p w:rsidRDefault="00A31416" w:rsidP="00A31416" w:rsidR="00A31416" w:rsidRPr="00456865">
      <w:pPr>
        <w:ind w:firstLine="708"/>
        <w:jc w:val="both"/>
        <w:rPr>
          <w:rFonts w:cs="Times New Roman" w:hAnsi="Times New Roman" w:ascii="Times New Roman"/>
          <w:szCs w:val="24"/>
        </w:rPr>
      </w:pPr>
      <w:r w:rsidRPr="00456865">
        <w:rPr>
          <w:rFonts w:cs="Times New Roman" w:hAnsi="Times New Roman" w:ascii="Times New Roman"/>
          <w:szCs w:val="24"/>
        </w:rPr>
        <w:t xml:space="preserve">U prvom višem isplatnom redu prijavljene su tražbine u iznosu od </w:t>
      </w:r>
      <w:r w:rsidR="00E453D5" w:rsidRPr="00456865">
        <w:rPr>
          <w:rFonts w:cs="Times New Roman" w:hAnsi="Times New Roman" w:ascii="Times New Roman"/>
          <w:bCs/>
          <w:color w:val="000000"/>
        </w:rPr>
        <w:t xml:space="preserve">80.551,89 </w:t>
      </w:r>
      <w:r w:rsidRPr="00456865">
        <w:rPr>
          <w:rFonts w:cs="Times New Roman" w:hAnsi="Times New Roman" w:ascii="Times New Roman"/>
          <w:szCs w:val="24"/>
        </w:rPr>
        <w:t xml:space="preserve">kn, a koje su u cijelosti priznate. </w:t>
      </w:r>
    </w:p>
    <w:p w:rsidRDefault="00A31416" w:rsidP="00A31416" w:rsidR="00A31416" w:rsidRPr="00456865">
      <w:pPr>
        <w:jc w:val="both"/>
        <w:rPr>
          <w:rFonts w:cs="Times New Roman" w:hAnsi="Times New Roman" w:ascii="Times New Roman"/>
          <w:szCs w:val="24"/>
        </w:rPr>
      </w:pPr>
    </w:p>
    <w:p w:rsidRDefault="00A31416" w:rsidP="00A31416" w:rsidR="00A31416" w:rsidRPr="00456865">
      <w:pPr>
        <w:ind w:firstLine="708"/>
        <w:jc w:val="both"/>
        <w:rPr>
          <w:rFonts w:cs="Times New Roman" w:hAnsi="Times New Roman" w:ascii="Times New Roman"/>
          <w:szCs w:val="24"/>
        </w:rPr>
      </w:pPr>
      <w:r w:rsidRPr="00456865">
        <w:rPr>
          <w:rFonts w:cs="Times New Roman" w:hAnsi="Times New Roman" w:ascii="Times New Roman"/>
          <w:szCs w:val="24"/>
        </w:rPr>
        <w:t xml:space="preserve">U drugom višem isplatnom redu prijavljene su tražbine u iznosu od </w:t>
      </w:r>
      <w:r w:rsidR="00E453D5" w:rsidRPr="00456865">
        <w:rPr>
          <w:rFonts w:cs="Times New Roman" w:hAnsi="Times New Roman" w:ascii="Times New Roman"/>
          <w:bCs/>
          <w:color w:val="000000"/>
        </w:rPr>
        <w:t xml:space="preserve">780.358,37 </w:t>
      </w:r>
      <w:r w:rsidRPr="00456865">
        <w:rPr>
          <w:rFonts w:cs="Times New Roman" w:hAnsi="Times New Roman" w:ascii="Times New Roman"/>
          <w:szCs w:val="24"/>
        </w:rPr>
        <w:t xml:space="preserve">kn, a koje su u cijelosti priznate. </w:t>
      </w:r>
    </w:p>
    <w:p w:rsidRDefault="00A31416" w:rsidP="00A31416" w:rsidR="00A31416" w:rsidRPr="00456865">
      <w:pPr>
        <w:ind w:firstLine="708"/>
        <w:jc w:val="both"/>
        <w:rPr>
          <w:rFonts w:cs="Times New Roman" w:hAnsi="Times New Roman" w:ascii="Times New Roman"/>
          <w:szCs w:val="24"/>
        </w:rPr>
      </w:pPr>
    </w:p>
    <w:p w:rsidRDefault="00A31416" w:rsidP="00A31416" w:rsidR="00A31416" w:rsidRPr="00456865">
      <w:pPr>
        <w:jc w:val="both"/>
        <w:rPr>
          <w:rFonts w:cs="Times New Roman" w:hAnsi="Times New Roman" w:ascii="Times New Roman"/>
          <w:szCs w:val="24"/>
        </w:rPr>
      </w:pPr>
      <w:r w:rsidRPr="00456865">
        <w:rPr>
          <w:rFonts w:cs="Times New Roman" w:hAnsi="Times New Roman" w:ascii="Times New Roman"/>
          <w:szCs w:val="24"/>
        </w:rPr>
        <w:tab/>
        <w:t>Stoga je na temelju odredbe čl. 265. SZ doneseno rješenje o utvrđenim i osporenim tražbinama i odlučeno kao u izreci toga rješenja.</w:t>
      </w:r>
    </w:p>
    <w:p w:rsidRDefault="00A31416" w:rsidP="00A31416" w:rsidR="00A31416" w:rsidRPr="00456865">
      <w:pPr>
        <w:jc w:val="both"/>
        <w:rPr>
          <w:rFonts w:cs="Times New Roman" w:hAnsi="Times New Roman" w:ascii="Times New Roman"/>
          <w:szCs w:val="24"/>
        </w:rPr>
      </w:pPr>
    </w:p>
    <w:p w:rsidRDefault="00A31416" w:rsidP="00A31416" w:rsidR="00A31416" w:rsidRPr="00456865">
      <w:pPr>
        <w:jc w:val="center"/>
        <w:rPr>
          <w:rFonts w:cs="Times New Roman" w:hAnsi="Times New Roman" w:ascii="Times New Roman"/>
          <w:szCs w:val="24"/>
        </w:rPr>
      </w:pPr>
      <w:r w:rsidRPr="00456865">
        <w:rPr>
          <w:rFonts w:cs="Times New Roman" w:hAnsi="Times New Roman" w:ascii="Times New Roman"/>
          <w:szCs w:val="24"/>
        </w:rPr>
        <w:t>U Varaždi</w:t>
      </w:r>
      <w:r w:rsidR="00082A8F" w:rsidRPr="00456865">
        <w:rPr>
          <w:rFonts w:cs="Times New Roman" w:hAnsi="Times New Roman" w:ascii="Times New Roman"/>
          <w:szCs w:val="24"/>
        </w:rPr>
        <w:t xml:space="preserve">nu </w:t>
      </w:r>
      <w:r w:rsidR="0045139F">
        <w:rPr>
          <w:rFonts w:cs="Times New Roman" w:hAnsi="Times New Roman" w:ascii="Times New Roman"/>
        </w:rPr>
        <w:t>23. listopada</w:t>
      </w:r>
      <w:r w:rsidR="0045139F" w:rsidRPr="00456865">
        <w:rPr>
          <w:rFonts w:cs="Times New Roman" w:hAnsi="Times New Roman" w:ascii="Times New Roman"/>
        </w:rPr>
        <w:t xml:space="preserve"> </w:t>
      </w:r>
      <w:r w:rsidRPr="00456865">
        <w:rPr>
          <w:rFonts w:cs="Times New Roman" w:hAnsi="Times New Roman" w:ascii="Times New Roman"/>
          <w:szCs w:val="24"/>
        </w:rPr>
        <w:t>2018.</w:t>
      </w:r>
    </w:p>
    <w:p w:rsidRDefault="00082A8F" w:rsidP="00A31416" w:rsidR="00082A8F" w:rsidRPr="00456865">
      <w:pPr>
        <w:jc w:val="center"/>
        <w:rPr>
          <w:rFonts w:cs="Times New Roman" w:hAnsi="Times New Roman" w:ascii="Times New Roman"/>
          <w:szCs w:val="24"/>
        </w:rPr>
      </w:pPr>
    </w:p>
    <w:p w:rsidRDefault="00A31416" w:rsidP="00A31416" w:rsidR="00A31416" w:rsidRPr="00456865">
      <w:pPr>
        <w:rPr>
          <w:rFonts w:cs="Times New Roman" w:hAnsi="Times New Roman" w:ascii="Times New Roman"/>
          <w:szCs w:val="24"/>
        </w:rPr>
      </w:pPr>
      <w:r w:rsidRPr="00456865">
        <w:rPr>
          <w:rFonts w:cs="Times New Roman" w:hAnsi="Times New Roman" w:ascii="Times New Roman"/>
          <w:szCs w:val="24"/>
        </w:rPr>
        <w:tab/>
      </w:r>
    </w:p>
    <w:p w:rsidRDefault="00A31416" w:rsidP="00A31416" w:rsidR="00A31416" w:rsidRPr="00456865">
      <w:pPr>
        <w:jc w:val="both"/>
        <w:rPr>
          <w:rFonts w:cs="Times New Roman" w:hAnsi="Times New Roman" w:ascii="Times New Roman"/>
          <w:szCs w:val="24"/>
        </w:rPr>
      </w:pPr>
      <w:r w:rsidRPr="00456865">
        <w:rPr>
          <w:rFonts w:cs="Times New Roman" w:hAnsi="Times New Roman" w:ascii="Times New Roman"/>
          <w:szCs w:val="24"/>
        </w:rPr>
        <w:tab/>
      </w:r>
      <w:r w:rsidRPr="00456865">
        <w:rPr>
          <w:rFonts w:cs="Times New Roman" w:hAnsi="Times New Roman" w:ascii="Times New Roman"/>
          <w:szCs w:val="24"/>
        </w:rPr>
        <w:tab/>
      </w:r>
      <w:r w:rsidRPr="00456865">
        <w:rPr>
          <w:rFonts w:cs="Times New Roman" w:hAnsi="Times New Roman" w:ascii="Times New Roman"/>
          <w:szCs w:val="24"/>
        </w:rPr>
        <w:tab/>
      </w:r>
      <w:r w:rsidRPr="00456865">
        <w:rPr>
          <w:rFonts w:cs="Times New Roman" w:hAnsi="Times New Roman" w:ascii="Times New Roman"/>
          <w:szCs w:val="24"/>
        </w:rPr>
        <w:tab/>
      </w:r>
      <w:r w:rsidRPr="00456865">
        <w:rPr>
          <w:rFonts w:cs="Times New Roman" w:hAnsi="Times New Roman" w:ascii="Times New Roman"/>
          <w:szCs w:val="24"/>
        </w:rPr>
        <w:tab/>
      </w:r>
      <w:r w:rsidRPr="00456865">
        <w:rPr>
          <w:rFonts w:cs="Times New Roman" w:hAnsi="Times New Roman" w:ascii="Times New Roman"/>
          <w:szCs w:val="24"/>
        </w:rPr>
        <w:tab/>
      </w:r>
      <w:r w:rsidRPr="00456865">
        <w:rPr>
          <w:rFonts w:cs="Times New Roman" w:hAnsi="Times New Roman" w:ascii="Times New Roman"/>
          <w:szCs w:val="24"/>
        </w:rPr>
        <w:tab/>
      </w:r>
      <w:r w:rsidRPr="00456865">
        <w:rPr>
          <w:rFonts w:cs="Times New Roman" w:hAnsi="Times New Roman" w:ascii="Times New Roman"/>
          <w:szCs w:val="24"/>
        </w:rPr>
        <w:tab/>
      </w:r>
      <w:r w:rsidRPr="00456865">
        <w:rPr>
          <w:rFonts w:cs="Times New Roman" w:hAnsi="Times New Roman" w:ascii="Times New Roman"/>
          <w:szCs w:val="24"/>
        </w:rPr>
        <w:tab/>
        <w:t xml:space="preserve">      Sudac: </w:t>
      </w:r>
    </w:p>
    <w:p w:rsidRDefault="00A31416" w:rsidP="00A31416" w:rsidR="00A31416" w:rsidRPr="00456865">
      <w:pPr>
        <w:jc w:val="both"/>
        <w:rPr>
          <w:rFonts w:cs="Times New Roman" w:hAnsi="Times New Roman" w:ascii="Times New Roman"/>
          <w:szCs w:val="24"/>
        </w:rPr>
      </w:pPr>
    </w:p>
    <w:p w:rsidRDefault="00A31416" w:rsidP="00D704DB" w:rsidR="00A31416" w:rsidRPr="00456865">
      <w:pPr>
        <w:jc w:val="both"/>
        <w:rPr>
          <w:rFonts w:cs="Times New Roman" w:hAnsi="Times New Roman" w:ascii="Times New Roman"/>
          <w:szCs w:val="24"/>
        </w:rPr>
      </w:pPr>
      <w:r w:rsidRPr="00456865">
        <w:rPr>
          <w:rFonts w:cs="Times New Roman" w:hAnsi="Times New Roman" w:ascii="Times New Roman"/>
          <w:szCs w:val="24"/>
        </w:rPr>
        <w:tab/>
      </w:r>
      <w:r w:rsidRPr="00456865">
        <w:rPr>
          <w:rFonts w:cs="Times New Roman" w:hAnsi="Times New Roman" w:ascii="Times New Roman"/>
          <w:szCs w:val="24"/>
        </w:rPr>
        <w:tab/>
      </w:r>
      <w:r w:rsidRPr="00456865">
        <w:rPr>
          <w:rFonts w:cs="Times New Roman" w:hAnsi="Times New Roman" w:ascii="Times New Roman"/>
          <w:szCs w:val="24"/>
        </w:rPr>
        <w:tab/>
      </w:r>
      <w:r w:rsidRPr="00456865">
        <w:rPr>
          <w:rFonts w:cs="Times New Roman" w:hAnsi="Times New Roman" w:ascii="Times New Roman"/>
          <w:szCs w:val="24"/>
        </w:rPr>
        <w:tab/>
      </w:r>
      <w:r w:rsidRPr="00456865">
        <w:rPr>
          <w:rFonts w:cs="Times New Roman" w:hAnsi="Times New Roman" w:ascii="Times New Roman"/>
          <w:szCs w:val="24"/>
        </w:rPr>
        <w:tab/>
      </w:r>
      <w:r w:rsidRPr="00456865">
        <w:rPr>
          <w:rFonts w:cs="Times New Roman" w:hAnsi="Times New Roman" w:ascii="Times New Roman"/>
          <w:szCs w:val="24"/>
        </w:rPr>
        <w:tab/>
      </w:r>
      <w:r w:rsidRPr="00456865">
        <w:rPr>
          <w:rFonts w:cs="Times New Roman" w:hAnsi="Times New Roman" w:ascii="Times New Roman"/>
          <w:szCs w:val="24"/>
        </w:rPr>
        <w:tab/>
      </w:r>
      <w:r w:rsidRPr="00456865">
        <w:rPr>
          <w:rFonts w:cs="Times New Roman" w:hAnsi="Times New Roman" w:ascii="Times New Roman"/>
          <w:szCs w:val="24"/>
        </w:rPr>
        <w:tab/>
        <w:t xml:space="preserve">       Iris Hatvalić Nemec</w:t>
      </w:r>
      <w:r w:rsidR="00D600B7" w:rsidRPr="00456865">
        <w:rPr>
          <w:rFonts w:cs="Times New Roman" w:hAnsi="Times New Roman" w:ascii="Times New Roman"/>
          <w:szCs w:val="24"/>
        </w:rPr>
        <w:t xml:space="preserve"> </w:t>
      </w:r>
    </w:p>
    <w:p w:rsidRDefault="00A31416" w:rsidP="00A31416" w:rsidR="00A31416" w:rsidRPr="00456865">
      <w:pPr>
        <w:jc w:val="both"/>
        <w:rPr>
          <w:rFonts w:cs="Times New Roman" w:hAnsi="Times New Roman" w:ascii="Times New Roman"/>
          <w:szCs w:val="24"/>
        </w:rPr>
      </w:pPr>
    </w:p>
    <w:p w:rsidRDefault="00082A8F" w:rsidP="00A31416" w:rsidR="00082A8F" w:rsidRPr="00456865">
      <w:pPr>
        <w:jc w:val="both"/>
        <w:rPr>
          <w:rFonts w:cs="Times New Roman" w:hAnsi="Times New Roman" w:ascii="Times New Roman"/>
          <w:szCs w:val="24"/>
        </w:rPr>
      </w:pPr>
    </w:p>
    <w:p w:rsidRDefault="00082A8F" w:rsidP="00A31416" w:rsidR="00082A8F" w:rsidRPr="00456865">
      <w:pPr>
        <w:jc w:val="both"/>
        <w:rPr>
          <w:rFonts w:cs="Times New Roman" w:hAnsi="Times New Roman" w:ascii="Times New Roman"/>
          <w:szCs w:val="24"/>
        </w:rPr>
      </w:pPr>
    </w:p>
    <w:p w:rsidRDefault="00082A8F" w:rsidP="00A31416" w:rsidR="00A31416" w:rsidRPr="00456865">
      <w:pPr>
        <w:ind w:firstLine="708"/>
        <w:jc w:val="both"/>
        <w:rPr>
          <w:rFonts w:cs="Times New Roman" w:hAnsi="Times New Roman" w:ascii="Times New Roman"/>
          <w:szCs w:val="24"/>
        </w:rPr>
      </w:pPr>
      <w:r w:rsidRPr="00456865">
        <w:rPr>
          <w:rFonts w:cs="Times New Roman" w:hAnsi="Times New Roman" w:ascii="Times New Roman"/>
          <w:szCs w:val="24"/>
        </w:rPr>
        <w:t>Uputa</w:t>
      </w:r>
      <w:r w:rsidR="00A31416" w:rsidRPr="00456865">
        <w:rPr>
          <w:rFonts w:cs="Times New Roman" w:hAnsi="Times New Roman" w:ascii="Times New Roman"/>
          <w:szCs w:val="24"/>
        </w:rPr>
        <w:t xml:space="preserve"> o pravnom lijeku:</w:t>
      </w:r>
    </w:p>
    <w:p w:rsidRDefault="00A31416" w:rsidP="00A31416" w:rsidR="00A31416" w:rsidRPr="00456865">
      <w:pPr>
        <w:ind w:firstLine="708"/>
        <w:jc w:val="both"/>
        <w:rPr>
          <w:rFonts w:cs="Times New Roman" w:hAnsi="Times New Roman" w:ascii="Times New Roman"/>
          <w:szCs w:val="24"/>
        </w:rPr>
      </w:pPr>
      <w:r w:rsidRPr="00456865">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A31416" w:rsidP="00A31416" w:rsidR="00A31416" w:rsidRPr="00456865">
      <w:pPr>
        <w:ind w:firstLine="708"/>
        <w:jc w:val="both"/>
        <w:rPr>
          <w:rFonts w:cs="Times New Roman" w:hAnsi="Times New Roman" w:ascii="Times New Roman"/>
          <w:szCs w:val="24"/>
        </w:rPr>
      </w:pPr>
      <w:r w:rsidRPr="00456865">
        <w:rPr>
          <w:rFonts w:cs="Times New Roman" w:hAnsi="Times New Roman" w:ascii="Times New Roman"/>
          <w:szCs w:val="24"/>
        </w:rPr>
        <w:t>Žalba se podnosi preporučeno poštom, ili se predaje neposredno ovome sudu u 3 primjerka, a o žalbu odlučuje Visoki trgovački sud RH Zagreb.</w:t>
      </w:r>
    </w:p>
    <w:p w:rsidRDefault="00A31416" w:rsidP="00A31416" w:rsidR="00A31416" w:rsidRPr="00456865">
      <w:pPr>
        <w:tabs>
          <w:tab w:pos="840" w:val="left"/>
        </w:tabs>
        <w:ind w:left="708"/>
        <w:jc w:val="both"/>
        <w:rPr>
          <w:rFonts w:cs="Times New Roman" w:hAnsi="Times New Roman" w:ascii="Times New Roman"/>
          <w:szCs w:val="24"/>
        </w:rPr>
      </w:pPr>
      <w:r w:rsidRPr="00456865">
        <w:rPr>
          <w:rFonts w:cs="Times New Roman" w:hAnsi="Times New Roman" w:ascii="Times New Roman"/>
          <w:szCs w:val="24"/>
        </w:rPr>
        <w:tab/>
      </w:r>
      <w:r w:rsidRPr="00456865">
        <w:rPr>
          <w:rFonts w:cs="Times New Roman" w:hAnsi="Times New Roman" w:ascii="Times New Roman"/>
          <w:szCs w:val="24"/>
        </w:rPr>
        <w:tab/>
      </w:r>
      <w:r w:rsidRPr="00456865">
        <w:rPr>
          <w:rFonts w:cs="Times New Roman" w:hAnsi="Times New Roman" w:ascii="Times New Roman"/>
          <w:szCs w:val="24"/>
        </w:rPr>
        <w:tab/>
      </w:r>
    </w:p>
    <w:p w:rsidRDefault="00A31416" w:rsidP="00A31416" w:rsidR="00A31416" w:rsidRPr="00456865">
      <w:pPr>
        <w:ind w:left="708"/>
        <w:jc w:val="both"/>
        <w:rPr>
          <w:rFonts w:cs="Times New Roman" w:hAnsi="Times New Roman" w:ascii="Times New Roman"/>
          <w:szCs w:val="24"/>
        </w:rPr>
      </w:pPr>
      <w:r w:rsidRPr="00456865">
        <w:rPr>
          <w:rFonts w:cs="Times New Roman" w:hAnsi="Times New Roman" w:ascii="Times New Roman"/>
          <w:szCs w:val="24"/>
        </w:rPr>
        <w:t xml:space="preserve">DNA: </w:t>
      </w:r>
    </w:p>
    <w:p w:rsidRDefault="00A31416" w:rsidP="00A31416" w:rsidR="00A31416" w:rsidRPr="00456865">
      <w:pPr>
        <w:numPr>
          <w:ilvl w:val="0"/>
          <w:numId w:val="5"/>
        </w:numPr>
        <w:tabs>
          <w:tab w:pos="360" w:val="clear"/>
          <w:tab w:pos="1134" w:val="num"/>
        </w:tabs>
        <w:ind w:left="1068"/>
        <w:jc w:val="both"/>
        <w:rPr>
          <w:rFonts w:cs="Times New Roman" w:hAnsi="Times New Roman" w:ascii="Times New Roman"/>
          <w:szCs w:val="24"/>
        </w:rPr>
      </w:pPr>
      <w:r w:rsidRPr="00456865">
        <w:rPr>
          <w:rFonts w:cs="Times New Roman" w:hAnsi="Times New Roman" w:ascii="Times New Roman"/>
          <w:szCs w:val="24"/>
        </w:rPr>
        <w:t xml:space="preserve">Stečajni upravitelj </w:t>
      </w:r>
      <w:r w:rsidR="00082A8F" w:rsidRPr="00456865">
        <w:rPr>
          <w:rFonts w:cs="Times New Roman" w:hAnsi="Times New Roman" w:ascii="Times New Roman"/>
          <w:szCs w:val="24"/>
        </w:rPr>
        <w:t>Lidija Lesar, Travnička 26, Čakovec</w:t>
      </w:r>
    </w:p>
    <w:p w:rsidRDefault="00A31416" w:rsidP="00A31416" w:rsidR="00A31416" w:rsidRPr="00456865">
      <w:pPr>
        <w:numPr>
          <w:ilvl w:val="0"/>
          <w:numId w:val="5"/>
        </w:numPr>
        <w:tabs>
          <w:tab w:pos="360" w:val="clear"/>
          <w:tab w:pos="1134" w:val="num"/>
        </w:tabs>
        <w:ind w:left="1068"/>
        <w:jc w:val="both"/>
        <w:rPr>
          <w:rFonts w:cs="Times New Roman" w:hAnsi="Times New Roman" w:ascii="Times New Roman"/>
          <w:szCs w:val="24"/>
        </w:rPr>
      </w:pPr>
      <w:r w:rsidRPr="00456865">
        <w:rPr>
          <w:rFonts w:cs="Times New Roman" w:hAnsi="Times New Roman" w:ascii="Times New Roman"/>
          <w:szCs w:val="24"/>
        </w:rPr>
        <w:t>Stečajna oglasna ploča suda</w:t>
      </w:r>
    </w:p>
    <w:p w:rsidRDefault="00912CB5" w:rsidP="00A31416" w:rsidR="00912CB5" w:rsidRPr="00456865">
      <w:pPr>
        <w:rPr>
          <w:rFonts w:cs="Times New Roman" w:hAnsi="Times New Roman" w:ascii="Times New Roman"/>
        </w:rPr>
      </w:pPr>
    </w:p>
    <w:sectPr w:rsidSect="000F2E54" w:rsidR="00912CB5" w:rsidRPr="00456865">
      <w:headerReference w:type="default" r:id="rId10"/>
      <w:headerReference w:type="first" r:id="rId11"/>
      <w:pgSz w:h="16838" w:w="11906"/>
      <w:pgMar w:gutter="0" w:footer="708" w:header="708" w:left="1276" w:bottom="1418"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25C7" w:rsidR="008B25C7">
      <w:r>
        <w:separator/>
      </w:r>
    </w:p>
  </w:endnote>
  <w:endnote w:id="0" w:type="continuationSeparator">
    <w:p w:rsidRDefault="008B25C7" w:rsidR="008B25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25C7" w:rsidR="008B25C7">
      <w:r>
        <w:separator/>
      </w:r>
    </w:p>
  </w:footnote>
  <w:footnote w:id="0" w:type="continuationSeparator">
    <w:p w:rsidRDefault="008B25C7" w:rsidR="008B25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FE6"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D704DB">
      <w:rPr>
        <w:rFonts w:cs="Times New Roman" w:hAnsi="Times New Roman" w:ascii="Times New Roman"/>
        <w:noProof/>
        <w:szCs w:val="24"/>
      </w:rPr>
      <w:t>3</w:t>
    </w:r>
    <w:r w:rsidRPr="00B32871">
      <w:rPr>
        <w:rFonts w:cs="Times New Roman" w:hAnsi="Times New Roman" w:ascii="Times New Roman"/>
        <w:szCs w:val="24"/>
      </w:rPr>
      <w:fldChar w:fldCharType="end"/>
    </w:r>
  </w:p>
  <w:p w:rsidRDefault="00443FE6" w:rsidP="00887228" w:rsidR="00887228" w:rsidRPr="00752EB5">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887228" w:rsidRPr="00752EB5">
      <w:rPr>
        <w:rFonts w:cs="Times New Roman" w:hAnsi="Times New Roman" w:ascii="Times New Roman"/>
      </w:rPr>
      <w:t>Poslovni broj: 4 St-</w:t>
    </w:r>
    <w:r w:rsidR="00887228">
      <w:rPr>
        <w:rFonts w:cs="Times New Roman" w:hAnsi="Times New Roman" w:ascii="Times New Roman"/>
      </w:rPr>
      <w:t>218/18-28</w:t>
    </w:r>
  </w:p>
  <w:p w:rsidRDefault="00D704DB" w:rsidP="00C50DF7" w:rsidR="00AB2EF5" w:rsidRPr="00B32871">
    <w:pPr>
      <w:pStyle w:val="Zaglavlje"/>
      <w:jc w:val="right"/>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729396"/>
      <w:docPartObj>
        <w:docPartGallery w:val="Page Numbers (Top of Page)"/>
        <w:docPartUnique/>
      </w:docPartObj>
    </w:sdtPr>
    <w:sdtEndPr>
      <w:rPr>
        <w:rFonts w:cs="Times New Roman" w:hAnsi="Times New Roman" w:ascii="Times New Roman"/>
      </w:rPr>
    </w:sdtEndPr>
    <w:sdtContent>
      <w:p w:rsidRDefault="00752EB5" w:rsidR="00752EB5" w:rsidRPr="00752EB5">
        <w:pPr>
          <w:pStyle w:val="Zaglavlje"/>
          <w:jc w:val="center"/>
          <w:rPr>
            <w:rFonts w:cs="Times New Roman" w:hAnsi="Times New Roman" w:ascii="Times New Roman"/>
          </w:rPr>
        </w:pPr>
        <w:r w:rsidRPr="00752EB5">
          <w:rPr>
            <w:rFonts w:cs="Times New Roman" w:hAnsi="Times New Roman" w:ascii="Times New Roman"/>
          </w:rPr>
          <w:fldChar w:fldCharType="begin"/>
        </w:r>
        <w:r w:rsidRPr="00752EB5">
          <w:rPr>
            <w:rFonts w:cs="Times New Roman" w:hAnsi="Times New Roman" w:ascii="Times New Roman"/>
          </w:rPr>
          <w:instrText>PAGE   \* MERGEFORMAT</w:instrText>
        </w:r>
        <w:r w:rsidRPr="00752EB5">
          <w:rPr>
            <w:rFonts w:cs="Times New Roman" w:hAnsi="Times New Roman" w:ascii="Times New Roman"/>
          </w:rPr>
          <w:fldChar w:fldCharType="separate"/>
        </w:r>
        <w:r w:rsidR="00D704DB">
          <w:rPr>
            <w:rFonts w:cs="Times New Roman" w:hAnsi="Times New Roman" w:ascii="Times New Roman"/>
            <w:noProof/>
          </w:rPr>
          <w:t>1</w:t>
        </w:r>
        <w:r w:rsidRPr="00752EB5">
          <w:rPr>
            <w:rFonts w:cs="Times New Roman" w:hAnsi="Times New Roman" w:ascii="Times New Roman"/>
          </w:rPr>
          <w:fldChar w:fldCharType="end"/>
        </w:r>
      </w:p>
    </w:sdtContent>
  </w:sdt>
  <w:p w:rsidRDefault="00752EB5" w:rsidP="00752EB5" w:rsidR="00752EB5" w:rsidRPr="00752EB5">
    <w:pPr>
      <w:pStyle w:val="Zaglavlje"/>
      <w:jc w:val="right"/>
      <w:rPr>
        <w:rFonts w:cs="Times New Roman" w:hAnsi="Times New Roman" w:ascii="Times New Roman"/>
      </w:rPr>
    </w:pPr>
    <w:r w:rsidRPr="00752EB5">
      <w:rPr>
        <w:rFonts w:cs="Times New Roman" w:hAnsi="Times New Roman" w:ascii="Times New Roman"/>
      </w:rPr>
      <w:t>Poslovni broj: 4 St-</w:t>
    </w:r>
    <w:r w:rsidR="00887228">
      <w:rPr>
        <w:rFonts w:cs="Times New Roman" w:hAnsi="Times New Roman" w:ascii="Times New Roman"/>
      </w:rPr>
      <w:t>218/18-28</w:t>
    </w:r>
  </w:p>
  <w:p w:rsidRDefault="00D704DB" w:rsidP="00AB2EF5" w:rsidR="00AB2EF5" w:rsidRPr="00752EB5">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7593"/>
    <w:rsid w:val="00007ED7"/>
    <w:rsid w:val="00082A8F"/>
    <w:rsid w:val="000E50C3"/>
    <w:rsid w:val="000F2E54"/>
    <w:rsid w:val="001235A0"/>
    <w:rsid w:val="001A29A7"/>
    <w:rsid w:val="001A5DE5"/>
    <w:rsid w:val="002224D0"/>
    <w:rsid w:val="002A3AF1"/>
    <w:rsid w:val="002C715D"/>
    <w:rsid w:val="0036388C"/>
    <w:rsid w:val="00443FE6"/>
    <w:rsid w:val="0045139F"/>
    <w:rsid w:val="00456837"/>
    <w:rsid w:val="00456865"/>
    <w:rsid w:val="00482D83"/>
    <w:rsid w:val="004B5B82"/>
    <w:rsid w:val="00527593"/>
    <w:rsid w:val="00530204"/>
    <w:rsid w:val="00557075"/>
    <w:rsid w:val="00587D22"/>
    <w:rsid w:val="005E7B1E"/>
    <w:rsid w:val="0065083B"/>
    <w:rsid w:val="00660F8E"/>
    <w:rsid w:val="006B390C"/>
    <w:rsid w:val="006E38B8"/>
    <w:rsid w:val="00706824"/>
    <w:rsid w:val="0073517D"/>
    <w:rsid w:val="00752EB5"/>
    <w:rsid w:val="007D0398"/>
    <w:rsid w:val="00855B58"/>
    <w:rsid w:val="00855E3A"/>
    <w:rsid w:val="00887228"/>
    <w:rsid w:val="008B25C7"/>
    <w:rsid w:val="008C3E1F"/>
    <w:rsid w:val="00912CB5"/>
    <w:rsid w:val="009C3A64"/>
    <w:rsid w:val="00A261CF"/>
    <w:rsid w:val="00A31416"/>
    <w:rsid w:val="00A41C4B"/>
    <w:rsid w:val="00A479FD"/>
    <w:rsid w:val="00AA7E2B"/>
    <w:rsid w:val="00B01437"/>
    <w:rsid w:val="00B2482E"/>
    <w:rsid w:val="00B51FB4"/>
    <w:rsid w:val="00B84144"/>
    <w:rsid w:val="00B95908"/>
    <w:rsid w:val="00C50DF7"/>
    <w:rsid w:val="00C53FEA"/>
    <w:rsid w:val="00C63151"/>
    <w:rsid w:val="00C83EF2"/>
    <w:rsid w:val="00CF59D8"/>
    <w:rsid w:val="00D600B7"/>
    <w:rsid w:val="00D66D81"/>
    <w:rsid w:val="00D704DB"/>
    <w:rsid w:val="00E00D9D"/>
    <w:rsid w:val="00E0718D"/>
    <w:rsid w:val="00E453D5"/>
    <w:rsid w:val="00E85019"/>
    <w:rsid w:val="00F11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3FE6"/>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443FE6"/>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43FE6"/>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true" w:styleId="ZaglavljeChar" w:type="character">
    <w:name w:val="Zaglavlje Char"/>
    <w:basedOn w:val="Zadanifontodlomka"/>
    <w:link w:val="Zaglavlje"/>
    <w:uiPriority w:val="99"/>
    <w:rsid w:val="00443FE6"/>
    <w:rPr>
      <w:rFonts w:cs="Arial" w:eastAsia="Times New Roman" w:hAnsi="Cambria Math" w:asci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true" w:styleId="PodnojeChar" w:type="character">
    <w:name w:val="Podnožje Char"/>
    <w:basedOn w:val="Zadanifontodlomka"/>
    <w:link w:val="Podnoje"/>
    <w:uiPriority w:val="99"/>
    <w:rsid w:val="00443FE6"/>
    <w:rPr>
      <w:rFonts w:cs="Arial" w:eastAsia="Times New Roman" w:hAnsi="Cambria Math" w:ascii="Cambria Math"/>
      <w:sz w:val="24"/>
      <w:szCs w:val="20"/>
    </w:rPr>
  </w:style>
  <w:style w:styleId="Reetkatablice" w:type="table">
    <w:name w:val="Table Grid"/>
    <w:basedOn w:val="Obinatablica"/>
    <w:uiPriority w:val="59"/>
    <w:rsid w:val="00443FE6"/>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443FE6"/>
    <w:rPr>
      <w:rFonts w:cs="Arial" w:eastAsia="Times New Roman" w:hAnsi="Cambria Math" w:ascii="Cambria Math"/>
      <w:sz w:val="24"/>
      <w:szCs w:val="20"/>
    </w:rPr>
  </w:style>
  <w:style w:customStyle="true" w:styleId="Default" w:type="paragraph">
    <w:name w:val="Default"/>
    <w:rsid w:val="00B51FB4"/>
    <w:pPr>
      <w:autoSpaceDE w:val="false"/>
      <w:autoSpaceDN w:val="false"/>
      <w:adjustRightInd w:val="false"/>
      <w:spacing w:lineRule="auto" w:line="240" w:after="0"/>
    </w:pPr>
    <w:rPr>
      <w:rFonts w:cs="Times New Roman" w:hAnsi="Times New Roman" w:ascii="Times New Roman"/>
      <w:color w:val="000000"/>
      <w:sz w:val="24"/>
      <w:szCs w:val="24"/>
    </w:rPr>
  </w:style>
  <w:style w:styleId="Tekstbalonia" w:type="paragraph">
    <w:name w:val="Balloon Text"/>
    <w:basedOn w:val="Normal"/>
    <w:link w:val="TekstbaloniaChar"/>
    <w:uiPriority w:val="99"/>
    <w:semiHidden/>
    <w:unhideWhenUsed/>
    <w:rsid w:val="00587D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7D22"/>
    <w:rPr>
      <w:rFonts w:cs="Tahoma" w:eastAsia="Times New Roman" w:hAnsi="Tahoma" w:ascii="Tahoma"/>
      <w:sz w:val="16"/>
      <w:szCs w:val="16"/>
    </w:rPr>
  </w:style>
  <w:style w:styleId="Bezproreda" w:type="paragraph">
    <w:name w:val="No Spacing"/>
    <w:uiPriority w:val="99"/>
    <w:qFormat/>
    <w:rsid w:val="00C50DF7"/>
    <w:pPr>
      <w:spacing w:lineRule="auto" w:line="240" w:after="80"/>
    </w:pPr>
    <w:rPr>
      <w:rFonts w:cs="Times New Roman" w:eastAsia="SimSun" w:hAnsi="Calibri" w:ascii="Calibri"/>
      <w:color w:val="00000A"/>
    </w:rPr>
  </w:style>
  <w:style w:styleId="Tekstrezerviranogmjesta" w:type="character">
    <w:name w:val="Placeholder Text"/>
    <w:basedOn w:val="Zadanifontodlomka"/>
    <w:uiPriority w:val="99"/>
    <w:semiHidden/>
    <w:rsid w:val="00D704DB"/>
    <w:rPr>
      <w:color w:val="808080"/>
      <w:bdr w:space="0" w:sz="0" w:color="auto" w:val="none"/>
      <w:shd w:fill="auto" w:color="auto" w:val="clear"/>
    </w:rPr>
  </w:style>
  <w:style w:customStyle="true" w:styleId="eSPISCCParagraphDefaultFont" w:type="character">
    <w:name w:val="eSPIS_CC_Paragraph Default Font"/>
    <w:basedOn w:val="Zadanifontodlomka"/>
    <w:rsid w:val="00D704D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704DB"/>
    <w:rPr>
      <w:rFonts w:cs="Times New Roman"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704D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04D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3FE6"/>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443FE6"/>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43FE6"/>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1" w:styleId="ZaglavljeChar" w:type="character">
    <w:name w:val="Zaglavlje Char"/>
    <w:basedOn w:val="Zadanifontodlomka"/>
    <w:link w:val="Zaglavlje"/>
    <w:uiPriority w:val="99"/>
    <w:rsid w:val="00443FE6"/>
    <w:rPr>
      <w:rFonts w:ascii="Cambria Math" w:cs="Arial" w:eastAsia="Times New Roman" w:hAns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1" w:styleId="PodnojeChar" w:type="character">
    <w:name w:val="Podnožje Char"/>
    <w:basedOn w:val="Zadanifontodlomka"/>
    <w:link w:val="Podnoje"/>
    <w:uiPriority w:val="99"/>
    <w:rsid w:val="00443FE6"/>
    <w:rPr>
      <w:rFonts w:ascii="Cambria Math" w:cs="Arial" w:eastAsia="Times New Roman" w:hAnsi="Cambria Math"/>
      <w:sz w:val="24"/>
      <w:szCs w:val="20"/>
    </w:rPr>
  </w:style>
  <w:style w:styleId="Reetkatablice" w:type="table">
    <w:name w:val="Table Grid"/>
    <w:basedOn w:val="Obinatablica"/>
    <w:uiPriority w:val="59"/>
    <w:rsid w:val="00443FE6"/>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443FE6"/>
    <w:rPr>
      <w:rFonts w:ascii="Cambria Math" w:cs="Arial" w:eastAsia="Times New Roman" w:hAnsi="Cambria Math"/>
      <w:sz w:val="24"/>
      <w:szCs w:val="20"/>
    </w:rPr>
  </w:style>
  <w:style w:customStyle="1" w:styleId="Default" w:type="paragraph">
    <w:name w:val="Default"/>
    <w:rsid w:val="00B51FB4"/>
    <w:pPr>
      <w:autoSpaceDE w:val="0"/>
      <w:autoSpaceDN w:val="0"/>
      <w:adjustRightInd w:val="0"/>
      <w:spacing w:after="0" w:line="240" w:lineRule="auto"/>
    </w:pPr>
    <w:rPr>
      <w:rFonts w:ascii="Times New Roman" w:cs="Times New Roman" w:hAnsi="Times New Roman"/>
      <w:color w:val="000000"/>
      <w:sz w:val="24"/>
      <w:szCs w:val="24"/>
    </w:rPr>
  </w:style>
  <w:style w:styleId="Tekstbalonia" w:type="paragraph">
    <w:name w:val="Balloon Text"/>
    <w:basedOn w:val="Normal"/>
    <w:link w:val="TekstbaloniaChar"/>
    <w:uiPriority w:val="99"/>
    <w:semiHidden/>
    <w:unhideWhenUsed/>
    <w:rsid w:val="00587D22"/>
    <w:rPr>
      <w:rFonts w:ascii="Tahoma" w:cs="Tahoma" w:hAnsi="Tahoma"/>
      <w:sz w:val="16"/>
      <w:szCs w:val="16"/>
    </w:rPr>
  </w:style>
  <w:style w:customStyle="1" w:styleId="TekstbaloniaChar" w:type="character">
    <w:name w:val="Tekst balončića Char"/>
    <w:basedOn w:val="Zadanifontodlomka"/>
    <w:link w:val="Tekstbalonia"/>
    <w:uiPriority w:val="99"/>
    <w:semiHidden/>
    <w:rsid w:val="00587D22"/>
    <w:rPr>
      <w:rFonts w:ascii="Tahoma" w:cs="Tahoma" w:eastAsia="Times New Roman" w:hAnsi="Tahoma"/>
      <w:sz w:val="16"/>
      <w:szCs w:val="16"/>
    </w:rPr>
  </w:style>
  <w:style w:styleId="Bezproreda" w:type="paragraph">
    <w:name w:val="No Spacing"/>
    <w:uiPriority w:val="99"/>
    <w:qFormat/>
    <w:rsid w:val="00C50DF7"/>
    <w:pPr>
      <w:spacing w:after="80" w:line="240" w:lineRule="auto"/>
    </w:pPr>
    <w:rPr>
      <w:rFonts w:ascii="Calibri" w:cs="Times New Roman" w:eastAsia="SimSun" w:hAnsi="Calibri"/>
      <w:color w:val="00000A"/>
    </w:rPr>
  </w:style>
  <w:style w:styleId="Tekstrezerviranogmjesta" w:type="character">
    <w:name w:val="Placeholder Text"/>
    <w:basedOn w:val="Zadanifontodlomka"/>
    <w:uiPriority w:val="99"/>
    <w:semiHidden/>
    <w:rsid w:val="00D704DB"/>
    <w:rPr>
      <w:color w:val="808080"/>
      <w:bdr w:color="auto" w:space="0" w:sz="0" w:val="none"/>
      <w:shd w:color="auto" w:fill="auto" w:val="clear"/>
    </w:rPr>
  </w:style>
  <w:style w:customStyle="1" w:styleId="eSPISCCParagraphDefaultFont" w:type="character">
    <w:name w:val="eSPIS_CC_Paragraph Default Font"/>
    <w:basedOn w:val="Zadanifontodlomka"/>
    <w:rsid w:val="00D704D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704DB"/>
    <w:rPr>
      <w:rFonts w:ascii="Times New Roman" w:cs="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704D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04D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39304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izvorni_sadrzaj>
    <derivirana_varijabla naziv="DomainObject.Predmet.Broj_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2018.</izvorni_sadrzaj>
    <derivirana_varijabla naziv="DomainObject.Predmet.DatumOsnivanja_1">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Naknadno pronađena imovina- nastavak postupka</izvorni_sadrzaj>
    <derivirana_varijabla naziv="DomainObject.Predmet.Opis_1">Naknadno pronađena imovina-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St-218/2018</izvorni_sadrzaj>
    <derivirana_varijabla naziv="DomainObject.Predmet.OznakaBroj_1">St-218/2018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prileže spisu</izvorni_sadrzaj>
    <derivirana_varijabla naziv="DomainObject.Predmet.PrimjedbaSuca_1">Prijave tražbina prileže spisu</derivirana_varijabla>
  </DomainObject.Predmet.PrimjedbaSuca>
  <DomainObject.Predmet.ProtustrankaFormated>
    <izvorni_sadrzaj>  Stečajna masa iza TRANSPORTI TURK društvo s ograničenom odgovornošću za trgovinu i usluge u stečaju zastupanog po punomoćniku Lidija Lesar</izvorni_sadrzaj>
    <derivirana_varijabla naziv="DomainObject.Predmet.ProtustrankaFormated_1">  Stečajna masa iza TRANSPORTI TURK društvo s ograničenom odgovornošću za trgovinu i usluge u stečaju zastupanog po punomoćniku Lidija Lesar</derivirana_varijabla>
  </DomainObject.Predmet.ProtustrankaFormated>
  <DomainObject.Predmet.ProtustrankaFormatedOIB>
    <izvorni_sadrzaj>  Stečajna masa iza TRANSPORTI TURK društvo s ograničenom odgovornošću za trgovinu i usluge u stečaju, OIB 64071055716 zastupanog po punomoćniku Lidija Lesar</izvorni_sadrzaj>
    <derivirana_varijabla naziv="DomainObject.Predmet.ProtustrankaFormatedOIB_1">  Stečajna masa iza TRANSPORTI TURK društvo s ograničenom odgovornošću za trgovinu i usluge u stečaju, OIB 64071055716 zastupanog po punomoćniku Lidija Lesar</derivirana_varijabla>
  </DomainObject.Predmet.ProtustrankaFormatedOIB>
  <DomainObject.Predmet.ProtustrankaFormatedWithAdress>
    <izvorni_sadrzaj> Stečajna masa iza TRANSPORTI TURK društvo s ograničenom odgovornošću za trgovinu i usluge u stečaju, Travnička 26, 40000 Čakovec zastupanog po punomoćniku Lidija Lesar</izvorni_sadrzaj>
    <derivirana_varijabla naziv="DomainObject.Predmet.ProtustrankaFormatedWithAdress_1"> Stečajna masa iza TRANSPORTI TURK društvo s ograničenom odgovornošću za trgovinu i usluge u stečaju, Travnička 26, 40000 Čakovec zastupanog po punomoćniku Lidija Lesar</derivirana_varijabla>
  </DomainObject.Predmet.ProtustrankaFormatedWithAdress>
  <DomainObject.Predmet.ProtustrankaFormatedWithAdressOIB>
    <izvorni_sadrzaj> Stečajna masa iza TRANSPORTI TURK društvo s ograničenom odgovornošću za trgovinu i usluge u stečaju, OIB 64071055716, Travnička 26, 40000 Čakovec zastupanog po punomoćniku Lidija Lesar</izvorni_sadrzaj>
    <derivirana_varijabla naziv="DomainObject.Predmet.ProtustrankaFormatedWithAdressOIB_1"> Stečajna masa iza TRANSPORTI TURK društvo s ograničenom odgovornošću za trgovinu i usluge u stečaju, OIB 64071055716, Travnička 26, 40000 Čakovec zastupanog po punomoćniku Lidija Lesar</derivirana_varijabla>
  </DomainObject.Predmet.ProtustrankaFormatedWithAdressOIB>
  <DomainObject.Predmet.ProtustrankaWithAdress>
    <izvorni_sadrzaj>Stečajna masa iza TRANSPORTI TURK društvo s ograničenom odgovornošću za trgovinu i usluge u stečaju Travnička 26, 40000 Čakovec</izvorni_sadrzaj>
    <derivirana_varijabla naziv="DomainObject.Predmet.ProtustrankaWithAdress_1">Stečajna masa iza TRANSPORTI TURK društvo s ograničenom odgovornošću za trgovinu i usluge u stečaju Travnička 26, 40000 Čakovec</derivirana_varijabla>
  </DomainObject.Predmet.ProtustrankaWithAdress>
  <DomainObject.Predmet.ProtustrankaWithAdressOIB>
    <izvorni_sadrzaj>Stečajna masa iza TRANSPORTI TURK društvo s ograničenom odgovornošću za trgovinu i usluge u stečaju, OIB 64071055716, Travnička 26, 40000 Čakovec</izvorni_sadrzaj>
    <derivirana_varijabla naziv="DomainObject.Predmet.ProtustrankaWithAdressOIB_1">Stečajna masa iza TRANSPORTI TURK društvo s ograničenom odgovornošću za trgovinu i usluge u stečaju, OIB 64071055716, Travnička 26, 40000 Čakovec</derivirana_varijabla>
  </DomainObject.Predmet.ProtustrankaWithAdressOIB>
  <DomainObject.Predmet.ProtustrankaNazivFormated>
    <izvorni_sadrzaj>Stečajna masa iza TRANSPORTI TURK društvo s ograničenom odgovornošću za trgovinu i usluge u stečaju</izvorni_sadrzaj>
    <derivirana_varijabla naziv="DomainObject.Predmet.ProtustrankaNazivFormated_1">Stečajna masa iza TRANSPORTI TURK društvo s ograničenom odgovornošću za trgovinu i usluge u stečaju</derivirana_varijabla>
  </DomainObject.Predmet.ProtustrankaNazivFormated>
  <DomainObject.Predmet.ProtustrankaNazivFormatedOIB>
    <izvorni_sadrzaj>Stečajna masa iza TRANSPORTI TURK društvo s ograničenom odgovornošću za trgovinu i usluge u stečaju, OIB 64071055716</izvorni_sadrzaj>
    <derivirana_varijabla naziv="DomainObject.Predmet.ProtustrankaNazivFormatedOIB_1">Stečajna masa iza TRANSPORTI TURK društvo s ograničenom odgovornošću za trgovinu i usluge u stečaju, OIB 64071055716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Ilica 307, 10000 Zagreb</izvorni_sadrzaj>
    <derivirana_varijabla naziv="DomainObject.Predmet.StrankaFormatedWithAdress_1"> Financijska agencija, Ilica 307, 10000 Zagreb</derivirana_varijabla>
  </DomainObject.Predmet.StrankaFormatedWithAdress>
  <DomainObject.Predmet.StrankaFormatedWithAdressOIB>
    <izvorni_sadrzaj> Financijska agencija, OIB 85821130368, Ilica 307, 10000 Zagreb</izvorni_sadrzaj>
    <derivirana_varijabla naziv="DomainObject.Predmet.StrankaFormatedWithAdressOIB_1"> Financijska agencija, OIB 85821130368, Ilica 307, 10000 Zagreb</derivirana_varijabla>
  </DomainObject.Predmet.StrankaFormatedWithAdressOIB>
  <DomainObject.Predmet.StrankaWithAdress>
    <izvorni_sadrzaj>Financijska agencija Ilica 307,10000 Zagreb</izvorni_sadrzaj>
    <derivirana_varijabla naziv="DomainObject.Predmet.StrankaWithAdress_1">Financijska agencija Ilica 307,10000 Zagreb</derivirana_varijabla>
  </DomainObject.Predmet.StrankaWithAdress>
  <DomainObject.Predmet.StrankaWithAdressOIB>
    <izvorni_sadrzaj>Financijska agencija, OIB 85821130368, Ilica 307,10000 Zagreb</izvorni_sadrzaj>
    <derivirana_varijabla naziv="DomainObject.Predmet.StrankaWithAdressOIB_1">Financijska agencija, OIB 85821130368, Ilica 307,10000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Ilica 307, 10000 Zagreb</item>
    </izvorni_sadrzaj>
    <derivirana_varijabla naziv="DomainObject.Predmet.StrankaListFormatedWithAdress_1">
      <item>Financijska agencija, Ilica 307, 10000 Zagreb</item>
    </derivirana_varijabla>
  </DomainObject.Predmet.StrankaListFormatedWithAdress>
  <DomainObject.Predmet.StrankaListFormatedWithAdressOIB>
    <izvorni_sadrzaj>
      <item>Financijska agencija, OIB 85821130368, Ilica 307, 10000 Zagreb</item>
    </izvorni_sadrzaj>
    <derivirana_varijabla naziv="DomainObject.Predmet.StrankaListFormatedWithAdressOIB_1">
      <item>Financijska agencija, OIB 85821130368, Ilica 307,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Stečajna masa iza TRANSPORTI TURK društvo s ograničenom odgovornošću za trgovinu i usluge u stečaju zastupanog po punomoćniku Lidija Lesar</item>
    </izvorni_sadrzaj>
    <derivirana_varijabla naziv="DomainObject.Predmet.ProtuStrankaListFormated_1">
      <item>Stečajna masa iza TRANSPORTI TURK društvo s ograničenom odgovornošću za trgovinu i usluge u stečaju zastupanog po punomoćniku Lidija Lesar</item>
    </derivirana_varijabla>
  </DomainObject.Predmet.ProtuStrankaListFormated>
  <DomainObject.Predmet.ProtuStrankaListFormatedOIB>
    <izvorni_sadrzaj>
      <item>Stečajna masa iza TRANSPORTI TURK društvo s ograničenom odgovornošću za trgovinu i usluge u stečaju, OIB 64071055716 zastupanog po punomoćniku Lidija Lesar</item>
    </izvorni_sadrzaj>
    <derivirana_varijabla naziv="DomainObject.Predmet.ProtuStrankaListFormatedOIB_1">
      <item>Stečajna masa iza TRANSPORTI TURK društvo s ograničenom odgovornošću za trgovinu i usluge u stečaju, OIB 64071055716 zastupanog po punomoćniku Lidija Lesar</item>
    </derivirana_varijabla>
  </DomainObject.Predmet.ProtuStrankaListFormatedOIB>
  <DomainObject.Predmet.ProtuStrankaListFormatedWithAdress>
    <izvorni_sadrzaj>
      <item>Stečajna masa iza TRANSPORTI TURK društvo s ograničenom odgovornošću za trgovinu i usluge u stečaju, Travnička 26, 40000 Čakovec zastupanog po punomoćniku Lidija Lesar</item>
    </izvorni_sadrzaj>
    <derivirana_varijabla naziv="DomainObject.Predmet.ProtuStrankaListFormatedWithAdress_1">
      <item>Stečajna masa iza TRANSPORTI TURK društvo s ograničenom odgovornošću za trgovinu i usluge u stečaju, Travnička 26, 40000 Čakovec zastupanog po punomoćniku Lidija Lesar</item>
    </derivirana_varijabla>
  </DomainObject.Predmet.ProtuStrankaListFormatedWithAdress>
  <DomainObject.Predmet.ProtuStrankaListFormatedWithAdressOIB>
    <izvorni_sadrzaj>
      <item>Stečajna masa iza TRANSPORTI TURK društvo s ograničenom odgovornošću za trgovinu i usluge u stečaju, OIB 64071055716, Travnička 26, 40000 Čakovec zastupanog po punomoćniku Lidija Lesar</item>
    </izvorni_sadrzaj>
    <derivirana_varijabla naziv="DomainObject.Predmet.ProtuStrankaListFormatedWithAdressOIB_1">
      <item>Stečajna masa iza TRANSPORTI TURK društvo s ograničenom odgovornošću za trgovinu i usluge u stečaju, OIB 64071055716, Travnička 26, 40000 Čakovec zastupanog po punomoćniku Lidija Lesar</item>
    </derivirana_varijabla>
  </DomainObject.Predmet.ProtuStrankaListFormatedWithAdressOIB>
  <DomainObject.Predmet.ProtuStrankaListNazivFormated>
    <izvorni_sadrzaj>
      <item>Stečajna masa iza TRANSPORTI TURK društvo s ograničenom odgovornošću za trgovinu i usluge u stečaju</item>
    </izvorni_sadrzaj>
    <derivirana_varijabla naziv="DomainObject.Predmet.ProtuStrankaListNazivFormated_1">
      <item>Stečajna masa iza TRANSPORTI TURK društvo s ograničenom odgovornošću za trgovinu i usluge u stečaju</item>
    </derivirana_varijabla>
  </DomainObject.Predmet.ProtuStrankaListNazivFormated>
  <DomainObject.Predmet.ProtuStrankaListNazivFormatedOIB>
    <izvorni_sadrzaj>
      <item>Stečajna masa iza TRANSPORTI TURK društvo s ograničenom odgovornošću za trgovinu i usluge u stečaju, OIB 64071055716</item>
    </izvorni_sadrzaj>
    <derivirana_varijabla naziv="DomainObject.Predmet.ProtuStrankaListNazivFormatedOIB_1">
      <item>Stečajna masa iza TRANSPORTI TURK društvo s ograničenom odgovornošću za trgovinu i usluge u stečaju, OIB 64071055716</item>
    </derivirana_varijabla>
  </DomainObject.Predmet.ProtuStrankaListNazivFormatedOIB>
  <DomainObject.Predmet.OstaliListFormated>
    <izvorni_sadrzaj>
      <item>Bojana Turk</item>
      <item>Županijsko državno odvjetništvo</item>
      <item>Josip Čiček</item>
      <item>e-Oglasna</item>
      <item>Sudski registar Trgovačkog suda u Varaždinu</item>
      <item>Lidija Lesar punomoćnica sudionika u postupku Stečajna masa iza TRANSPORTI TURK društvo s ograničenom odgovornošću za trgovinu i usluge u stečaju</item>
    </izvorni_sadrzaj>
    <derivirana_varijabla naziv="DomainObject.Predmet.OstaliListFormated_1">
      <item>Bojana Turk</item>
      <item>Županijsko državno odvjetništvo</item>
      <item>Josip Čiček</item>
      <item>e-Oglasna</item>
      <item>Sudski registar Trgovačkog suda u Varaždinu</item>
      <item>Lidija Lesar punomoćnica sudionika u postupku Stečajna masa iza TRANSPORTI TURK društvo s ograničenom odgovornošću za trgovinu i usluge u stečaju</item>
    </derivirana_varijabla>
  </DomainObject.Predmet.OstaliListFormated>
  <DomainObject.Predmet.OstaliListFormatedOIB>
    <izvorni_sadrzaj>
      <item>Bojana Turk, OIB 16667183674</item>
      <item>Županijsko državno odvjetništvo</item>
      <item>Josip Čiček, OIB 49974762698</item>
      <item>e-Oglasna</item>
      <item>Sudski registar Trgovačkog suda u Varaždinu</item>
      <item>Lidija Lesar, OIB 29389899347 punomoćnica sudionika u postupku Stečajna masa iza TRANSPORTI TURK društvo s ograničenom odgovornošću za trgovinu i usluge u stečaju</item>
    </izvorni_sadrzaj>
    <derivirana_varijabla naziv="DomainObject.Predmet.OstaliListFormatedOIB_1">
      <item>Bojana Turk, OIB 16667183674</item>
      <item>Županijsko državno odvjetništvo</item>
      <item>Josip Čiček, OIB 49974762698</item>
      <item>e-Oglasna</item>
      <item>Sudski registar Trgovačkog suda u Varaždinu</item>
      <item>Lidija Lesar, OIB 29389899347 punomoćnica sudionika u postupku Stečajna masa iza TRANSPORTI TURK društvo s ograničenom odgovornošću za trgovinu i usluge u stečaju</item>
    </derivirana_varijabla>
  </DomainObject.Predmet.OstaliListFormatedOIB>
  <DomainObject.Predmet.OstaliListFormatedWithAdress>
    <izvorni_sadrzaj>
      <item>Bojana Turk, Radnička 151, 40000 Savska Ves</item>
      <item>Županijsko državno odvjetništvo</item>
      <item>Josip Čiček, Huzjanova 22, 10000 Zagreb</item>
      <item>e-Oglasna</item>
      <item>Sudski registar Trgovačkog suda u Varaždinu, B.Radića 2, 42000 Varaždin</item>
      <item>Lidija Lesar, Travnička 26, 40000 Čakovec punomoćnica sudionika u postupku Stečajna masa iza TRANSPORTI TURK društvo s ograničenom odgovornošću za trgovinu i usluge u stečaju</item>
    </izvorni_sadrzaj>
    <derivirana_varijabla naziv="DomainObject.Predmet.OstaliListFormatedWithAdress_1">
      <item>Bojana Turk, Radnička 151, 40000 Savska Ves</item>
      <item>Županijsko državno odvjetništvo</item>
      <item>Josip Čiček, Huzjanova 22, 10000 Zagreb</item>
      <item>e-Oglasna</item>
      <item>Sudski registar Trgovačkog suda u Varaždinu, B.Radića 2, 42000 Varaždin</item>
      <item>Lidija Lesar, Travnička 26, 40000 Čakovec punomoćnica sudionika u postupku Stečajna masa iza TRANSPORTI TURK društvo s ograničenom odgovornošću za trgovinu i usluge u stečaju</item>
    </derivirana_varijabla>
  </DomainObject.Predmet.OstaliListFormatedWithAdress>
  <DomainObject.Predmet.OstaliListFormatedWithAdressOIB>
    <izvorni_sadrzaj>
      <item>Bojana Turk, OIB 16667183674, Radnička 151, 40000 Savska Ves</item>
      <item>Županijsko državno odvjetništvo</item>
      <item>Josip Čiček, OIB 49974762698, Huzjanova 22, 10000 Zagreb</item>
      <item>e-Oglasna</item>
      <item>Sudski registar Trgovačkog suda u Varaždinu, B.Radića 2, 42000 Varaždin</item>
      <item>Lidija Lesar, OIB 29389899347, Travnička 26, 40000 Čakovec punomoćnica sudionika u postupku Stečajna masa iza TRANSPORTI TURK društvo s ograničenom odgovornošću za trgovinu i usluge u stečaju</item>
    </izvorni_sadrzaj>
    <derivirana_varijabla naziv="DomainObject.Predmet.OstaliListFormatedWithAdressOIB_1">
      <item>Bojana Turk, OIB 16667183674, Radnička 151, 40000 Savska Ves</item>
      <item>Županijsko državno odvjetništvo</item>
      <item>Josip Čiček, OIB 49974762698, Huzjanova 22, 10000 Zagreb</item>
      <item>e-Oglasna</item>
      <item>Sudski registar Trgovačkog suda u Varaždinu, B.Radića 2, 42000 Varaždin</item>
      <item>Lidija Lesar, OIB 29389899347, Travnička 26, 40000 Čakovec punomoćnica sudionika u postupku Stečajna masa iza TRANSPORTI TURK društvo s ograničenom odgovornošću za trgovinu i usluge u stečaju</item>
    </derivirana_varijabla>
  </DomainObject.Predmet.OstaliListFormatedWithAdressOIB>
  <DomainObject.Predmet.OstaliListNazivFormated>
    <izvorni_sadrzaj>
      <item>Bojana Turk</item>
      <item>Županijsko državno odvjetništvo</item>
      <item>Josip Čiček</item>
      <item>e-Oglasna</item>
      <item>Sudski registar Trgovačkog suda u Varaždinu</item>
      <item>Lidija Lesar</item>
    </izvorni_sadrzaj>
    <derivirana_varijabla naziv="DomainObject.Predmet.OstaliListNazivFormated_1">
      <item>Bojana Turk</item>
      <item>Županijsko državno odvjetništvo</item>
      <item>Josip Čiček</item>
      <item>e-Oglasna</item>
      <item>Sudski registar Trgovačkog suda u Varaždinu</item>
      <item>Lidija Lesar</item>
    </derivirana_varijabla>
  </DomainObject.Predmet.OstaliListNazivFormated>
  <DomainObject.Predmet.OstaliListNazivFormatedOIB>
    <izvorni_sadrzaj>
      <item>Bojana Turk, OIB 16667183674</item>
      <item>Županijsko državno odvjetništvo</item>
      <item>Josip Čiček, OIB 49974762698</item>
      <item>e-Oglasna</item>
      <item>Sudski registar Trgovačkog suda u Varaždinu</item>
      <item>Lidija Lesar, OIB 29389899347</item>
    </izvorni_sadrzaj>
    <derivirana_varijabla naziv="DomainObject.Predmet.OstaliListNazivFormatedOIB_1">
      <item>Bojana Turk, OIB 16667183674</item>
      <item>Županijsko državno odvjetništvo</item>
      <item>Josip Čiček, OIB 49974762698</item>
      <item>e-Oglasna</item>
      <item>Sudski registar Trgovačkog suda u Varaždinu</item>
      <item>Lidija Lesar, OIB 29389899347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Stečajna masa iza TRANSPORTI TURK društvo s ograničenom odgovornošću za trgovinu i usluge u stečaju</izvorni_sadrzaj>
    <derivirana_varijabla naziv="DomainObject.Predmet.ProtustrankaIDrugi_1">Stečajna masa iza TRANSPORTI TURK društvo s ograničenom odgovornošću za trgovinu i usluge u stečaju</derivirana_varijabla>
  </DomainObject.Predmet.ProtustrankaIDrugi>
  <DomainObject.Predmet.StrankaIDrugiAdressOIB>
    <izvorni_sadrzaj>Financijska agencija, OIB 85821130368, Ilica 307, 10000 Zagreb</izvorni_sadrzaj>
    <derivirana_varijabla naziv="DomainObject.Predmet.StrankaIDrugiAdressOIB_1">Financijska agencija, OIB 85821130368, Ilica 307, 10000 Zagreb</derivirana_varijabla>
  </DomainObject.Predmet.StrankaIDrugiAdressOIB>
  <DomainObject.Predmet.ProtustrankaIDrugiAdressOIB>
    <izvorni_sadrzaj>Stečajna masa iza TRANSPORTI TURK društvo s ograničenom odgovornošću za trgovinu i usluge u stečaju, OIB 64071055716, Travnička 26, 40000 Čakovec</izvorni_sadrzaj>
    <derivirana_varijabla naziv="DomainObject.Predmet.ProtustrankaIDrugiAdressOIB_1">Stečajna masa iza TRANSPORTI TURK društvo s ograničenom odgovornošću za trgovinu i usluge u stečaju, OIB 64071055716, Travnička 26,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Stečajna masa iza TRANSPORTI TURK društvo s ograničenom odgovornošću za trgovinu i usluge u stečaju</item>
      <item>Bojana Turk</item>
      <item>Županijsko državno odvjetništvo</item>
      <item>Josip Čiček</item>
      <item>e-Oglasna</item>
      <item>Sudski registar Trgovačkog suda u Varaždinu</item>
      <item>Lidija Lesar</item>
    </izvorni_sadrzaj>
    <derivirana_varijabla naziv="DomainObject.Predmet.SudioniciListNaziv_1">
      <item>Financijska agencija</item>
      <item>Stečajna masa iza TRANSPORTI TURK društvo s ograničenom odgovornošću za trgovinu i usluge u stečaju</item>
      <item>Bojana Turk</item>
      <item>Županijsko državno odvjetništvo</item>
      <item>Josip Čiček</item>
      <item>e-Oglasna</item>
      <item>Sudski registar Trgovačkog suda u Varaždinu</item>
      <item>Lidija Lesar</item>
    </derivirana_varijabla>
  </DomainObject.Predmet.SudioniciListNaziv>
  <DomainObject.Predmet.SudioniciListAdressOIB>
    <izvorni_sadrzaj>
      <item>Financijska agencija, OIB 85821130368, Ilica 307,10000 Zagreb</item>
      <item>Stečajna masa iza TRANSPORTI TURK društvo s ograničenom odgovornošću za trgovinu i usluge u stečaju, OIB 64071055716, Travnička 26,40000 Čakovec</item>
      <item>Bojana Turk, OIB 16667183674, Radnička 151,40000 Savska Ves</item>
      <item>Županijsko državno odvjetništvo</item>
      <item>Josip Čiček, OIB 49974762698, Huzjanova 22,10000 Zagreb</item>
      <item>e-Oglasna</item>
      <item>Sudski registar Trgovačkog suda u Varaždinu, B.Radića 2,42000 Varaždin</item>
      <item>Lidija Lesar, OIB 29389899347, Travnička 26,40000 Čakovec</item>
    </izvorni_sadrzaj>
    <derivirana_varijabla naziv="DomainObject.Predmet.SudioniciListAdressOIB_1">
      <item>Financijska agencija, OIB 85821130368, Ilica 307,10000 Zagreb</item>
      <item>Stečajna masa iza TRANSPORTI TURK društvo s ograničenom odgovornošću za trgovinu i usluge u stečaju, OIB 64071055716, Travnička 26,40000 Čakovec</item>
      <item>Bojana Turk, OIB 16667183674, Radnička 151,40000 Savska Ves</item>
      <item>Županijsko državno odvjetništvo</item>
      <item>Josip Čiček, OIB 49974762698, Huzjanova 22,10000 Zagreb</item>
      <item>e-Oglasna</item>
      <item>Sudski registar Trgovačkog suda u Varaždinu, B.Radića 2,42000 Varaždin</item>
      <item>Lidija Lesar, OIB 29389899347, Travnička 26,40000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64071055716</item>
      <item>, OIB 16667183674</item>
      <item>, OIB null</item>
      <item>, OIB 49974762698</item>
      <item>, OIB null</item>
      <item>, OIB null</item>
      <item>, OIB 29389899347</item>
    </izvorni_sadrzaj>
    <derivirana_varijabla naziv="DomainObject.Predmet.SudioniciListNazivOIB_1">
      <item>, OIB 85821130368</item>
      <item>, OIB 64071055716</item>
      <item>, OIB 16667183674</item>
      <item>, OIB null</item>
      <item>, OIB 49974762698</item>
      <item>, OIB null</item>
      <item>, OIB null</item>
      <item>, OIB 29389899347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Lesar, OIB 29389899347, Travnička 26 Čakovec</item>
    </izvorni_sadrzaj>
    <derivirana_varijabla naziv="DomainObject.Predmet.StecajniUpraviteljiListAddressOIB_1">
      <item>Lidija Lesar, OIB 29389899347, Travnička 26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rujna 2018.</izvorni_sadrzaj>
    <derivirana_varijabla naziv="DomainObject.Predmet.DatumZadnjeOdrzaneSudskeRadnje_1">14. rujna 2018.</derivirana_varijabla>
  </DomainObject.Predmet.DatumZadnjeOdrzaneSudskeRadnje>
  <DomainObject.PredzadnjaOdlukaIzPredmeta.DatumDonosenjaOdluke>
    <izvorni_sadrzaj>14. rujna 2018.</izvorni_sadrzaj>
    <derivirana_varijabla naziv="DomainObject.PredzadnjaOdlukaIzPredmeta.DatumDonosenjaOdluke_1">14. rujna 2018.</derivirana_varijabla>
  </DomainObject.PredzadnjaOdlukaIzPredmeta.DatumDonosenjaOdluke>
  <DomainObject.PredzadnjaOdlukaIzPredmeta.Oznaka>
    <izvorni_sadrzaj>St-218/2018-26</izvorni_sadrzaj>
    <derivirana_varijabla naziv="DomainObject.PredzadnjaOdlukaIzPredmeta.Oznaka_1">St-218/2018-26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725</properties:Words>
  <properties:Characters>4171</properties:Characters>
  <properties:Lines>332</properties:Lines>
  <properties:Paragraphs>81</properties:Paragraphs>
  <properties:TotalTime>191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2017-12-08T11:09:00Z</dcterms:created>
  <dc:creator>Tihana Martinez</dc:creator>
  <cp:lastModifiedBy>Tihana Martinez</cp:lastModifiedBy>
  <cp:lastPrinted>2018-10-23T12:01:00Z</cp:lastPrinted>
  <dcterms:modified xmlns:xsi="http://www.w3.org/2001/XMLSchema-instance" xsi:type="dcterms:W3CDTF">2018-10-23T12:07:00Z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(St-218-18-28-Rješenje-utvrđene i osporene tražbine stečajna masa iza Transporti Turk d.o.o. 23.10.docx)</vt:lpwstr>
  </prop:property>
  <prop:property name="CC_coloring" pid="4" fmtid="{D5CDD505-2E9C-101B-9397-08002B2CF9AE}">
    <vt:bool>false</vt:bool>
  </prop:property>
  <prop:property name="BrojStranica" pid="5" fmtid="{D5CDD505-2E9C-101B-9397-08002B2CF9AE}">
    <vt:i4>3</vt:i4>
  </prop:property>
</prop:Properties>
</file>