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a875" w14:paraId="120a875" w:rsidRDefault="00970FD8" w:rsidP="007F50E6" w:rsidR="00970FD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70FD8" w:rsidP="007F50E6" w:rsidR="00970FD8">
      <w:pPr>
        <w:rPr>
          <w:rFonts w:hAnsi="Times New Roman" w:ascii="Times New Roman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12D78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D94C66" w:rsidP="002775D1" w:rsidR="00D94C6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2A5F20" w:rsidRPr="002A5F20">
        <w:rPr>
          <w:rFonts w:hAnsi="Times New Roman" w:ascii="Times New Roman"/>
        </w:rPr>
        <w:t>Trgovački sud u Zagrebu, Stalna služba u Karlovcu, po sucu Vesni Fundurulić Perišin, u stečajnom postupku nad Stečajn</w:t>
      </w:r>
      <w:r w:rsidR="002A5F20">
        <w:rPr>
          <w:rFonts w:hAnsi="Times New Roman" w:ascii="Times New Roman"/>
        </w:rPr>
        <w:t>om</w:t>
      </w:r>
      <w:r w:rsidR="002A5F20" w:rsidRPr="002A5F20">
        <w:rPr>
          <w:rFonts w:hAnsi="Times New Roman" w:ascii="Times New Roman"/>
        </w:rPr>
        <w:t xml:space="preserve"> mas</w:t>
      </w:r>
      <w:r w:rsidR="002A5F20">
        <w:rPr>
          <w:rFonts w:hAnsi="Times New Roman" w:ascii="Times New Roman"/>
        </w:rPr>
        <w:t>om</w:t>
      </w:r>
      <w:r w:rsidR="002A5F20" w:rsidRPr="002A5F20">
        <w:rPr>
          <w:rFonts w:hAnsi="Times New Roman" w:ascii="Times New Roman"/>
        </w:rPr>
        <w:t xml:space="preserve"> iza ELEKTRO INDEKS d.o.o. u stečaju, Zagreb, Drenovačka 3, OIB: 04722235011</w:t>
      </w:r>
      <w:r w:rsidR="00372B8F">
        <w:rPr>
          <w:rFonts w:hAnsi="Times New Roman" w:ascii="Times New Roman"/>
        </w:rPr>
        <w:t>,</w:t>
      </w:r>
      <w:r w:rsidRPr="00733BA9">
        <w:rPr>
          <w:rFonts w:hAnsi="Times New Roman" w:ascii="Times New Roman"/>
        </w:rPr>
        <w:t xml:space="preserve"> </w:t>
      </w:r>
      <w:r w:rsidR="00D21927">
        <w:rPr>
          <w:rFonts w:hAnsi="Times New Roman" w:ascii="Times New Roman"/>
        </w:rPr>
        <w:t>n</w:t>
      </w:r>
      <w:r w:rsidR="0028167E">
        <w:rPr>
          <w:rFonts w:hAnsi="Times New Roman" w:ascii="Times New Roman"/>
        </w:rPr>
        <w:t>akon održanog ispitnog ročišta</w:t>
      </w:r>
      <w:r w:rsidR="002A5F20">
        <w:rPr>
          <w:rFonts w:hAnsi="Times New Roman" w:ascii="Times New Roman"/>
        </w:rPr>
        <w:t>,</w:t>
      </w:r>
      <w:r w:rsidR="0028167E">
        <w:rPr>
          <w:rFonts w:hAnsi="Times New Roman" w:ascii="Times New Roman"/>
        </w:rPr>
        <w:t xml:space="preserve"> </w:t>
      </w:r>
      <w:r w:rsidR="002A5F20">
        <w:rPr>
          <w:rFonts w:hAnsi="Times New Roman" w:ascii="Times New Roman"/>
        </w:rPr>
        <w:t>9. siječnja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2A5F20">
        <w:rPr>
          <w:rFonts w:hAnsi="Times New Roman" w:ascii="Times New Roman"/>
        </w:rPr>
        <w:t>9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372B8F" w:rsidP="002A5F20" w:rsidR="00B42A8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D07EA">
        <w:rPr>
          <w:rFonts w:hAnsi="Times New Roman" w:ascii="Times New Roman"/>
        </w:rPr>
        <w:t xml:space="preserve">Utvrđena tražbina </w:t>
      </w:r>
      <w:r>
        <w:rPr>
          <w:rFonts w:hAnsi="Times New Roman" w:ascii="Times New Roman"/>
        </w:rPr>
        <w:t>prvog</w:t>
      </w:r>
      <w:r w:rsidRPr="00372B8F">
        <w:rPr>
          <w:rFonts w:hAnsi="Times New Roman" w:ascii="Times New Roman"/>
        </w:rPr>
        <w:t xml:space="preserve"> višeg isplatnog reda:</w:t>
      </w:r>
    </w:p>
    <w:p w:rsidRDefault="00372B8F" w:rsidP="00372B8F" w:rsidR="00372B8F">
      <w:pPr>
        <w:ind w:firstLine="708"/>
        <w:jc w:val="both"/>
        <w:rPr>
          <w:rFonts w:hAnsi="Times New Roman" w:ascii="Times New Roman"/>
        </w:rPr>
      </w:pPr>
    </w:p>
    <w:p w:rsidRDefault="002A5F20" w:rsidP="002A5F20" w:rsidR="002A5F20" w:rsidRPr="002A5F20">
      <w:pPr>
        <w:pStyle w:val="Odlomakpopisa"/>
        <w:numPr>
          <w:ilvl w:val="0"/>
          <w:numId w:val="31"/>
        </w:numPr>
        <w:jc w:val="both"/>
        <w:rPr>
          <w:rFonts w:cstheme="minorBidi" w:eastAsiaTheme="minorHAnsi" w:hAnsi="Times New Roman" w:ascii="Times New Roman"/>
          <w:szCs w:val="22"/>
        </w:rPr>
      </w:pPr>
      <w:r w:rsidRPr="002A5F20">
        <w:rPr>
          <w:rFonts w:cstheme="minorBidi" w:eastAsiaTheme="minorHAnsi" w:hAnsi="Times New Roman" w:ascii="Times New Roman"/>
          <w:szCs w:val="22"/>
        </w:rPr>
        <w:t>REPUBLIKA HRVATSKA, MINISTARSTVO FINANCIJA</w:t>
      </w:r>
    </w:p>
    <w:p w:rsidRDefault="002A5F20" w:rsidP="002A5F20" w:rsidR="002A5F20" w:rsidRPr="002A5F20">
      <w:pPr>
        <w:ind w:left="1068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2A5F20">
        <w:rPr>
          <w:rFonts w:cstheme="minorBidi" w:eastAsiaTheme="minorHAnsi" w:hAnsi="Times New Roman" w:ascii="Times New Roman"/>
          <w:szCs w:val="22"/>
        </w:rPr>
        <w:t>POREZNA UPRAVA, PODRUČNI URED ZAGREB</w:t>
      </w:r>
    </w:p>
    <w:p w:rsidRDefault="002A5F20" w:rsidP="002A5F20" w:rsidR="002A5F20" w:rsidRPr="002A5F20">
      <w:pPr>
        <w:ind w:left="1068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2A5F20">
        <w:rPr>
          <w:rFonts w:cstheme="minorBidi" w:eastAsiaTheme="minorHAnsi" w:hAnsi="Times New Roman" w:ascii="Times New Roman"/>
          <w:szCs w:val="22"/>
        </w:rPr>
        <w:t>Zagreb, Savska cesta 41, OIB: 18683136487                                        16.765,45 kn</w:t>
      </w:r>
    </w:p>
    <w:p w:rsidRDefault="00372B8F" w:rsidP="00372B8F" w:rsidR="00372B8F">
      <w:pPr>
        <w:jc w:val="both"/>
        <w:rPr>
          <w:rFonts w:hAnsi="Times New Roman" w:ascii="Times New Roman"/>
        </w:rPr>
      </w:pPr>
    </w:p>
    <w:p w:rsidRDefault="002A5F20" w:rsidP="00372B8F" w:rsidR="002A5F20" w:rsidRPr="00372B8F">
      <w:pPr>
        <w:jc w:val="both"/>
        <w:rPr>
          <w:rFonts w:hAnsi="Times New Roman" w:ascii="Times New Roman"/>
        </w:rPr>
      </w:pPr>
    </w:p>
    <w:p w:rsidRDefault="0028167E" w:rsidP="002A5F20" w:rsidR="00B42A8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3D5079">
        <w:rPr>
          <w:rFonts w:hAnsi="Times New Roman" w:ascii="Times New Roman"/>
        </w:rPr>
        <w:t>I</w:t>
      </w:r>
      <w:r w:rsidR="00372B8F">
        <w:rPr>
          <w:rFonts w:hAnsi="Times New Roman" w:ascii="Times New Roman"/>
        </w:rPr>
        <w:t>.</w:t>
      </w:r>
      <w:r w:rsidR="007D07EA">
        <w:rPr>
          <w:rFonts w:hAnsi="Times New Roman" w:ascii="Times New Roman"/>
        </w:rPr>
        <w:t>Utvrđena tražbina</w:t>
      </w:r>
      <w:r w:rsidR="00B42A8C">
        <w:rPr>
          <w:rFonts w:hAnsi="Times New Roman" w:ascii="Times New Roman"/>
        </w:rPr>
        <w:t xml:space="preserve"> drugog višeg isplatnog reda:</w:t>
      </w:r>
    </w:p>
    <w:p w:rsidRDefault="003D5079" w:rsidP="009968E1" w:rsidR="003D5079">
      <w:pPr>
        <w:ind w:firstLine="348" w:left="360"/>
        <w:jc w:val="both"/>
        <w:rPr>
          <w:rFonts w:hAnsi="Times New Roman" w:ascii="Times New Roman"/>
        </w:rPr>
      </w:pPr>
    </w:p>
    <w:p w:rsidRDefault="002A5F20" w:rsidP="002A5F20" w:rsidR="002A5F20" w:rsidRPr="002A5F20">
      <w:pPr>
        <w:pStyle w:val="Odlomakpopisa"/>
        <w:numPr>
          <w:ilvl w:val="0"/>
          <w:numId w:val="32"/>
        </w:numPr>
        <w:jc w:val="both"/>
        <w:rPr>
          <w:rFonts w:cstheme="minorBidi" w:eastAsiaTheme="minorHAnsi" w:hAnsi="Times New Roman" w:ascii="Times New Roman"/>
          <w:szCs w:val="22"/>
        </w:rPr>
      </w:pPr>
      <w:r w:rsidRPr="002A5F20">
        <w:rPr>
          <w:rFonts w:cstheme="minorBidi" w:eastAsiaTheme="minorHAnsi" w:hAnsi="Times New Roman" w:ascii="Times New Roman"/>
          <w:szCs w:val="22"/>
        </w:rPr>
        <w:t>REPUBLIKA HRVATSKA, MINISTARSTVO FINANCIJA</w:t>
      </w:r>
    </w:p>
    <w:p w:rsidRDefault="002A5F20" w:rsidP="002A5F20" w:rsidR="002A5F20" w:rsidRPr="002A5F20">
      <w:pPr>
        <w:ind w:left="1068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2A5F20">
        <w:rPr>
          <w:rFonts w:cstheme="minorBidi" w:eastAsiaTheme="minorHAnsi" w:hAnsi="Times New Roman" w:ascii="Times New Roman"/>
          <w:szCs w:val="22"/>
        </w:rPr>
        <w:t>POREZNA UPRAVA, PODRUČNI URED ZAGREB</w:t>
      </w:r>
    </w:p>
    <w:p w:rsidRDefault="002A5F20" w:rsidP="002A5F20" w:rsidR="002A5F20" w:rsidRPr="002A5F20">
      <w:pPr>
        <w:ind w:left="1068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2A5F20">
        <w:rPr>
          <w:rFonts w:cstheme="minorBidi" w:eastAsiaTheme="minorHAnsi" w:hAnsi="Times New Roman" w:ascii="Times New Roman"/>
          <w:szCs w:val="22"/>
        </w:rPr>
        <w:t>Zagreb, Savska cesta 41, OIB: 18683136487                                        39.227,43 kn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DE41C2" w:rsidR="00DE41C2" w:rsidRPr="00DE41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E41C2">
        <w:rPr>
          <w:rFonts w:hAnsi="Times New Roman" w:ascii="Times New Roman"/>
        </w:rPr>
        <w:t xml:space="preserve">Na ispitnom ročištu održanom </w:t>
      </w:r>
      <w:r w:rsidR="002A5F20">
        <w:rPr>
          <w:rFonts w:hAnsi="Times New Roman" w:ascii="Times New Roman"/>
        </w:rPr>
        <w:t>9. siječnja</w:t>
      </w:r>
      <w:r w:rsidR="00DE41C2">
        <w:rPr>
          <w:rFonts w:hAnsi="Times New Roman" w:ascii="Times New Roman"/>
        </w:rPr>
        <w:t xml:space="preserve"> 201</w:t>
      </w:r>
      <w:r w:rsidR="002A5F20">
        <w:rPr>
          <w:rFonts w:hAnsi="Times New Roman" w:ascii="Times New Roman"/>
        </w:rPr>
        <w:t>9</w:t>
      </w:r>
      <w:r w:rsidR="00DE41C2" w:rsidRPr="00DE41C2">
        <w:rPr>
          <w:rFonts w:hAnsi="Times New Roman" w:ascii="Times New Roman"/>
        </w:rPr>
        <w:t>. ispitane su sve prijavljene tražbine prema iznosima i redu, a koje su prijavljene u roku.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 xml:space="preserve">Tražbine navedene u izreci ovog rješenja, kao utvrđene, priznao je </w:t>
      </w:r>
      <w:r w:rsidR="00B45804">
        <w:rPr>
          <w:rFonts w:hAnsi="Times New Roman" w:ascii="Times New Roman"/>
        </w:rPr>
        <w:t xml:space="preserve">stečajni upravitelj, </w:t>
      </w:r>
      <w:r w:rsidRPr="00DE41C2">
        <w:rPr>
          <w:rFonts w:hAnsi="Times New Roman" w:ascii="Times New Roman"/>
        </w:rPr>
        <w:t>pa se temeljem odredbe čl. 263. Stečajnog zakona ("Narodne novine" broj 71/15</w:t>
      </w:r>
      <w:r>
        <w:rPr>
          <w:rFonts w:hAnsi="Times New Roman" w:ascii="Times New Roman"/>
        </w:rPr>
        <w:t xml:space="preserve">, </w:t>
      </w:r>
      <w:r w:rsidRPr="00DE41C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DE41C2">
        <w:rPr>
          <w:rFonts w:hAnsi="Times New Roman" w:ascii="Times New Roman"/>
        </w:rPr>
        <w:t xml:space="preserve">- dalje SZ), tražbine navedene u izreci smatraju utvrđenim. 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lastRenderedPageBreak/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87203A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>Slijedom iznesenog, a sukladno odredbama čl. 265. SZ-a, riješeno je kao u izreci.</w:t>
      </w:r>
    </w:p>
    <w:p w:rsidRDefault="00D94C66" w:rsidP="00DE41C2" w:rsidR="00D94C66" w:rsidRPr="0087203A">
      <w:pPr>
        <w:jc w:val="both"/>
        <w:rPr>
          <w:rFonts w:hAnsi="Times New Roman" w:ascii="Times New Roman"/>
        </w:rPr>
      </w:pPr>
    </w:p>
    <w:p w:rsidRDefault="0087203A" w:rsidP="005808F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2A5F20">
        <w:rPr>
          <w:rFonts w:hAnsi="Times New Roman" w:ascii="Times New Roman"/>
        </w:rPr>
        <w:t>9. siječnja 2019.</w:t>
      </w:r>
    </w:p>
    <w:p w:rsidRDefault="00970FD8" w:rsidP="005808FA" w:rsidR="00970FD8" w:rsidRPr="0087203A">
      <w:pPr>
        <w:jc w:val="center"/>
        <w:rPr>
          <w:rFonts w:hAnsi="Times New Roman" w:ascii="Times New Roman"/>
        </w:rPr>
      </w:pP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1A1AA5" w:rsidR="001A1AA5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A1AA5">
        <w:rPr>
          <w:rFonts w:hAnsi="Times New Roman" w:ascii="Times New Roman"/>
        </w:rPr>
        <w:t>, v.r.</w:t>
      </w:r>
    </w:p>
    <w:p w:rsidRDefault="001A1AA5" w:rsidP="001A1AA5" w:rsidR="001A1AA5">
      <w:pPr>
        <w:jc w:val="right"/>
        <w:rPr>
          <w:rFonts w:hAnsi="Times New Roman" w:ascii="Times New Roman"/>
        </w:rPr>
      </w:pPr>
    </w:p>
    <w:p w:rsidRDefault="001A1AA5" w:rsidP="001A1AA5" w:rsidR="001A1AA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A1AA5" w:rsidP="001A1AA5" w:rsidR="001A1AA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A1AA5" w:rsidP="001A1AA5" w:rsidR="001A1AA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1F4A" w:rsidP="001A1AA5" w:rsidR="00181F4A" w:rsidRPr="001A1A01">
      <w:pPr>
        <w:rPr>
          <w:rFonts w:hAnsi="Times New Roman" w:ascii="Times New Roman"/>
        </w:rPr>
      </w:pPr>
    </w:p>
    <w:sectPr w:rsidSect="00970FD8" w:rsidR="00181F4A" w:rsidRPr="001A1A01">
      <w:headerReference w:type="default" r:id="rId11"/>
      <w:headerReference w:type="first" r:id="rId12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AA5">
          <w:rPr>
            <w:noProof/>
          </w:rPr>
          <w:t>2</w:t>
        </w:r>
        <w:r>
          <w:fldChar w:fldCharType="end"/>
        </w:r>
      </w:p>
      <w:p w:rsidRDefault="002A5F20" w:rsidP="002A5F20" w:rsidR="0060670C">
        <w:pPr>
          <w:pStyle w:val="Zaglavlje"/>
          <w:jc w:val="right"/>
        </w:pPr>
        <w:r w:rsidRPr="002A5F20">
          <w:rPr>
            <w:rFonts w:hAnsi="Times New Roman" w:ascii="Times New Roman"/>
          </w:rPr>
          <w:t>3  St-972/2017-35</w:t>
        </w:r>
      </w:p>
    </w:sdtContent>
  </w:sdt>
  <w:p w:rsidRDefault="001A1AA5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804" w:rsidP="00B45804" w:rsidR="00B45804" w:rsidRPr="00B45804">
    <w:pPr>
      <w:pStyle w:val="Zaglavlje"/>
      <w:jc w:val="right"/>
      <w:rPr>
        <w:rFonts w:hAnsi="Times New Roman" w:ascii="Times New Roman"/>
      </w:rPr>
    </w:pPr>
    <w:r w:rsidRPr="00B45804">
      <w:rPr>
        <w:rFonts w:hAnsi="Times New Roman" w:ascii="Times New Roman"/>
      </w:rPr>
      <w:t>3  St-</w:t>
    </w:r>
    <w:r w:rsidR="002A5F20">
      <w:rPr>
        <w:rFonts w:hAnsi="Times New Roman" w:ascii="Times New Roman"/>
      </w:rPr>
      <w:t>972/2017-35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B3199"/>
    <w:multiLevelType w:val="hybridMultilevel"/>
    <w:tmpl w:val="F26EFA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E0B6E"/>
    <w:multiLevelType w:val="hybridMultilevel"/>
    <w:tmpl w:val="E00A8426"/>
    <w:lvl w:tplc="6DB070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1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2">
    <w:nsid w:val="27703787"/>
    <w:multiLevelType w:val="hybridMultilevel"/>
    <w:tmpl w:val="323CB818"/>
    <w:lvl w:tplc="B5E0F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795C12"/>
    <w:multiLevelType w:val="hybridMultilevel"/>
    <w:tmpl w:val="277082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4EC5088"/>
    <w:multiLevelType w:val="hybridMultilevel"/>
    <w:tmpl w:val="6226BEB8"/>
    <w:lvl w:tplc="CFF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EFE2F79"/>
    <w:multiLevelType w:val="hybridMultilevel"/>
    <w:tmpl w:val="CC567926"/>
    <w:lvl w:tplc="FDFAFD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1447257"/>
    <w:multiLevelType w:val="hybridMultilevel"/>
    <w:tmpl w:val="CC567926"/>
    <w:lvl w:tplc="FDFAFD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224199"/>
    <w:multiLevelType w:val="hybridMultilevel"/>
    <w:tmpl w:val="A8404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4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2F62AFB"/>
    <w:multiLevelType w:val="hybridMultilevel"/>
    <w:tmpl w:val="024EA5FE"/>
    <w:lvl w:tplc="9D9034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7BB0EB5"/>
    <w:multiLevelType w:val="hybridMultilevel"/>
    <w:tmpl w:val="E55227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1"/>
  </w:num>
  <w:num w:numId="5">
    <w:abstractNumId w:val="1"/>
  </w:num>
  <w:num w:numId="6">
    <w:abstractNumId w:val="5"/>
  </w:num>
  <w:num w:numId="7">
    <w:abstractNumId w:val="27"/>
  </w:num>
  <w:num w:numId="8">
    <w:abstractNumId w:val="8"/>
  </w:num>
  <w:num w:numId="9">
    <w:abstractNumId w:val="23"/>
  </w:num>
  <w:num w:numId="10">
    <w:abstractNumId w:val="30"/>
  </w:num>
  <w:num w:numId="11">
    <w:abstractNumId w:val="16"/>
  </w:num>
  <w:num w:numId="12">
    <w:abstractNumId w:val="6"/>
  </w:num>
  <w:num w:numId="13">
    <w:abstractNumId w:val="29"/>
  </w:num>
  <w:num w:numId="14">
    <w:abstractNumId w:val="24"/>
  </w:num>
  <w:num w:numId="15">
    <w:abstractNumId w:val="21"/>
  </w:num>
  <w:num w:numId="16">
    <w:abstractNumId w:val="18"/>
  </w:num>
  <w:num w:numId="17">
    <w:abstractNumId w:val="31"/>
  </w:num>
  <w:num w:numId="18">
    <w:abstractNumId w:val="15"/>
  </w:num>
  <w:num w:numId="19">
    <w:abstractNumId w:val="14"/>
  </w:num>
  <w:num w:numId="20">
    <w:abstractNumId w:val="4"/>
  </w:num>
  <w:num w:numId="21">
    <w:abstractNumId w:val="3"/>
  </w:num>
  <w:num w:numId="22">
    <w:abstractNumId w:val="26"/>
  </w:num>
  <w:num w:numId="23">
    <w:abstractNumId w:val="22"/>
  </w:num>
  <w:num w:numId="24">
    <w:abstractNumId w:val="12"/>
  </w:num>
  <w:num w:numId="25">
    <w:abstractNumId w:val="17"/>
  </w:num>
  <w:num w:numId="26">
    <w:abstractNumId w:val="13"/>
  </w:num>
  <w:num w:numId="27">
    <w:abstractNumId w:val="2"/>
  </w:num>
  <w:num w:numId="28">
    <w:abstractNumId w:val="25"/>
  </w:num>
  <w:num w:numId="29">
    <w:abstractNumId w:val="0"/>
  </w:num>
  <w:num w:numId="30">
    <w:abstractNumId w:val="28"/>
  </w:num>
  <w:num w:numId="31">
    <w:abstractNumId w:val="20"/>
  </w:num>
  <w:num w:numId="3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51C3"/>
    <w:rsid w:val="00110FC9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1AA5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8167E"/>
    <w:rsid w:val="002A5F20"/>
    <w:rsid w:val="002D485F"/>
    <w:rsid w:val="002D609A"/>
    <w:rsid w:val="002E36F1"/>
    <w:rsid w:val="003114E0"/>
    <w:rsid w:val="00331A71"/>
    <w:rsid w:val="003422B3"/>
    <w:rsid w:val="00355A50"/>
    <w:rsid w:val="00356D24"/>
    <w:rsid w:val="00362CCF"/>
    <w:rsid w:val="00372B8F"/>
    <w:rsid w:val="00373500"/>
    <w:rsid w:val="00395F7D"/>
    <w:rsid w:val="003A6A61"/>
    <w:rsid w:val="003A7D08"/>
    <w:rsid w:val="003C3799"/>
    <w:rsid w:val="003D5079"/>
    <w:rsid w:val="004168B0"/>
    <w:rsid w:val="0042534A"/>
    <w:rsid w:val="00434E48"/>
    <w:rsid w:val="004363A2"/>
    <w:rsid w:val="004449DA"/>
    <w:rsid w:val="00445147"/>
    <w:rsid w:val="00445660"/>
    <w:rsid w:val="00452CAC"/>
    <w:rsid w:val="00453A14"/>
    <w:rsid w:val="00456E7D"/>
    <w:rsid w:val="00467E7F"/>
    <w:rsid w:val="0047225D"/>
    <w:rsid w:val="004B14C8"/>
    <w:rsid w:val="004B5EA9"/>
    <w:rsid w:val="004C28B3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81646"/>
    <w:rsid w:val="00591B96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C5F9F"/>
    <w:rsid w:val="007D07EA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0FD8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2D78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6B27"/>
    <w:rsid w:val="00A97F33"/>
    <w:rsid w:val="00AA2F3A"/>
    <w:rsid w:val="00AC09A6"/>
    <w:rsid w:val="00AE1E7E"/>
    <w:rsid w:val="00B028D4"/>
    <w:rsid w:val="00B10043"/>
    <w:rsid w:val="00B12C85"/>
    <w:rsid w:val="00B42A8C"/>
    <w:rsid w:val="00B45804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E408C"/>
    <w:rsid w:val="00CE424F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0EF2"/>
    <w:rsid w:val="00D861B6"/>
    <w:rsid w:val="00D930C1"/>
    <w:rsid w:val="00D94C66"/>
    <w:rsid w:val="00DA042E"/>
    <w:rsid w:val="00DA56AD"/>
    <w:rsid w:val="00DA7E34"/>
    <w:rsid w:val="00DC165D"/>
    <w:rsid w:val="00DC5F22"/>
    <w:rsid w:val="00DE41C2"/>
    <w:rsid w:val="00E17E5D"/>
    <w:rsid w:val="00E35DA4"/>
    <w:rsid w:val="00E5782A"/>
    <w:rsid w:val="00E64B06"/>
    <w:rsid w:val="00E90B07"/>
    <w:rsid w:val="00EB3B81"/>
    <w:rsid w:val="00EB65B1"/>
    <w:rsid w:val="00EC64BC"/>
    <w:rsid w:val="00EE219B"/>
    <w:rsid w:val="00EE6B06"/>
    <w:rsid w:val="00EE768C"/>
    <w:rsid w:val="00F0201C"/>
    <w:rsid w:val="00F115F0"/>
    <w:rsid w:val="00F215B8"/>
    <w:rsid w:val="00F21666"/>
    <w:rsid w:val="00F45CB5"/>
    <w:rsid w:val="00F46EED"/>
    <w:rsid w:val="00F75C06"/>
    <w:rsid w:val="00F802BB"/>
    <w:rsid w:val="00F834AE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1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A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A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A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A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1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A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A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A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ELEKTRO INDEKS d.o.o. za usluge u stečaju</izvorni_sadrzaj>
    <derivirana_varijabla naziv="DomainObject.Predmet.ProtustrankaFormated_1">  Stečajna masa iza ELEKTRO INDEKS d.o.o. za usluge u stečaju</derivirana_varijabla>
  </DomainObject.Predmet.ProtustrankaFormated>
  <DomainObject.Predmet.ProtustrankaFormatedOIB>
    <izvorni_sadrzaj>  Stečajna masa iza ELEKTRO INDEKS d.o.o. za usluge u stečaju, OIB 04722235011</izvorni_sadrzaj>
    <derivirana_varijabla naziv="DomainObject.Predmet.ProtustrankaFormatedOIB_1">  Stečajna masa iza ELEKTRO INDEKS d.o.o. za usluge u stečaju, OIB 04722235011</derivirana_varijabla>
  </DomainObject.Predmet.ProtustrankaFormatedOIB>
  <DomainObject.Predmet.ProtustrankaFormatedWithAdress>
    <izvorni_sadrzaj> Stečajna masa iza ELEKTRO INDEKS d.o.o. za usluge u stečaju, Drenovačka 3, 10000 Zagreb</izvorni_sadrzaj>
    <derivirana_varijabla naziv="DomainObject.Predmet.ProtustrankaFormatedWithAdress_1"> Stečajna masa iza ELEKTRO INDEKS d.o.o. za usluge u stečaju, Drenovačka 3, 10000 Zagreb</derivirana_varijabla>
  </DomainObject.Predmet.ProtustrankaFormatedWithAdress>
  <DomainObject.Predmet.ProtustrankaFormatedWithAdressOIB>
    <izvorni_sadrzaj> Stečajna masa iza ELEKTRO INDEKS d.o.o. za usluge u stečaju, OIB 04722235011, Drenovačka 3, 10000 Zagreb</izvorni_sadrzaj>
    <derivirana_varijabla naziv="DomainObject.Predmet.ProtustrankaFormatedWithAdressOIB_1"> Stečajna masa iza ELEKTRO INDEKS d.o.o. za usluge u stečaju, OIB 04722235011, Drenovačka 3, 10000 Zagreb</derivirana_varijabla>
  </DomainObject.Predmet.ProtustrankaFormatedWithAdressOIB>
  <DomainObject.Predmet.ProtustrankaWithAdress>
    <izvorni_sadrzaj>Stečajna masa iza ELEKTRO INDEKS d.o.o. za usluge u stečaju Drenovačka 3, 10000 Zagreb</izvorni_sadrzaj>
    <derivirana_varijabla naziv="DomainObject.Predmet.ProtustrankaWithAdress_1">Stečajna masa iza ELEKTRO INDEKS d.o.o. za usluge u stečaju Drenovačka 3, 10000 Zagreb</derivirana_varijabla>
  </DomainObject.Predmet.ProtustrankaWithAdress>
  <DomainObject.Predmet.ProtustrankaWithAdressOIB>
    <izvorni_sadrzaj>Stečajna masa iza ELEKTRO INDEKS d.o.o. za usluge u stečaju, OIB 04722235011, Drenovačka 3, 10000 Zagreb</izvorni_sadrzaj>
    <derivirana_varijabla naziv="DomainObject.Predmet.ProtustrankaWithAdressOIB_1">Stečajna masa iza ELEKTRO INDEKS d.o.o. za usluge u stečaju, OIB 04722235011, Drenovačka 3, 10000 Zagreb</derivirana_varijabla>
  </DomainObject.Predmet.ProtustrankaWithAdressOIB>
  <DomainObject.Predmet.ProtustrankaNazivFormated>
    <izvorni_sadrzaj>Stečajna masa iza ELEKTRO INDEKS d.o.o. za usluge u stečaju</izvorni_sadrzaj>
    <derivirana_varijabla naziv="DomainObject.Predmet.ProtustrankaNazivFormated_1">Stečajna masa iza ELEKTRO INDEKS d.o.o. za usluge u stečaju</derivirana_varijabla>
  </DomainObject.Predmet.ProtustrankaNazivFormated>
  <DomainObject.Predmet.ProtustrankaNazivFormatedOIB>
    <izvorni_sadrzaj>Stečajna masa iza ELEKTRO INDEKS d.o.o. za usluge u stečaju, OIB 04722235011</izvorni_sadrzaj>
    <derivirana_varijabla naziv="DomainObject.Predmet.ProtustrankaNazivFormatedOIB_1">Stečajna masa iza ELEKTRO INDEKS d.o.o. za usluge u stečaju, OIB 04722235011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ELEKTRO INDEKS d.o.o. za usluge u stečaju</item>
    </izvorni_sadrzaj>
    <derivirana_varijabla naziv="DomainObject.Predmet.ProtuStrankaListFormated_1">
      <item>Stečajna masa iza ELEKTRO INDEKS d.o.o. za usluge u stečaju</item>
    </derivirana_varijabla>
  </DomainObject.Predmet.ProtuStrankaListFormated>
  <DomainObject.Predmet.ProtuStrankaListFormatedOIB>
    <izvorni_sadrzaj>
      <item>Stečajna masa iza ELEKTRO INDEKS d.o.o. za usluge u stečaju, OIB 04722235011</item>
    </izvorni_sadrzaj>
    <derivirana_varijabla naziv="DomainObject.Predmet.ProtuStrankaListFormatedOIB_1">
      <item>Stečajna masa iza ELEKTRO INDEKS d.o.o. za usluge u stečaju, OIB 04722235011</item>
    </derivirana_varijabla>
  </DomainObject.Predmet.ProtuStrankaListFormatedOIB>
  <DomainObject.Predmet.ProtuStrankaListFormatedWithAdress>
    <izvorni_sadrzaj>
      <item>Stečajna masa iza ELEKTRO INDEKS d.o.o. za usluge u stečaju, Drenovačka 3, 10000 Zagreb</item>
    </izvorni_sadrzaj>
    <derivirana_varijabla naziv="DomainObject.Predmet.ProtuStrankaListFormatedWithAdress_1">
      <item>Stečajna masa iza ELEKTRO INDEKS d.o.o. za usluge u stečaju, Drenovačka 3, 10000 Zagreb</item>
    </derivirana_varijabla>
  </DomainObject.Predmet.ProtuStrankaListFormatedWithAdress>
  <DomainObject.Predmet.ProtuStrankaListFormatedWithAdressOIB>
    <izvorni_sadrzaj>
      <item>Stečajna masa iza ELEKTRO INDEKS d.o.o. za usluge u stečaju, OIB 04722235011, Drenovačka 3, 10000 Zagreb</item>
    </izvorni_sadrzaj>
    <derivirana_varijabla naziv="DomainObject.Predmet.ProtuStrankaListFormatedWithAdressOIB_1">
      <item>Stečajna masa iza ELEKTRO INDEKS d.o.o. za usluge u stečaju, OIB 04722235011, Drenovačka 3, 10000 Zagreb</item>
    </derivirana_varijabla>
  </DomainObject.Predmet.ProtuStrankaListFormatedWithAdressOIB>
  <DomainObject.Predmet.ProtuStrankaListNazivFormated>
    <izvorni_sadrzaj>
      <item>Stečajna masa iza ELEKTRO INDEKS d.o.o. za usluge u stečaju</item>
    </izvorni_sadrzaj>
    <derivirana_varijabla naziv="DomainObject.Predmet.ProtuStrankaListNazivFormated_1">
      <item>Stečajna masa iza ELEKTRO INDEKS d.o.o. za usluge u stečaju</item>
    </derivirana_varijabla>
  </DomainObject.Predmet.ProtuStrankaListNazivFormated>
  <DomainObject.Predmet.ProtuStrankaListNazivFormatedOIB>
    <izvorni_sadrzaj>
      <item>Stečajna masa iza ELEKTRO INDEKS d.o.o. za usluge u stečaju, OIB 04722235011</item>
    </izvorni_sadrzaj>
    <derivirana_varijabla naziv="DomainObject.Predmet.ProtuStrankaListNazivFormatedOIB_1">
      <item>Stečajna masa iza ELEKTRO INDEKS d.o.o. za usluge u stečaju, OIB 04722235011</item>
    </derivirana_varijabla>
  </DomainObject.Predmet.ProtuStrankaListNazivFormatedOIB>
  <DomainObject.Predmet.OstaliListFormated>
    <izvorni_sadrzaj>
      <item>VILIM BRKOVIĆ</item>
      <item>ŽUPANIJSKO DRŽAVNO ODVJETNIŠTVO U ZAGREBU</item>
    </izvorni_sadrzaj>
    <derivirana_varijabla naziv="DomainObject.Predmet.OstaliListFormated_1">
      <item>VILIM BRKOVIĆ</item>
      <item>ŽUPANIJSKO DRŽAVNO ODVJETNIŠTVO U ZAGREBU</item>
    </derivirana_varijabla>
  </DomainObject.Predmet.OstaliListFormated>
  <DomainObject.Predmet.OstaliListFormatedOIB>
    <izvorni_sadrzaj>
      <item>VILIM BRKOVIĆ, OIB 83322823541</item>
      <item>ŽUPANIJSKO DRŽAVNO ODVJETNIŠTVO U ZAGREBU</item>
    </izvorni_sadrzaj>
    <derivirana_varijabla naziv="DomainObject.Predmet.OstaliListFormatedOIB_1">
      <item>VILIM BRKOVIĆ, OIB 83322823541</item>
      <item>ŽUPANIJSKO DRŽAVNO ODVJETNIŠTVO U ZAGREBU</item>
    </derivirana_varijabla>
  </DomainObject.Predmet.OstaliListFormatedOIB>
  <DomainObject.Predmet.OstaliListFormatedWithAdress>
    <izvorni_sadrzaj>
      <item>VILIM BRKOVIĆ, Brune Bušića 36, 10000 Zagreb</item>
      <item>ŽUPANIJSKO DRŽAVNO ODVJETNIŠTVO U ZAGREBU, Savsaka cesta 41, 10000 Zagreb</item>
    </izvorni_sadrzaj>
    <derivirana_varijabla naziv="DomainObject.Predmet.OstaliListFormatedWithAdress_1">
      <item>VILIM BRKOVIĆ, Brune Bušića 36, 10000 Zagreb</item>
      <item>ŽUPANIJSKO DRŽAVNO ODVJETNIŠTVO U ZAGREBU, Savsaka cesta 41, 10000 Zagreb</item>
    </derivirana_varijabla>
  </DomainObject.Predmet.OstaliListFormatedWithAdress>
  <DomainObject.Predmet.OstaliListFormatedWithAdressOIB>
    <izvorni_sadrzaj>
      <item>VILIM BRKOVIĆ, OIB 83322823541, Brune Bušića 36, 10000 Zagreb</item>
      <item>ŽUPANIJSKO DRŽAVNO ODVJETNIŠTVO U ZAGREBU, Savsaka cesta 41, 10000 Zagreb</item>
    </izvorni_sadrzaj>
    <derivirana_varijabla naziv="DomainObject.Predmet.OstaliListFormatedWithAdressOIB_1">
      <item>VILIM BRKOVIĆ, OIB 83322823541, Brune Bušića 36, 10000 Zagreb</item>
      <item>ŽUPANIJSKO DRŽAVNO ODVJETNIŠTVO U ZAGREBU, Savsaka cesta 41, 10000 Zagreb</item>
    </derivirana_varijabla>
  </DomainObject.Predmet.OstaliListFormatedWithAdressOIB>
  <DomainObject.Predmet.OstaliListNazivFormated>
    <izvorni_sadrzaj>
      <item>VILIM BRKOVIĆ</item>
      <item>ŽUPANIJSKO DRŽAVNO ODVJETNIŠTVO U ZAGREBU</item>
    </izvorni_sadrzaj>
    <derivirana_varijabla naziv="DomainObject.Predmet.OstaliListNazivFormated_1">
      <item>VILIM BRKOVIĆ</item>
      <item>ŽUPANIJSKO DRŽAVNO ODVJETNIŠTVO U ZAGREBU</item>
    </derivirana_varijabla>
  </DomainObject.Predmet.OstaliListNazivFormated>
  <DomainObject.Predmet.OstaliListNazivFormatedOIB>
    <izvorni_sadrzaj>
      <item>VILIM BRKOVIĆ, OIB 83322823541</item>
      <item>ŽUPANIJSKO DRŽAVNO ODVJETNIŠTVO U ZAGREBU</item>
    </izvorni_sadrzaj>
    <derivirana_varijabla naziv="DomainObject.Predmet.OstaliListNazivFormatedOIB_1">
      <item>VILIM BRKOVIĆ, OIB 83322823541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ELEKTRO INDEKS d.o.o. za usluge u stečaju</izvorni_sadrzaj>
    <derivirana_varijabla naziv="DomainObject.Predmet.ProtustrankaIDrugi_1">Stečajna masa iza ELEKTRO INDEKS d.o.o.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ELEKTRO INDEKS d.o.o. za usluge u stečaju, OIB 04722235011, Drenovačka 3, 10000 Zagreb</izvorni_sadrzaj>
    <derivirana_varijabla naziv="DomainObject.Predmet.ProtustrankaIDrugiAdressOIB_1">Stečajna masa iza ELEKTRO INDEKS d.o.o. za usluge u stečaju, OIB 04722235011,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VILIM BRKOVIĆ</item>
      <item>ŽUPANIJSKO DRŽAVNO ODVJETNIŠTVO U ZAGREBU</item>
      <item>Stečajna masa iza ELEKTRO INDEKS d.o.o. za usluge u stečaju</item>
    </izvorni_sadrzaj>
    <derivirana_varijabla naziv="DomainObject.Predmet.SudioniciListNaziv_1">
      <item>FINA Regionalni centar Zagreb</item>
      <item>VILIM BRKOVIĆ</item>
      <item>ŽUPANIJSKO DRŽAVNO ODVJETNIŠTVO U ZAGREBU</item>
      <item>Stečajna masa iza ELEKTRO INDEKS d.o.o. za usluge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  <item>Stečajna masa iza ELEKTRO INDEKS d.o.o. za usluge u stečaju, OIB 04722235011, Drenovačka 3,10000 Zagreb</item>
    </izvorni_sadrzaj>
    <derivirana_varijabla naziv="DomainObject.Predmet.SudioniciListAdressOIB_1"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  <item>Stečajna masa iza ELEKTRO INDEKS d.o.o. za usluge u stečaju, OIB 04722235011, Drenovačka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83322823541</item>
      <item>, OIB null</item>
      <item>, OIB 04722235011</item>
    </izvorni_sadrzaj>
    <derivirana_varijabla naziv="DomainObject.Predmet.SudioniciListNazivOIB_1">
      <item>, OIB 85821130368</item>
      <item>, OIB 83322823541</item>
      <item>, OIB null</item>
      <item>, OIB 04722235011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St-972/2017-27</izvorni_sadrzaj>
    <derivirana_varijabla naziv="DomainObject.PredzadnjaOdlukaIzPredmeta.Oznaka_1">St-972/2017-27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24760-1192-451C-8163-F21D17220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1689</properties:Characters>
  <properties:Lines>64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2018-06-28T10:19:00Z</dcterms:created>
  <dc:creator>Gordana Grčić</dc:creator>
  <cp:lastModifiedBy>Žana Livaja</cp:lastModifiedBy>
  <cp:lastPrinted>2019-01-09T09:23:00Z</cp:lastPrinted>
  <dcterms:modified xmlns:xsi="http://www.w3.org/2001/XMLSchema-instance" xsi:type="dcterms:W3CDTF">2019-01-09T09:23:00Z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--St-972-2017utvrđene 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