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c49436" w14:paraId="3c49436" w:rsidRDefault="00011F2C" w:rsidP="008615FD" w:rsidR="00011F2C" w:rsidRPr="00C57C64">
      <w:pPr>
        <w15:collapsed w:val="false"/>
        <w:rPr>
          <w:rStyle w:val="Naglaeno"/>
          <w:b w:val="false"/>
        </w:rPr>
      </w:pPr>
      <w:bookmarkStart w:name="_GoBack" w:id="0"/>
      <w:bookmarkEnd w:id="0"/>
    </w:p>
    <w:p w:rsidRDefault="008615FD" w:rsidP="008615FD" w:rsidR="008615FD" w:rsidRPr="00C57C64">
      <w:r w:rsidRPr="00C57C64">
        <w:rPr>
          <w:rStyle w:val="Naglaeno"/>
        </w:rPr>
        <w:t xml:space="preserve">             </w:t>
      </w:r>
      <w:r w:rsidR="00574060" w:rsidRPr="00C57C64">
        <w:rPr>
          <w:b/>
          <w:bCs/>
          <w:noProof/>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8615FD" w:rsidP="008615FD" w:rsidR="008615FD" w:rsidRPr="00C57C64">
      <w:pPr>
        <w:ind w:hanging="720" w:left="360"/>
        <w:rPr>
          <w:b/>
        </w:rPr>
      </w:pPr>
      <w:r w:rsidRPr="00C57C64">
        <w:rPr>
          <w:b/>
        </w:rPr>
        <w:t xml:space="preserve">     </w:t>
      </w:r>
      <w:r w:rsidR="00A8162D" w:rsidRPr="00C57C64">
        <w:rPr>
          <w:b/>
        </w:rPr>
        <w:t xml:space="preserve">   </w:t>
      </w:r>
      <w:r w:rsidRPr="00C57C64">
        <w:rPr>
          <w:b/>
        </w:rPr>
        <w:t>REPUBLIKA HRVATSKA</w:t>
      </w:r>
    </w:p>
    <w:p w:rsidRDefault="008615FD" w:rsidP="008A4695" w:rsidR="008615FD" w:rsidRPr="00C57C64">
      <w:pPr>
        <w:ind w:hanging="720" w:left="360"/>
      </w:pPr>
      <w:r w:rsidRPr="00C57C64">
        <w:t xml:space="preserve">     TRGOVAČKI SUD U OSIJEKU</w:t>
      </w:r>
    </w:p>
    <w:p w:rsidRDefault="00D27785" w:rsidP="008615FD" w:rsidR="00D27785"/>
    <w:p w:rsidRDefault="00AB3927" w:rsidP="008615FD" w:rsidR="00AB3927" w:rsidRPr="00C57C64"/>
    <w:p w:rsidRDefault="009B4A86" w:rsidP="00D27785" w:rsidR="00D27785" w:rsidRPr="00C57C64">
      <w:pPr>
        <w:pStyle w:val="Naslov1"/>
        <w:rPr>
          <w:b w:val="false"/>
          <w:lang w:val="hr-HR"/>
        </w:rPr>
      </w:pPr>
      <w:r w:rsidRPr="00C57C64">
        <w:rPr>
          <w:b w:val="false"/>
          <w:lang w:val="hr-HR"/>
        </w:rPr>
        <w:t>U  I M E  R E P U B L I K E  H R V A T S K E</w:t>
      </w:r>
    </w:p>
    <w:p w:rsidRDefault="009B4A86" w:rsidP="006D694B" w:rsidR="009B4A86" w:rsidRPr="00C57C64">
      <w:pPr>
        <w:pStyle w:val="Naslov1"/>
        <w:rPr>
          <w:b w:val="false"/>
          <w:lang w:val="hr-HR"/>
        </w:rPr>
      </w:pPr>
      <w:r w:rsidRPr="00C57C64">
        <w:rPr>
          <w:b w:val="false"/>
          <w:lang w:val="hr-HR"/>
        </w:rPr>
        <w:t>R J E Š E N J E</w:t>
      </w:r>
    </w:p>
    <w:p w:rsidRDefault="00F77FED" w:rsidP="00196C44" w:rsidR="00F77FED">
      <w:pPr>
        <w:pStyle w:val="Naslov1"/>
        <w:jc w:val="left"/>
        <w:rPr>
          <w:b w:val="false"/>
          <w:lang w:val="es-ES"/>
        </w:rPr>
      </w:pPr>
    </w:p>
    <w:p w:rsidRDefault="00AB3927" w:rsidP="00196C44" w:rsidR="00AB3927" w:rsidRPr="00C57C64">
      <w:pPr>
        <w:pStyle w:val="Naslov1"/>
        <w:jc w:val="left"/>
        <w:rPr>
          <w:b w:val="false"/>
          <w:lang w:val="es-ES"/>
        </w:rPr>
      </w:pPr>
    </w:p>
    <w:p w:rsidRDefault="00593E37" w:rsidP="00C245B1" w:rsidR="00593E37">
      <w:pPr>
        <w:ind w:firstLine="708"/>
        <w:jc w:val="both"/>
      </w:pPr>
      <w:r>
        <w:t xml:space="preserve">Trgovački sud u Osijeku, po stečajnom sucu mr. sc. Borisu Vukoviću, po prijedlogu Zagrebačke banke d.d., Zagreb, Trg bana Josipa Jelačića 10, MBS: 080000014, OIB: 92963223473, </w:t>
      </w:r>
      <w:r w:rsidR="00C245B1">
        <w:t>u stečajnom postupku</w:t>
      </w:r>
      <w:r>
        <w:t xml:space="preserve"> radi naknadne diobe </w:t>
      </w:r>
      <w:r w:rsidR="001A2230">
        <w:t xml:space="preserve">Stečajne </w:t>
      </w:r>
      <w:r>
        <w:t xml:space="preserve">mase </w:t>
      </w:r>
      <w:r w:rsidR="00C245B1">
        <w:t>iza SVINJOGOJSKA FARMA ALBA &amp; NIGRA d.o.o. za proizvodnju i preradu mesa u stečaju</w:t>
      </w:r>
      <w:r>
        <w:t xml:space="preserve">, </w:t>
      </w:r>
      <w:r w:rsidR="00C245B1" w:rsidRPr="00C245B1">
        <w:t>Vinkovci</w:t>
      </w:r>
      <w:r>
        <w:t xml:space="preserve">, </w:t>
      </w:r>
      <w:r w:rsidR="00C245B1" w:rsidRPr="00C245B1">
        <w:t>Vladimira Nazora 3</w:t>
      </w:r>
      <w:r>
        <w:t xml:space="preserve">, MBS: </w:t>
      </w:r>
      <w:r w:rsidR="00C245B1" w:rsidRPr="00C245B1">
        <w:t>030184760</w:t>
      </w:r>
      <w:r>
        <w:t xml:space="preserve">, OIB: </w:t>
      </w:r>
      <w:r w:rsidR="00C245B1" w:rsidRPr="00C245B1">
        <w:t>29161392952</w:t>
      </w:r>
      <w:r>
        <w:t>, dana 23. svibnja 2017. godine</w:t>
      </w:r>
    </w:p>
    <w:p w:rsidRDefault="00044AA2" w:rsidP="00B646C1" w:rsidR="00044AA2" w:rsidRPr="00C57C64">
      <w:pPr>
        <w:jc w:val="both"/>
      </w:pPr>
    </w:p>
    <w:p w:rsidRDefault="00BF557C" w:rsidP="00AB3927" w:rsidR="00F77FED">
      <w:pPr>
        <w:jc w:val="center"/>
      </w:pPr>
      <w:r w:rsidRPr="00C57C64">
        <w:t>r i j e š i o   j e</w:t>
      </w:r>
    </w:p>
    <w:p w:rsidRDefault="00196C44" w:rsidP="00BF557C" w:rsidR="00196C44">
      <w:pPr>
        <w:jc w:val="center"/>
      </w:pPr>
    </w:p>
    <w:p w:rsidRDefault="00AB3927" w:rsidP="00BF557C" w:rsidR="00AB3927" w:rsidRPr="00C57C64">
      <w:pPr>
        <w:jc w:val="center"/>
      </w:pPr>
    </w:p>
    <w:p w:rsidRDefault="00B646C1" w:rsidP="00B646C1" w:rsidR="00B646C1">
      <w:pPr>
        <w:numPr>
          <w:ilvl w:val="0"/>
          <w:numId w:val="13"/>
        </w:numPr>
        <w:tabs>
          <w:tab w:pos="720" w:val="num"/>
        </w:tabs>
        <w:ind w:left="720"/>
        <w:jc w:val="both"/>
        <w:rPr>
          <w:lang w:eastAsia="x-none" w:val="x-none"/>
        </w:rPr>
      </w:pPr>
      <w:r>
        <w:rPr>
          <w:lang w:eastAsia="x-none" w:val="x-none"/>
        </w:rPr>
        <w:t xml:space="preserve">Stečajni upravitelj </w:t>
      </w:r>
      <w:r w:rsidR="00F77FED">
        <w:t xml:space="preserve">Marko </w:t>
      </w:r>
      <w:proofErr w:type="spellStart"/>
      <w:r w:rsidR="00F77FED">
        <w:t>Tominac</w:t>
      </w:r>
      <w:proofErr w:type="spellEnd"/>
      <w:r w:rsidR="00F77FED">
        <w:t>, Vinkovci, Vladimira Nazora 3, OIB 98361792494</w:t>
      </w:r>
      <w:r>
        <w:rPr>
          <w:b/>
          <w:lang w:eastAsia="x-none" w:val="x-none"/>
        </w:rPr>
        <w:t xml:space="preserve"> </w:t>
      </w:r>
      <w:r>
        <w:rPr>
          <w:lang w:eastAsia="x-none" w:val="x-none"/>
        </w:rPr>
        <w:t xml:space="preserve">razrješava se dužnosti stečajnog upravitelja u stečajnom postupku </w:t>
      </w:r>
      <w:r>
        <w:rPr>
          <w:lang w:eastAsia="x-none"/>
        </w:rPr>
        <w:t xml:space="preserve">naknadne diobe </w:t>
      </w:r>
      <w:r w:rsidR="001A2230">
        <w:t>Stečajne mase iza SVINJOGOJSKA FARMA ALBA &amp; NIGRA d.o.o. za proizvodnju i preradu mesa u stečaju, Vinkovci, Vladimira Nazora 3, MBS: 030184760, OIB: 29161392952</w:t>
      </w:r>
      <w:r w:rsidR="00361742">
        <w:t>.</w:t>
      </w:r>
      <w:r w:rsidR="001A2230">
        <w:t xml:space="preserve"> </w:t>
      </w:r>
    </w:p>
    <w:p w:rsidRDefault="00B646C1" w:rsidP="00B646C1" w:rsidR="00B646C1" w:rsidRPr="00A17906">
      <w:pPr>
        <w:numPr>
          <w:ilvl w:val="0"/>
          <w:numId w:val="13"/>
        </w:numPr>
        <w:jc w:val="both"/>
        <w:rPr>
          <w:lang w:eastAsia="x-none" w:val="x-none"/>
        </w:rPr>
      </w:pPr>
      <w:r w:rsidRPr="00A17906">
        <w:rPr>
          <w:lang w:eastAsia="x-none" w:val="x-none"/>
        </w:rPr>
        <w:t xml:space="preserve">U stečajnom postupku </w:t>
      </w:r>
      <w:r w:rsidRPr="00A17906">
        <w:rPr>
          <w:lang w:eastAsia="x-none"/>
        </w:rPr>
        <w:t xml:space="preserve">naknadne diobe </w:t>
      </w:r>
      <w:r w:rsidR="001A2230">
        <w:t xml:space="preserve">Stečajne mase iza SVINJOGOJSKA FARMA ALBA &amp; NIGRA d.o.o. za proizvodnju i preradu mesa u stečaju, MBS: 030184760, OIB: 29161392952 </w:t>
      </w:r>
      <w:r w:rsidRPr="00A17906">
        <w:rPr>
          <w:lang w:eastAsia="x-none" w:val="x-none"/>
        </w:rPr>
        <w:t>imenuje se stečajn</w:t>
      </w:r>
      <w:r w:rsidRPr="00A17906">
        <w:rPr>
          <w:lang w:eastAsia="x-none"/>
        </w:rPr>
        <w:t>i</w:t>
      </w:r>
      <w:r w:rsidRPr="00A17906">
        <w:rPr>
          <w:lang w:eastAsia="x-none" w:val="x-none"/>
        </w:rPr>
        <w:t xml:space="preserve"> upravitelj </w:t>
      </w:r>
      <w:r w:rsidR="00A17906">
        <w:t xml:space="preserve">Blanka </w:t>
      </w:r>
      <w:proofErr w:type="spellStart"/>
      <w:r w:rsidR="00A17906">
        <w:t>Gambiraža</w:t>
      </w:r>
      <w:proofErr w:type="spellEnd"/>
      <w:r w:rsidR="00A17906">
        <w:t xml:space="preserve"> sa sjedištem i poslovnom adresom u Osijeku, </w:t>
      </w:r>
      <w:proofErr w:type="spellStart"/>
      <w:r w:rsidR="00A17906">
        <w:t>Šamačka</w:t>
      </w:r>
      <w:proofErr w:type="spellEnd"/>
      <w:r w:rsidR="00A17906">
        <w:t xml:space="preserve"> 9/I i adresom prebivališta u Osijeku, Bakarska 42, OIB: 81085118009.</w:t>
      </w:r>
    </w:p>
    <w:p w:rsidRDefault="00B646C1" w:rsidP="00B646C1" w:rsidR="00B646C1">
      <w:pPr>
        <w:numPr>
          <w:ilvl w:val="0"/>
          <w:numId w:val="13"/>
        </w:numPr>
        <w:jc w:val="both"/>
        <w:rPr>
          <w:lang w:eastAsia="x-none" w:val="x-none"/>
        </w:rPr>
      </w:pPr>
      <w:r>
        <w:rPr>
          <w:lang w:eastAsia="x-none" w:val="x-none"/>
        </w:rPr>
        <w:t>Stečajn</w:t>
      </w:r>
      <w:r>
        <w:rPr>
          <w:lang w:eastAsia="x-none"/>
        </w:rPr>
        <w:t>i</w:t>
      </w:r>
      <w:r>
        <w:rPr>
          <w:lang w:eastAsia="x-none" w:val="x-none"/>
        </w:rPr>
        <w:t xml:space="preserve"> upravitelj iz točke 2. ovoga rješenja duž</w:t>
      </w:r>
      <w:r>
        <w:rPr>
          <w:lang w:eastAsia="x-none"/>
        </w:rPr>
        <w:t>an</w:t>
      </w:r>
      <w:r>
        <w:rPr>
          <w:lang w:eastAsia="x-none" w:val="x-none"/>
        </w:rPr>
        <w:t xml:space="preserve"> je u roku od 15 dana dostaviti stečajnom sucu izvješće o financijsko gospodarskom stanju stečajnog dužnika</w:t>
      </w:r>
      <w:r>
        <w:rPr>
          <w:lang w:eastAsia="x-none"/>
        </w:rPr>
        <w:t>.</w:t>
      </w:r>
    </w:p>
    <w:p w:rsidRDefault="00B646C1" w:rsidP="00B646C1" w:rsidR="00B646C1">
      <w:pPr>
        <w:pStyle w:val="Odlomakpopisa"/>
        <w:numPr>
          <w:ilvl w:val="0"/>
          <w:numId w:val="13"/>
        </w:numPr>
        <w:jc w:val="both"/>
      </w:pPr>
      <w:r>
        <w:t xml:space="preserve">Predajom potvrde o imenovanju novom stečajnom upravitelju prestaju ovlaštenja prijašnjem stečajnom upravitelju. </w:t>
      </w:r>
    </w:p>
    <w:p w:rsidRDefault="00B646C1" w:rsidP="00B646C1" w:rsidR="00B646C1">
      <w:pPr>
        <w:pStyle w:val="Odlomakpopisa"/>
        <w:numPr>
          <w:ilvl w:val="0"/>
          <w:numId w:val="13"/>
        </w:numPr>
        <w:jc w:val="both"/>
      </w:pPr>
      <w:r>
        <w:t>Prijašnji stečajni upravitelj dužan je predati svoje dužnosti novom stečajnom upravitelju u roku od tri dana od dostave ovog rješenja te u istom roku vratiti ovom sudu potvrdu o svom imenovanju.</w:t>
      </w:r>
    </w:p>
    <w:p w:rsidRDefault="00B646C1" w:rsidP="00B646C1" w:rsidR="00B646C1">
      <w:pPr>
        <w:pStyle w:val="Odlomakpopisa"/>
        <w:numPr>
          <w:ilvl w:val="0"/>
          <w:numId w:val="13"/>
        </w:numPr>
        <w:jc w:val="both"/>
      </w:pPr>
      <w:r>
        <w:t xml:space="preserve">Ovo rješenje će se dostaviti sudskom registru radi provedbe točke 1. i 2.  izreke istog.  </w:t>
      </w:r>
    </w:p>
    <w:p w:rsidRDefault="00B646C1" w:rsidP="00B646C1" w:rsidR="00B646C1">
      <w:pPr>
        <w:pStyle w:val="Odlomakpopisa"/>
        <w:ind w:left="786"/>
        <w:jc w:val="both"/>
      </w:pPr>
    </w:p>
    <w:p w:rsidRDefault="00B646C1" w:rsidP="00777046" w:rsidR="00B646C1">
      <w:pPr>
        <w:rPr>
          <w:lang w:eastAsia="x-none"/>
        </w:rPr>
      </w:pPr>
    </w:p>
    <w:p w:rsidRDefault="00B646C1" w:rsidP="00B646C1" w:rsidR="00B646C1">
      <w:pPr>
        <w:jc w:val="center"/>
        <w:rPr>
          <w:lang w:eastAsia="x-none"/>
        </w:rPr>
      </w:pPr>
      <w:r>
        <w:rPr>
          <w:lang w:eastAsia="x-none"/>
        </w:rPr>
        <w:t xml:space="preserve">Obrazloženje </w:t>
      </w:r>
    </w:p>
    <w:p w:rsidRDefault="00777046" w:rsidP="00196C44" w:rsidR="00777046">
      <w:pPr>
        <w:rPr>
          <w:lang w:eastAsia="x-none"/>
        </w:rPr>
      </w:pPr>
    </w:p>
    <w:p w:rsidRDefault="00196C44" w:rsidP="00196C44" w:rsidR="00196C44">
      <w:pPr>
        <w:rPr>
          <w:lang w:eastAsia="x-none"/>
        </w:rPr>
      </w:pPr>
    </w:p>
    <w:p w:rsidRDefault="00B646C1" w:rsidP="00777046" w:rsidR="00B646C1">
      <w:pPr>
        <w:ind w:firstLine="708"/>
        <w:jc w:val="both"/>
      </w:pPr>
      <w:r>
        <w:rPr>
          <w:lang w:eastAsia="x-none"/>
        </w:rPr>
        <w:t xml:space="preserve">Rješenjem ovoga suda broj </w:t>
      </w:r>
      <w:r w:rsidR="00777046">
        <w:rPr>
          <w:lang w:eastAsia="x-none"/>
        </w:rPr>
        <w:t>7 St-2927/16-4</w:t>
      </w:r>
      <w:r w:rsidR="0030475A">
        <w:rPr>
          <w:lang w:eastAsia="x-none"/>
        </w:rPr>
        <w:t xml:space="preserve"> od 28. veljače 2017. godine</w:t>
      </w:r>
      <w:r>
        <w:rPr>
          <w:lang w:eastAsia="x-none"/>
        </w:rPr>
        <w:t xml:space="preserve"> </w:t>
      </w:r>
      <w:r>
        <w:t xml:space="preserve">određeno je nastavljanje stečajnog postupka radi naknadne diobe stečajne mase iza dužnika SVINJOGOJSKA FARMA ALBA &amp; NIGRA d.o.o. za proizvodnju i preradu mesa u stečaju, </w:t>
      </w:r>
      <w:r>
        <w:lastRenderedPageBreak/>
        <w:t xml:space="preserve">Dalj, Rudina za Šušnjarom 16, MBS: 030090674, OIB: 91395493512 te je za stečajnog  upravitelja imenovan Marko </w:t>
      </w:r>
      <w:proofErr w:type="spellStart"/>
      <w:r>
        <w:t>Tominac</w:t>
      </w:r>
      <w:proofErr w:type="spellEnd"/>
      <w:r>
        <w:t xml:space="preserve">, Vinkovci, Vladimira Nazora 3, OIB 98361792494, izabran metodom slučajnog odabira – automatskom dodjelom s iznimkom. Stečajnim upraviteljem imenuje se Marko </w:t>
      </w:r>
      <w:proofErr w:type="spellStart"/>
      <w:r>
        <w:t>Tominac</w:t>
      </w:r>
      <w:proofErr w:type="spellEnd"/>
      <w:r>
        <w:t>, Vinkovci, Vladimira Nazora 3, OIB 98361792494, izabran metodom slučajnog odabira – automatskom dodjelom s iznimkom. Ročište vjerovnika na kojem će se ispitati prijavljene tražbine (ispitno ročište) određeno je za dan 20. travnja 2017. godine dok je ročište vjerovnika na kojem će se na temelju izvješća stečajnog upravitelja odlučivati o daljnjem tijeku stečajnog postupka (izvještajno ročište) zakazano za isti dan i na istom mjestu s početkom u 9,30 sati.</w:t>
      </w:r>
    </w:p>
    <w:p w:rsidRDefault="0030475A" w:rsidP="00777046" w:rsidR="0030475A">
      <w:pPr>
        <w:ind w:firstLine="708"/>
        <w:jc w:val="both"/>
        <w:rPr>
          <w:rFonts w:cstheme="minorBidi" w:eastAsiaTheme="minorHAnsi" w:hAnsiTheme="minorHAnsi" w:asciiTheme="minorHAnsi"/>
          <w:sz w:val="22"/>
          <w:szCs w:val="22"/>
          <w:lang w:eastAsia="en-US"/>
        </w:rPr>
      </w:pPr>
    </w:p>
    <w:p w:rsidRDefault="00B646C1" w:rsidP="00B646C1" w:rsidR="00B646C1">
      <w:pPr>
        <w:ind w:firstLine="708"/>
        <w:jc w:val="both"/>
      </w:pPr>
      <w:r>
        <w:t xml:space="preserve">Stečajni upravitelj nije dostavio sudu tablicu prijavljenih tražbina, </w:t>
      </w:r>
      <w:proofErr w:type="spellStart"/>
      <w:r>
        <w:t>razlučn</w:t>
      </w:r>
      <w:r w:rsidR="0030475A">
        <w:t>ih</w:t>
      </w:r>
      <w:proofErr w:type="spellEnd"/>
      <w:r w:rsidR="0030475A">
        <w:t xml:space="preserve"> i izlučnih prava najkasnije </w:t>
      </w:r>
      <w:r>
        <w:t>osam dana prije održavanja ispitnog ročišta od 20. travnja 2017., već je to učinio tek 18. travnja 2017. tako da sud nije bio u mogućnosti objaviti iste na mrežnoj stranici e-Oglasnoj ploči sudova najkasnije osam dana prije održavanja ispitnoga ročišta zakazanog za</w:t>
      </w:r>
      <w:r w:rsidR="00DC339B">
        <w:t xml:space="preserve"> 20. travnja 2017., te također </w:t>
      </w:r>
      <w:r>
        <w:t xml:space="preserve">sudu nisu dostavljene niti prijave tražbina i isprave pa iste nisu niti mogle biti izložene u pisarnici suda na uvid sudionicima nakon isteka roka za prijavu tražbina a najkasnije osam dana prije održavanja ispitnoga ročišta zakazanog za 20. travnja 2017., te je stoga sud navedeno ispitno i izvještajno ročište morao odgoditi za 3. svibnja 2017.  </w:t>
      </w:r>
    </w:p>
    <w:p w:rsidRDefault="00DC339B" w:rsidP="00B646C1" w:rsidR="00DC339B">
      <w:pPr>
        <w:ind w:firstLine="708"/>
        <w:jc w:val="both"/>
      </w:pPr>
    </w:p>
    <w:p w:rsidRDefault="00B646C1" w:rsidP="00B646C1" w:rsidR="00B646C1">
      <w:pPr>
        <w:ind w:firstLine="708"/>
        <w:jc w:val="both"/>
      </w:pPr>
      <w:r>
        <w:t>Također, niti za novo ročište zakaz</w:t>
      </w:r>
      <w:r w:rsidR="00DC339B">
        <w:t xml:space="preserve">ano za 3. svibnja 2017. godine </w:t>
      </w:r>
      <w:r>
        <w:t>stečajni upravitelj nije dostavio sudu tablicu prijavljenih tražbina na prop</w:t>
      </w:r>
      <w:r w:rsidR="00DC339B">
        <w:t xml:space="preserve">isanom obrascu 19 Pravilnika o </w:t>
      </w:r>
      <w:r>
        <w:t xml:space="preserve">sadržaju i obliku obrazaca na kojima se podnose podnesci u </w:t>
      </w:r>
      <w:proofErr w:type="spellStart"/>
      <w:r>
        <w:t>predstečajnom</w:t>
      </w:r>
      <w:proofErr w:type="spellEnd"/>
      <w:r>
        <w:t xml:space="preserve"> i stečajnom postupku (NN 71/15) već tablicu koja ne sadrži sve podatke propisane navedenim Pravilnikom, niti je dostavio sudu tablicu </w:t>
      </w:r>
      <w:proofErr w:type="spellStart"/>
      <w:r>
        <w:t>razlučnih</w:t>
      </w:r>
      <w:proofErr w:type="spellEnd"/>
      <w:r>
        <w:t xml:space="preserve"> prava, tako da sud nije bio u mogućnosti objaviti iste na mrežnoj stranici e-Oglasnoj ploči sudova najkasnije osam dana prije održavanja ispitnoga ročišta zakazanog za 3. svibnja 2017. </w:t>
      </w:r>
    </w:p>
    <w:p w:rsidRDefault="00DC339B" w:rsidP="00B646C1" w:rsidR="00DC339B">
      <w:pPr>
        <w:ind w:firstLine="708"/>
        <w:jc w:val="both"/>
      </w:pPr>
    </w:p>
    <w:p w:rsidRDefault="00B646C1" w:rsidP="00B646C1" w:rsidR="00B646C1">
      <w:pPr>
        <w:ind w:firstLine="708"/>
        <w:jc w:val="both"/>
      </w:pPr>
      <w:r>
        <w:t>Budući da je stečajni upravitelj postupio suprotno odredba</w:t>
      </w:r>
      <w:r w:rsidR="00DC339B">
        <w:t xml:space="preserve">ma </w:t>
      </w:r>
      <w:r>
        <w:t>čl. 259. st. 1. i st. 2. i čl. 13., a u vezi s čl. 133. i čl. 91. Stečajnog zakona („Narodne novine“ broj 71/15) te time nije pri obavljanju svoje dužnosti postupao savjesno i uredno, sud je z</w:t>
      </w:r>
      <w:r w:rsidR="00DC339B">
        <w:t xml:space="preserve">aključkom od 15. svibnja 2017. </w:t>
      </w:r>
      <w:r>
        <w:t xml:space="preserve">pozvao stečajnog upravitelja da se očituje. </w:t>
      </w:r>
    </w:p>
    <w:p w:rsidRDefault="00DC339B" w:rsidP="00B646C1" w:rsidR="00DC339B">
      <w:pPr>
        <w:ind w:firstLine="708"/>
        <w:jc w:val="both"/>
      </w:pPr>
    </w:p>
    <w:p w:rsidRDefault="00B646C1" w:rsidP="00B646C1" w:rsidR="00B646C1">
      <w:pPr>
        <w:ind w:firstLine="708"/>
        <w:jc w:val="both"/>
      </w:pPr>
      <w:r>
        <w:t>Stečajni upravitelj očitovao se podneskom od 18. svibnja 2017. u kojem navodi da za prvo ispitno ročište od 20. travnja 2017. nije dostavio na vrijeme potrebne podatke jer nije dobio od vjerovnika Ivana Bačića na vrijeme sve očekivane prijave tražbina. Tako navodi da je smatrao da je neučinkovito predati sudu djelomičnu dokumentaciju a onda posl</w:t>
      </w:r>
      <w:r w:rsidR="00DC339B">
        <w:t xml:space="preserve">ije tražiti dodatno ročište te </w:t>
      </w:r>
      <w:r>
        <w:t>je stoga čekao kompletiranje dokumentacije s tražbinama kako bi predao kompletnu dokumentaciju te da je stoga zakasnio s predajom u traženom roku radi objave tablica na e</w:t>
      </w:r>
      <w:r w:rsidR="00DC339B">
        <w:t>-</w:t>
      </w:r>
      <w:r>
        <w:t xml:space="preserve">Oglasnoj ploči. Također u svom očitovanju navodi da nije dostavio sudu tablicu prijavljenih tražbina na propisanom obrascu 19 Pravilnika o  sadržaju i obliku obrazaca na kojima se podnose podnesci u </w:t>
      </w:r>
      <w:proofErr w:type="spellStart"/>
      <w:r>
        <w:t>predstečajnom</w:t>
      </w:r>
      <w:proofErr w:type="spellEnd"/>
      <w:r>
        <w:t xml:space="preserve"> i stečajnom postupku (NN 71/15) već tablicu koja ne sadrži sve podatke propisane navedenim Pravilnikom iz razloga što nigdje u rješenjima ovoga suda u ovome predmetu nije bilo navedeno da navedene tablice moraju biti podnesene prema obrascima i sa sadržajem iz navedenog Pravilnika jer da mu se to do sada u drugim stečajnim predmetima toleriralo. </w:t>
      </w:r>
    </w:p>
    <w:p w:rsidRDefault="00DC339B" w:rsidP="00B646C1" w:rsidR="00DC339B">
      <w:pPr>
        <w:ind w:firstLine="708"/>
        <w:jc w:val="both"/>
      </w:pPr>
    </w:p>
    <w:p w:rsidRDefault="00B646C1" w:rsidP="00B646C1" w:rsidR="00B646C1">
      <w:pPr>
        <w:ind w:firstLine="708"/>
        <w:jc w:val="both"/>
      </w:pPr>
      <w:r>
        <w:t>Sud je utvrdio da su neosnovani razlozi nedostavljanja na vrijeme sud</w:t>
      </w:r>
      <w:r w:rsidR="00DC339B">
        <w:t>u tablice prijavljenih tražbina</w:t>
      </w:r>
      <w:r>
        <w:t xml:space="preserve">, </w:t>
      </w:r>
      <w:proofErr w:type="spellStart"/>
      <w:r>
        <w:t>razlučnih</w:t>
      </w:r>
      <w:proofErr w:type="spellEnd"/>
      <w:r>
        <w:t xml:space="preserve"> i izlučnih prava kao i prijava tražbina i isprava  tako da sud nije bio u mogućnosti objaviti iste na mrežnoj stranici e-Oglasnoj ploči sudova najkasnije osam dana prije održavanja ispitnoga ročišta zakazanog za 20. travnja 2017., niti su prijave </w:t>
      </w:r>
      <w:r>
        <w:lastRenderedPageBreak/>
        <w:t>tražbina i isprave mogle biti izložene u pisarnici suda na uvid sudionicima nakon isteka roka za prijavu tražbina a najkasnije osam dana prije održavanja ispitnoga ročišta zakazanog za 20. travnja 2017., te je stoga sud navedeno ispitno i izvještajno ročište morao odgodi</w:t>
      </w:r>
      <w:r w:rsidR="00DC339B">
        <w:t xml:space="preserve">ti za 3. svibnja 2017. Naime , </w:t>
      </w:r>
      <w:r>
        <w:t>čl</w:t>
      </w:r>
      <w:r w:rsidR="00DC339B">
        <w:t>. 259. st. 1., st. 2. i st. 3.</w:t>
      </w:r>
      <w:r>
        <w:t xml:space="preserve"> i čl. 13., a u vezi s čl. 133. i čl. 91. Stečajnog zakona propisano je kada se navedene tablice i prijave tražbina i isprave moraju objaviti na mrežnoj stranici e-Oglasna ploča sudova odnosno izložiti na uvid sudionicima u</w:t>
      </w:r>
      <w:r w:rsidR="00DC339B">
        <w:t xml:space="preserve"> pisarnici suda. </w:t>
      </w:r>
      <w:r w:rsidR="00870B5B">
        <w:t xml:space="preserve">Budući da prema navodima stečajnog upravitelja stečajni vjerovnik Ivan Bačić nije prijavio svoju tražbinu na vrijeme već tek 13. travnja 2017. godine, dakle nakon isteka roka za prijavljivanje, to nije razlog stečajnom upravitelju da ne dostavi sudu pravovremeno propisane tablice i prijave tražbina s ispravama ostalih vjerovnika.  </w:t>
      </w:r>
      <w:r>
        <w:t xml:space="preserve">Također, čl. 257.st. 1. i čl. 13. SZ-a propisano je da se prijave tražbina podnose stečajnom upravitelju na propisanom obrascu, dok je sadržaj i oblik obrazaca propisan Pravilnikom o sadržaju i obliku obrazaca na kojima se podnose podnesci u </w:t>
      </w:r>
      <w:proofErr w:type="spellStart"/>
      <w:r>
        <w:t>predstečajnom</w:t>
      </w:r>
      <w:proofErr w:type="spellEnd"/>
      <w:r>
        <w:t xml:space="preserve"> i stečajnom postupku (NN 107/15), te je stoga neosnovan prigovor stečajnog upravitelja da mu nigdje nije bilo naznačeno da tablica prijavljenih tražbina mora biti na propisanom obrascu i s točno propisanim sadržajem. </w:t>
      </w:r>
    </w:p>
    <w:p w:rsidRDefault="00ED5C02" w:rsidP="00B646C1" w:rsidR="00ED5C02">
      <w:pPr>
        <w:ind w:firstLine="708"/>
        <w:jc w:val="both"/>
      </w:pPr>
    </w:p>
    <w:p w:rsidRDefault="00B646C1" w:rsidP="00B646C1" w:rsidR="00B646C1">
      <w:pPr>
        <w:ind w:firstLine="708"/>
        <w:jc w:val="both"/>
      </w:pPr>
      <w:r>
        <w:t>Budući da je stečajni upravite</w:t>
      </w:r>
      <w:r w:rsidR="00ED5C02">
        <w:t xml:space="preserve">lj postupio suprotno odredbama </w:t>
      </w:r>
      <w:r>
        <w:t xml:space="preserve">čl. </w:t>
      </w:r>
      <w:r w:rsidR="00ED5C02">
        <w:t>259. st. 1., st. 2. i st. 3. te</w:t>
      </w:r>
      <w:r>
        <w:t xml:space="preserve"> čl. 13., a u vezi s čl. 133. i čl. 91. Stečajnog zakona („Narodne novine“ broj 71/15) zbog čega sud nije mogao u zakonom propisanim rokovima objaviti tablice prijavljenih</w:t>
      </w:r>
      <w:r w:rsidR="00ED5C02">
        <w:t xml:space="preserve"> tražbina</w:t>
      </w:r>
      <w:r>
        <w:t xml:space="preserve">, </w:t>
      </w:r>
      <w:proofErr w:type="spellStart"/>
      <w:r>
        <w:t>razlučnih</w:t>
      </w:r>
      <w:proofErr w:type="spellEnd"/>
      <w:r>
        <w:t xml:space="preserve"> i izlučnih prava na mrežnoj strani</w:t>
      </w:r>
      <w:r w:rsidR="00ED5C02">
        <w:t xml:space="preserve">ci e-Oglasna ploča sudova niti </w:t>
      </w:r>
      <w:r>
        <w:t>su prijave tražbina i isprave mogle biti izložene u pisarnici suda na uvid sudionicima nakon isteka roka za prijavu tražbina a najkasnije osam dana prije održavanja ispitnoga ročišta zakazanog za 20. travnja 2017</w:t>
      </w:r>
      <w:r w:rsidR="00ED5C02">
        <w:t>.</w:t>
      </w:r>
      <w:r>
        <w:t>, a niti je sudu dostavljena tablica prijavljenih tražbina na propisanom obrascu i s propisanim sadržajem, sud je morao odgoditi dva ročišta (ročište od 20. travnja i ročište od 3. svibnja). Budući da stečajni upravitelj time svoju dužnost nije obavljao uspješno, sud je nakon što je omogućio steča</w:t>
      </w:r>
      <w:r w:rsidR="00222315">
        <w:t>jnom upravitelju da se očituje,</w:t>
      </w:r>
      <w:r>
        <w:t xml:space="preserve"> u skladu s čl. 91. st. 2. i st. 3. odlučio kao u izreci i razriješio stečajnog upravitelja. </w:t>
      </w:r>
    </w:p>
    <w:p w:rsidRDefault="00222315" w:rsidP="00B646C1" w:rsidR="00222315">
      <w:pPr>
        <w:ind w:firstLine="708"/>
        <w:jc w:val="both"/>
      </w:pPr>
    </w:p>
    <w:p w:rsidRDefault="00B646C1" w:rsidP="00B646C1" w:rsidR="00B646C1">
      <w:pPr>
        <w:ind w:firstLine="708"/>
        <w:jc w:val="both"/>
      </w:pPr>
      <w:r>
        <w:t>Izbor novog stečajnog upravitelja izvršen je odgovarajućom primjenom odredbe čl. 91. st. 8. u svezi s odredbom čl. 84. st. 1. SZ, metodom slučajnog elektronskog odabira s liste A stečajnih upravitelja za područje nadležnosti ovog suda tj. automatski s iznimkom stečajnog upravitelja koji je prethodno razriješen dužnosti stečajnog upravitelja u ovom stečajnom postupku na temelju odluka suda, a zbog čega je donesena odluka kao u točki 2. izreke rješenja.</w:t>
      </w:r>
    </w:p>
    <w:p w:rsidRDefault="00B646C1" w:rsidP="00B646C1" w:rsidR="00B646C1">
      <w:pPr>
        <w:ind w:firstLine="708"/>
        <w:jc w:val="both"/>
      </w:pPr>
    </w:p>
    <w:p w:rsidRDefault="00B646C1" w:rsidP="00AB3927" w:rsidR="00222315">
      <w:pPr>
        <w:ind w:firstLine="708"/>
        <w:jc w:val="both"/>
      </w:pPr>
      <w:r>
        <w:t xml:space="preserve">Odluka suda iz točke 4. i 5. izreke rješenja temelji se na odredbama čl. 87. st. 5., 6. i 7. SZ, a odluka suda iz točke 6. na odgovarajućoj primjeni odredbi čl. 129. st. 2. i čl. 131. st. 1. i 2. SZ. </w:t>
      </w:r>
    </w:p>
    <w:p w:rsidRDefault="00AB3927" w:rsidP="00AB3927" w:rsidR="00AB3927" w:rsidRPr="00C57C64">
      <w:pPr>
        <w:ind w:firstLine="708"/>
        <w:jc w:val="both"/>
      </w:pPr>
    </w:p>
    <w:p w:rsidRDefault="009B4A86" w:rsidP="00F37FD9" w:rsidR="009B4A86" w:rsidRPr="00C57C64">
      <w:pPr>
        <w:jc w:val="center"/>
        <w:rPr>
          <w:bCs/>
        </w:rPr>
      </w:pPr>
      <w:r w:rsidRPr="00DE2EA8">
        <w:rPr>
          <w:bCs/>
        </w:rPr>
        <w:t xml:space="preserve">U Osijeku </w:t>
      </w:r>
      <w:r w:rsidR="00B646C1">
        <w:rPr>
          <w:bCs/>
        </w:rPr>
        <w:t>23</w:t>
      </w:r>
      <w:r w:rsidR="002C5330" w:rsidRPr="00DE2EA8">
        <w:rPr>
          <w:bCs/>
        </w:rPr>
        <w:t xml:space="preserve">. </w:t>
      </w:r>
      <w:r w:rsidR="006F79EB">
        <w:rPr>
          <w:bCs/>
        </w:rPr>
        <w:t>svibnja</w:t>
      </w:r>
      <w:r w:rsidRPr="00DE2EA8">
        <w:rPr>
          <w:bCs/>
        </w:rPr>
        <w:t xml:space="preserve"> 2017.</w:t>
      </w:r>
      <w:r w:rsidRPr="00C57C64">
        <w:rPr>
          <w:bCs/>
        </w:rPr>
        <w:t xml:space="preserve">                </w:t>
      </w:r>
    </w:p>
    <w:p w:rsidRDefault="009B4A86" w:rsidP="009B4A86" w:rsidR="009B4A86" w:rsidRPr="00C57C64">
      <w:pPr>
        <w:jc w:val="center"/>
        <w:rPr>
          <w:bCs/>
        </w:rPr>
      </w:pPr>
    </w:p>
    <w:p w:rsidRDefault="00D30FEE" w:rsidP="009B4A86" w:rsidR="009B4A86" w:rsidRPr="00C57C64">
      <w:pPr>
        <w:ind w:left="5580"/>
        <w:jc w:val="center"/>
      </w:pPr>
      <w:r w:rsidRPr="00C57C64">
        <w:rPr>
          <w:bCs/>
        </w:rPr>
        <w:t>STEČAJNI SUDAC</w:t>
      </w:r>
    </w:p>
    <w:p w:rsidRDefault="009B4A86" w:rsidP="00FE3F69" w:rsidR="00CD7F07" w:rsidRPr="00C57C64">
      <w:pPr>
        <w:ind w:left="5580"/>
        <w:jc w:val="center"/>
      </w:pPr>
      <w:r w:rsidRPr="00C57C64">
        <w:t>mr.</w:t>
      </w:r>
      <w:r w:rsidR="00FE3F69" w:rsidRPr="00C57C64">
        <w:t xml:space="preserve"> </w:t>
      </w:r>
      <w:r w:rsidRPr="00C57C64">
        <w:t>sc. Boris Vuković</w:t>
      </w:r>
    </w:p>
    <w:p w:rsidRDefault="001A3183" w:rsidP="00FE3F69" w:rsidR="001A3183" w:rsidRPr="00C57C64">
      <w:pPr>
        <w:ind w:left="5580"/>
        <w:jc w:val="center"/>
      </w:pPr>
    </w:p>
    <w:p w:rsidRDefault="00B47E69" w:rsidP="00FE3F69" w:rsidR="00B47E69" w:rsidRPr="00C57C64">
      <w:pPr>
        <w:ind w:left="5580"/>
        <w:jc w:val="center"/>
      </w:pPr>
    </w:p>
    <w:p w:rsidRDefault="00B47E69" w:rsidP="00222315" w:rsidR="00B47E69" w:rsidRPr="00C57C64"/>
    <w:p w:rsidRDefault="00CD7F07" w:rsidP="00CD7F07" w:rsidR="00CD7F07" w:rsidRPr="00C57C64">
      <w:r w:rsidRPr="00C57C64">
        <w:t xml:space="preserve">Zapisničar Danijela </w:t>
      </w:r>
      <w:proofErr w:type="spellStart"/>
      <w:r w:rsidRPr="00C57C64">
        <w:t>Špeletić</w:t>
      </w:r>
      <w:proofErr w:type="spellEnd"/>
    </w:p>
    <w:p w:rsidRDefault="00196C44" w:rsidP="00FE3F69" w:rsidR="00196C44"/>
    <w:p w:rsidRDefault="00AB3927" w:rsidP="00FE3F69" w:rsidR="00AB3927"/>
    <w:p w:rsidRDefault="00AB3927" w:rsidP="00FE3F69" w:rsidR="00AB3927" w:rsidRPr="00C57C64"/>
    <w:p w:rsidRDefault="00E96FFE" w:rsidP="00E96FFE" w:rsidR="00AB3927">
      <w:pPr>
        <w:jc w:val="both"/>
      </w:pPr>
      <w:r>
        <w:lastRenderedPageBreak/>
        <w:t xml:space="preserve">UPUTA O PRAVNOM LIJEKU: </w:t>
      </w:r>
    </w:p>
    <w:p w:rsidRDefault="00E96FFE" w:rsidP="00E96FFE" w:rsidR="00E96FFE">
      <w:pPr>
        <w:jc w:val="both"/>
      </w:pPr>
      <w:r>
        <w:t>Protiv točke 1.izreke ovog rješenja pravo na žalbu imaju stečajni vjerovnici (čl. 91. st. 4. Stečajnog zakona), dok protiv točke 2. izreke istog pravo na žalbu imaju stečajni vjerovnici i novoimenovani stečajni upravitelj. Žalba se podnosi ovom sudu u roku od osam dana od obavljene dostave istog, a dostava se smatra obavljenom istekom osmog dana od dana objave rješenja na mrežnoj stranici e-Oglasna ploča sudova (čl. 12. st. 1. i čl. 19. st. 1. i 2. SZ-a). Žalba se podnosi ovom sudu u tri istovjetna primjerka, a o istoj odlučuje Visoki trgovački sud Republike Hrvatske.</w:t>
      </w:r>
    </w:p>
    <w:p w:rsidRDefault="009B4A86" w:rsidP="009B4A86" w:rsidR="009B4A86" w:rsidRPr="00C57C64">
      <w:pPr>
        <w:ind w:left="5580"/>
        <w:jc w:val="center"/>
      </w:pPr>
    </w:p>
    <w:p w:rsidRDefault="00E96FFE" w:rsidP="00D1116B" w:rsidR="00E96FFE">
      <w:pPr>
        <w:rPr>
          <w:bCs/>
        </w:rPr>
      </w:pPr>
    </w:p>
    <w:p w:rsidRDefault="00AB3927" w:rsidP="00D1116B" w:rsidR="00AB3927" w:rsidRPr="00C57C64">
      <w:pPr>
        <w:rPr>
          <w:bCs/>
        </w:rPr>
      </w:pPr>
    </w:p>
    <w:p w:rsidRDefault="009B4A86" w:rsidP="009B4A86" w:rsidR="009B4A86" w:rsidRPr="00196C44">
      <w:pPr>
        <w:rPr>
          <w:bCs/>
        </w:rPr>
      </w:pPr>
      <w:r w:rsidRPr="00196C44">
        <w:rPr>
          <w:bCs/>
        </w:rPr>
        <w:t>DNA:</w:t>
      </w:r>
    </w:p>
    <w:p w:rsidRDefault="00F77FED" w:rsidP="00E96FFE" w:rsidR="00E96FFE" w:rsidRPr="00196C44">
      <w:pPr>
        <w:pStyle w:val="Tijeloteksta"/>
        <w:rPr>
          <w:bCs/>
          <w:sz w:val="24"/>
        </w:rPr>
      </w:pPr>
      <w:r w:rsidRPr="00196C44">
        <w:rPr>
          <w:bCs/>
          <w:sz w:val="24"/>
        </w:rPr>
        <w:t xml:space="preserve">- </w:t>
      </w:r>
      <w:r w:rsidR="00E96FFE" w:rsidRPr="00196C44">
        <w:rPr>
          <w:bCs/>
          <w:sz w:val="24"/>
        </w:rPr>
        <w:t xml:space="preserve">razriješenom stečajnom upravitelju </w:t>
      </w:r>
      <w:r w:rsidR="00196C44" w:rsidRPr="00196C44">
        <w:rPr>
          <w:sz w:val="24"/>
        </w:rPr>
        <w:t xml:space="preserve">Marko </w:t>
      </w:r>
      <w:proofErr w:type="spellStart"/>
      <w:r w:rsidR="00196C44" w:rsidRPr="00196C44">
        <w:rPr>
          <w:sz w:val="24"/>
        </w:rPr>
        <w:t>Tominac</w:t>
      </w:r>
      <w:proofErr w:type="spellEnd"/>
      <w:r w:rsidR="00196C44" w:rsidRPr="00196C44">
        <w:rPr>
          <w:sz w:val="24"/>
        </w:rPr>
        <w:t>, Vinkovci, Vladimira Nazora 3</w:t>
      </w:r>
    </w:p>
    <w:p w:rsidRDefault="00E96FFE" w:rsidP="00E96FFE" w:rsidR="00E96FFE" w:rsidRPr="00196C44">
      <w:pPr>
        <w:pStyle w:val="Tijeloteksta"/>
        <w:rPr>
          <w:bCs/>
          <w:sz w:val="24"/>
        </w:rPr>
      </w:pPr>
      <w:r w:rsidRPr="00196C44">
        <w:rPr>
          <w:bCs/>
          <w:sz w:val="24"/>
        </w:rPr>
        <w:t>- novoimenovanom stečajnom upravitelju</w:t>
      </w:r>
      <w:r w:rsidR="00196C44" w:rsidRPr="00196C44">
        <w:rPr>
          <w:bCs/>
          <w:sz w:val="24"/>
        </w:rPr>
        <w:t xml:space="preserve"> </w:t>
      </w:r>
      <w:r w:rsidR="00196C44" w:rsidRPr="00196C44">
        <w:rPr>
          <w:sz w:val="24"/>
        </w:rPr>
        <w:t xml:space="preserve">Blanka </w:t>
      </w:r>
      <w:proofErr w:type="spellStart"/>
      <w:r w:rsidR="00196C44" w:rsidRPr="00196C44">
        <w:rPr>
          <w:sz w:val="24"/>
        </w:rPr>
        <w:t>Gambiraža</w:t>
      </w:r>
      <w:proofErr w:type="spellEnd"/>
      <w:r w:rsidR="00196C44" w:rsidRPr="00196C44">
        <w:rPr>
          <w:sz w:val="24"/>
        </w:rPr>
        <w:t xml:space="preserve"> , Osijek, </w:t>
      </w:r>
      <w:proofErr w:type="spellStart"/>
      <w:r w:rsidR="00196C44" w:rsidRPr="00196C44">
        <w:rPr>
          <w:sz w:val="24"/>
        </w:rPr>
        <w:t>Šamačka</w:t>
      </w:r>
      <w:proofErr w:type="spellEnd"/>
      <w:r w:rsidR="00196C44" w:rsidRPr="00196C44">
        <w:rPr>
          <w:sz w:val="24"/>
        </w:rPr>
        <w:t xml:space="preserve"> 9/I </w:t>
      </w:r>
      <w:r w:rsidRPr="00196C44">
        <w:rPr>
          <w:bCs/>
          <w:sz w:val="24"/>
        </w:rPr>
        <w:t xml:space="preserve"> </w:t>
      </w:r>
    </w:p>
    <w:p w:rsidRDefault="00E96FFE" w:rsidP="00E96FFE" w:rsidR="00E96FFE" w:rsidRPr="00196C44">
      <w:pPr>
        <w:pStyle w:val="Tijeloteksta"/>
        <w:rPr>
          <w:bCs/>
          <w:sz w:val="24"/>
        </w:rPr>
      </w:pPr>
      <w:r w:rsidRPr="00196C44">
        <w:rPr>
          <w:bCs/>
          <w:sz w:val="24"/>
        </w:rPr>
        <w:t xml:space="preserve">- e-oglasna ploča </w:t>
      </w:r>
    </w:p>
    <w:p w:rsidRDefault="00E96FFE" w:rsidP="00E96FFE" w:rsidR="00E96FFE" w:rsidRPr="00196C44">
      <w:pPr>
        <w:pStyle w:val="Tijeloteksta"/>
        <w:rPr>
          <w:bCs/>
          <w:sz w:val="24"/>
        </w:rPr>
      </w:pPr>
      <w:r w:rsidRPr="00196C44">
        <w:rPr>
          <w:bCs/>
          <w:sz w:val="24"/>
        </w:rPr>
        <w:t>- sudski registar nakon preuzimanja potvrde od strane novog stečajnog upravitelja</w:t>
      </w:r>
    </w:p>
    <w:p w:rsidRDefault="00E96FFE" w:rsidP="00E96FFE" w:rsidR="00E96FFE" w:rsidRPr="00196C44">
      <w:pPr>
        <w:pStyle w:val="Tijeloteksta"/>
        <w:rPr>
          <w:bCs/>
          <w:sz w:val="24"/>
        </w:rPr>
      </w:pPr>
      <w:r w:rsidRPr="00196C44">
        <w:rPr>
          <w:bCs/>
          <w:sz w:val="24"/>
        </w:rPr>
        <w:t xml:space="preserve">- Ministarstvo pravosuđa RH </w:t>
      </w:r>
      <w:r w:rsidR="00A2315D" w:rsidRPr="00196C44">
        <w:rPr>
          <w:bCs/>
          <w:sz w:val="24"/>
        </w:rPr>
        <w:t xml:space="preserve">- </w:t>
      </w:r>
      <w:r w:rsidRPr="00196C44">
        <w:rPr>
          <w:b/>
          <w:bCs/>
          <w:sz w:val="24"/>
        </w:rPr>
        <w:t>po pravomoćnosti</w:t>
      </w:r>
      <w:r w:rsidRPr="00196C44">
        <w:rPr>
          <w:bCs/>
          <w:sz w:val="24"/>
        </w:rPr>
        <w:t xml:space="preserve"> </w:t>
      </w:r>
    </w:p>
    <w:p w:rsidRDefault="00E96FFE" w:rsidP="00E96FFE" w:rsidR="00E96FFE" w:rsidRPr="00196C44">
      <w:pPr>
        <w:pStyle w:val="Tijeloteksta"/>
        <w:rPr>
          <w:bCs/>
          <w:sz w:val="24"/>
        </w:rPr>
      </w:pPr>
      <w:r w:rsidRPr="00196C44">
        <w:rPr>
          <w:bCs/>
          <w:sz w:val="24"/>
        </w:rPr>
        <w:t>- Zagrebačka banka d.d.</w:t>
      </w:r>
    </w:p>
    <w:p w:rsidRDefault="00E96FFE" w:rsidP="00E96FFE" w:rsidR="008615FD" w:rsidRPr="00196C44">
      <w:pPr>
        <w:pStyle w:val="Tijeloteksta"/>
        <w:jc w:val="left"/>
        <w:rPr>
          <w:sz w:val="24"/>
        </w:rPr>
      </w:pPr>
      <w:r w:rsidRPr="00196C44">
        <w:rPr>
          <w:bCs/>
          <w:sz w:val="24"/>
        </w:rPr>
        <w:t>- kal. 16.6.17.</w:t>
      </w:r>
      <w:r w:rsidR="008615FD" w:rsidRPr="00196C44">
        <w:rPr>
          <w:sz w:val="24"/>
        </w:rPr>
        <w:tab/>
      </w:r>
      <w:r w:rsidR="008615FD" w:rsidRPr="00196C44">
        <w:rPr>
          <w:sz w:val="24"/>
        </w:rPr>
        <w:tab/>
      </w:r>
      <w:r w:rsidR="008615FD" w:rsidRPr="00196C44">
        <w:rPr>
          <w:sz w:val="24"/>
        </w:rPr>
        <w:tab/>
      </w:r>
      <w:r w:rsidR="008615FD" w:rsidRPr="00196C44">
        <w:rPr>
          <w:sz w:val="24"/>
        </w:rPr>
        <w:tab/>
      </w:r>
      <w:r w:rsidR="008615FD" w:rsidRPr="00196C44">
        <w:rPr>
          <w:sz w:val="24"/>
        </w:rPr>
        <w:tab/>
      </w:r>
      <w:r w:rsidR="008615FD" w:rsidRPr="00196C44">
        <w:rPr>
          <w:sz w:val="24"/>
        </w:rPr>
        <w:tab/>
      </w:r>
      <w:r w:rsidR="008615FD" w:rsidRPr="00196C44">
        <w:rPr>
          <w:sz w:val="24"/>
        </w:rPr>
        <w:tab/>
      </w:r>
      <w:r w:rsidR="008615FD" w:rsidRPr="00196C44">
        <w:rPr>
          <w:sz w:val="24"/>
        </w:rPr>
        <w:tab/>
      </w:r>
      <w:r w:rsidR="008615FD" w:rsidRPr="00196C44">
        <w:rPr>
          <w:sz w:val="24"/>
        </w:rPr>
        <w:tab/>
      </w:r>
      <w:r w:rsidR="008615FD" w:rsidRPr="00196C44">
        <w:rPr>
          <w:sz w:val="24"/>
        </w:rPr>
        <w:tab/>
      </w:r>
      <w:r w:rsidR="008615FD" w:rsidRPr="00196C44">
        <w:rPr>
          <w:sz w:val="24"/>
        </w:rPr>
        <w:tab/>
      </w:r>
      <w:r w:rsidR="008615FD" w:rsidRPr="00196C44">
        <w:rPr>
          <w:sz w:val="24"/>
        </w:rPr>
        <w:tab/>
        <w:t xml:space="preserve"> </w:t>
      </w:r>
      <w:r w:rsidR="008615FD" w:rsidRPr="00196C44">
        <w:rPr>
          <w:sz w:val="24"/>
        </w:rPr>
        <w:tab/>
        <w:t xml:space="preserve">                                                                             </w:t>
      </w:r>
    </w:p>
    <w:p w:rsidRDefault="008615FD" w:rsidP="008615FD" w:rsidR="008615FD" w:rsidRPr="00C57C64">
      <w:pPr>
        <w:pStyle w:val="Tijeloteksta"/>
        <w:jc w:val="left"/>
        <w:rPr>
          <w:sz w:val="24"/>
        </w:rPr>
      </w:pPr>
    </w:p>
    <w:p w:rsidRDefault="008615FD" w:rsidP="008615FD" w:rsidR="008615FD" w:rsidRPr="00C57C64">
      <w:pPr>
        <w:pStyle w:val="Tijeloteksta"/>
        <w:jc w:val="left"/>
        <w:rPr>
          <w:sz w:val="24"/>
        </w:rPr>
      </w:pPr>
    </w:p>
    <w:p w:rsidRDefault="008615FD" w:rsidP="008615FD" w:rsidR="008615FD" w:rsidRPr="00C57C64">
      <w:pPr>
        <w:pStyle w:val="Tijeloteksta"/>
        <w:jc w:val="left"/>
        <w:rPr>
          <w:sz w:val="24"/>
        </w:rPr>
      </w:pPr>
    </w:p>
    <w:p w:rsidRDefault="008615FD" w:rsidP="008615FD" w:rsidR="008615FD" w:rsidRPr="00C57C64">
      <w:pPr>
        <w:pStyle w:val="Tijeloteksta"/>
        <w:jc w:val="left"/>
        <w:rPr>
          <w:sz w:val="24"/>
        </w:rPr>
      </w:pPr>
    </w:p>
    <w:p w:rsidRDefault="008615FD" w:rsidP="008615FD" w:rsidR="008615FD" w:rsidRPr="00C57C64">
      <w:pPr>
        <w:pStyle w:val="Tijeloteksta"/>
        <w:jc w:val="left"/>
        <w:rPr>
          <w:sz w:val="24"/>
        </w:rPr>
      </w:pPr>
    </w:p>
    <w:p w:rsidRDefault="008615FD" w:rsidP="008615FD" w:rsidR="008615FD" w:rsidRPr="00C57C64">
      <w:pPr>
        <w:pStyle w:val="Tijeloteksta"/>
        <w:jc w:val="left"/>
        <w:rPr>
          <w:sz w:val="24"/>
        </w:rPr>
      </w:pPr>
    </w:p>
    <w:p w:rsidRDefault="008615FD" w:rsidP="008615FD" w:rsidR="008615FD" w:rsidRPr="00C57C64">
      <w:pPr>
        <w:pStyle w:val="Tijeloteksta"/>
        <w:jc w:val="left"/>
        <w:rPr>
          <w:sz w:val="24"/>
        </w:rPr>
      </w:pPr>
    </w:p>
    <w:p w:rsidRDefault="008615FD" w:rsidP="008615FD" w:rsidR="008615FD" w:rsidRPr="00C57C64">
      <w:pPr>
        <w:pStyle w:val="Tijeloteksta"/>
        <w:jc w:val="left"/>
        <w:rPr>
          <w:sz w:val="24"/>
        </w:rPr>
      </w:pPr>
    </w:p>
    <w:p w:rsidRDefault="008615FD" w:rsidP="008615FD" w:rsidR="008615FD" w:rsidRPr="00C57C64">
      <w:pPr>
        <w:pStyle w:val="Tijeloteksta"/>
        <w:jc w:val="left"/>
        <w:rPr>
          <w:sz w:val="24"/>
        </w:rPr>
      </w:pPr>
    </w:p>
    <w:p w:rsidRDefault="008615FD" w:rsidP="008615FD" w:rsidR="008615FD" w:rsidRPr="00C57C64">
      <w:pPr>
        <w:pStyle w:val="Tijeloteksta"/>
        <w:jc w:val="left"/>
        <w:rPr>
          <w:sz w:val="24"/>
        </w:rPr>
      </w:pPr>
    </w:p>
    <w:p w:rsidRDefault="008615FD" w:rsidP="008615FD" w:rsidR="008615FD" w:rsidRPr="00C57C64">
      <w:pPr>
        <w:pStyle w:val="Tijeloteksta"/>
        <w:jc w:val="left"/>
        <w:rPr>
          <w:sz w:val="24"/>
        </w:rPr>
      </w:pPr>
    </w:p>
    <w:p w:rsidRDefault="008615FD" w:rsidP="008615FD" w:rsidR="008615FD" w:rsidRPr="00C57C64">
      <w:pPr>
        <w:pStyle w:val="Tijeloteksta"/>
        <w:jc w:val="left"/>
        <w:rPr>
          <w:sz w:val="24"/>
        </w:rPr>
      </w:pPr>
    </w:p>
    <w:p w:rsidRDefault="008615FD" w:rsidP="008615FD" w:rsidR="008615FD" w:rsidRPr="00C57C64">
      <w:pPr>
        <w:pStyle w:val="Tijeloteksta"/>
        <w:jc w:val="left"/>
        <w:rPr>
          <w:sz w:val="24"/>
        </w:rPr>
      </w:pPr>
    </w:p>
    <w:p w:rsidRDefault="008615FD" w:rsidP="008615FD" w:rsidR="008615FD" w:rsidRPr="00C57C64">
      <w:pPr>
        <w:pStyle w:val="Tijeloteksta"/>
        <w:jc w:val="left"/>
        <w:rPr>
          <w:sz w:val="24"/>
        </w:rPr>
      </w:pPr>
    </w:p>
    <w:p w:rsidRDefault="008615FD" w:rsidP="008615FD" w:rsidR="008615FD" w:rsidRPr="00C57C64">
      <w:pPr>
        <w:pStyle w:val="Tijeloteksta"/>
        <w:jc w:val="left"/>
        <w:rPr>
          <w:sz w:val="24"/>
        </w:rPr>
      </w:pPr>
    </w:p>
    <w:p w:rsidRDefault="008615FD" w:rsidP="008615FD" w:rsidR="008615FD" w:rsidRPr="00C57C64">
      <w:pPr>
        <w:pStyle w:val="Tijeloteksta"/>
        <w:jc w:val="left"/>
        <w:rPr>
          <w:sz w:val="24"/>
        </w:rPr>
      </w:pPr>
    </w:p>
    <w:p w:rsidRDefault="008615FD" w:rsidP="008615FD" w:rsidR="008615FD" w:rsidRPr="00C57C64">
      <w:pPr>
        <w:pStyle w:val="Tijeloteksta"/>
        <w:jc w:val="left"/>
        <w:rPr>
          <w:sz w:val="24"/>
        </w:rPr>
      </w:pPr>
    </w:p>
    <w:p w:rsidRDefault="008615FD" w:rsidP="008615FD" w:rsidR="008615FD" w:rsidRPr="00C57C64">
      <w:pPr>
        <w:pStyle w:val="Tijeloteksta"/>
        <w:jc w:val="left"/>
        <w:rPr>
          <w:sz w:val="24"/>
        </w:rPr>
      </w:pPr>
    </w:p>
    <w:p w:rsidRDefault="008615FD" w:rsidP="008615FD" w:rsidR="008615FD" w:rsidRPr="00C57C64">
      <w:pPr>
        <w:pStyle w:val="Tijeloteksta"/>
        <w:jc w:val="left"/>
        <w:rPr>
          <w:sz w:val="24"/>
        </w:rPr>
      </w:pPr>
    </w:p>
    <w:p w:rsidRDefault="008615FD" w:rsidP="008615FD" w:rsidR="008615FD" w:rsidRPr="00C57C64">
      <w:pPr>
        <w:pStyle w:val="Tijeloteksta"/>
        <w:jc w:val="left"/>
        <w:rPr>
          <w:sz w:val="24"/>
        </w:rPr>
      </w:pPr>
    </w:p>
    <w:p w:rsidRDefault="008615FD" w:rsidP="008615FD" w:rsidR="008615FD" w:rsidRPr="00C57C64">
      <w:pPr>
        <w:pStyle w:val="Tijeloteksta"/>
        <w:jc w:val="left"/>
        <w:rPr>
          <w:sz w:val="24"/>
        </w:rPr>
      </w:pPr>
    </w:p>
    <w:p w:rsidRDefault="008615FD" w:rsidP="008615FD" w:rsidR="008615FD" w:rsidRPr="00C57C64">
      <w:pPr>
        <w:pStyle w:val="Tijeloteksta"/>
        <w:jc w:val="left"/>
        <w:rPr>
          <w:sz w:val="24"/>
        </w:rPr>
      </w:pPr>
    </w:p>
    <w:p w:rsidRDefault="008615FD" w:rsidP="008615FD" w:rsidR="008615FD" w:rsidRPr="00C57C64">
      <w:pPr>
        <w:pStyle w:val="Tijeloteksta"/>
        <w:jc w:val="left"/>
        <w:rPr>
          <w:sz w:val="24"/>
        </w:rPr>
      </w:pPr>
    </w:p>
    <w:p w:rsidRDefault="008615FD" w:rsidP="008615FD" w:rsidR="008615FD" w:rsidRPr="00C57C64">
      <w:pPr>
        <w:pStyle w:val="Tijeloteksta"/>
        <w:jc w:val="left"/>
        <w:rPr>
          <w:sz w:val="24"/>
        </w:rPr>
      </w:pPr>
    </w:p>
    <w:p w:rsidRDefault="008615FD" w:rsidP="008615FD" w:rsidR="008615FD" w:rsidRPr="00C57C64">
      <w:pPr>
        <w:pStyle w:val="Tijeloteksta"/>
        <w:jc w:val="left"/>
        <w:rPr>
          <w:sz w:val="24"/>
        </w:rPr>
      </w:pPr>
    </w:p>
    <w:p w:rsidRDefault="008615FD" w:rsidP="008615FD" w:rsidR="008615FD" w:rsidRPr="00C57C64">
      <w:pPr>
        <w:pStyle w:val="Tijeloteksta"/>
        <w:jc w:val="left"/>
        <w:rPr>
          <w:sz w:val="24"/>
        </w:rPr>
      </w:pPr>
    </w:p>
    <w:p w:rsidRDefault="008615FD" w:rsidP="008615FD" w:rsidR="008615FD" w:rsidRPr="00C57C64">
      <w:pPr>
        <w:pStyle w:val="Tijeloteksta"/>
        <w:jc w:val="left"/>
        <w:rPr>
          <w:sz w:val="24"/>
        </w:rPr>
      </w:pPr>
    </w:p>
    <w:p w:rsidRDefault="008615FD" w:rsidP="008615FD" w:rsidR="008615FD" w:rsidRPr="00C57C64">
      <w:pPr>
        <w:pStyle w:val="Tijeloteksta"/>
        <w:jc w:val="left"/>
        <w:rPr>
          <w:sz w:val="24"/>
        </w:rPr>
      </w:pPr>
    </w:p>
    <w:p w:rsidRDefault="008615FD" w:rsidP="008615FD" w:rsidR="008615FD" w:rsidRPr="00C57C64">
      <w:pPr>
        <w:pStyle w:val="Tijeloteksta"/>
        <w:jc w:val="left"/>
        <w:rPr>
          <w:sz w:val="24"/>
        </w:rPr>
      </w:pPr>
    </w:p>
    <w:p w:rsidRDefault="008615FD" w:rsidP="008615FD" w:rsidR="008615FD" w:rsidRPr="00C57C64">
      <w:pPr>
        <w:pStyle w:val="Tijeloteksta"/>
        <w:jc w:val="left"/>
        <w:rPr>
          <w:sz w:val="24"/>
        </w:rPr>
      </w:pPr>
    </w:p>
    <w:p w:rsidRDefault="008615FD" w:rsidP="008615FD" w:rsidR="008615FD" w:rsidRPr="00C57C64">
      <w:pPr>
        <w:pStyle w:val="Tijeloteksta"/>
        <w:jc w:val="left"/>
        <w:rPr>
          <w:sz w:val="24"/>
        </w:rPr>
      </w:pPr>
    </w:p>
    <w:p w:rsidRDefault="008615FD" w:rsidP="008615FD" w:rsidR="008615FD" w:rsidRPr="00C57C64">
      <w:pPr>
        <w:pStyle w:val="Tijeloteksta"/>
        <w:jc w:val="left"/>
        <w:rPr>
          <w:sz w:val="24"/>
        </w:rPr>
      </w:pPr>
    </w:p>
    <w:p w:rsidRDefault="008615FD" w:rsidP="008615FD" w:rsidR="008615FD" w:rsidRPr="00C57C64">
      <w:pPr>
        <w:pStyle w:val="Tijeloteksta"/>
        <w:jc w:val="left"/>
        <w:rPr>
          <w:sz w:val="24"/>
        </w:rPr>
      </w:pPr>
    </w:p>
    <w:p w:rsidRDefault="008615FD" w:rsidP="008615FD" w:rsidR="008615FD" w:rsidRPr="00C57C64">
      <w:pPr>
        <w:pStyle w:val="Tijeloteksta"/>
        <w:jc w:val="left"/>
        <w:rPr>
          <w:sz w:val="24"/>
        </w:rPr>
      </w:pPr>
    </w:p>
    <w:p w:rsidRDefault="008615FD" w:rsidP="008615FD" w:rsidR="008615FD" w:rsidRPr="00C57C64">
      <w:pPr>
        <w:pStyle w:val="Tijeloteksta"/>
        <w:jc w:val="left"/>
        <w:rPr>
          <w:sz w:val="24"/>
        </w:rPr>
      </w:pPr>
    </w:p>
    <w:p w:rsidRDefault="008615FD" w:rsidP="008615FD" w:rsidR="008615FD" w:rsidRPr="00C57C64">
      <w:pPr>
        <w:pStyle w:val="Tijeloteksta"/>
        <w:jc w:val="left"/>
        <w:rPr>
          <w:sz w:val="24"/>
        </w:rPr>
      </w:pPr>
    </w:p>
    <w:p w:rsidRDefault="008615FD" w:rsidP="008615FD" w:rsidR="008615FD" w:rsidRPr="00C57C64">
      <w:pPr>
        <w:pStyle w:val="Tijeloteksta"/>
        <w:jc w:val="left"/>
        <w:rPr>
          <w:sz w:val="24"/>
        </w:rPr>
      </w:pPr>
    </w:p>
    <w:p w:rsidRDefault="008615FD" w:rsidP="008615FD" w:rsidR="008615FD" w:rsidRPr="00C57C64">
      <w:pPr>
        <w:pStyle w:val="Tijeloteksta"/>
        <w:jc w:val="left"/>
        <w:rPr>
          <w:sz w:val="24"/>
        </w:rPr>
      </w:pPr>
    </w:p>
    <w:p w:rsidRDefault="008615FD" w:rsidP="008615FD" w:rsidR="008615FD" w:rsidRPr="00C57C64">
      <w:pPr>
        <w:pStyle w:val="Tijeloteksta"/>
        <w:jc w:val="left"/>
        <w:rPr>
          <w:sz w:val="24"/>
        </w:rPr>
      </w:pPr>
    </w:p>
    <w:p w:rsidRDefault="008615FD" w:rsidP="008615FD" w:rsidR="008615FD" w:rsidRPr="00C57C64">
      <w:pPr>
        <w:pStyle w:val="Tijeloteksta"/>
        <w:jc w:val="left"/>
        <w:rPr>
          <w:sz w:val="24"/>
        </w:rPr>
      </w:pPr>
    </w:p>
    <w:p w:rsidRDefault="008615FD" w:rsidP="008615FD" w:rsidR="008615FD" w:rsidRPr="00C57C64">
      <w:pPr>
        <w:pStyle w:val="Tijeloteksta"/>
        <w:jc w:val="left"/>
        <w:rPr>
          <w:sz w:val="24"/>
        </w:rPr>
      </w:pPr>
    </w:p>
    <w:p w:rsidRDefault="008615FD" w:rsidP="008615FD" w:rsidR="008615FD" w:rsidRPr="00C57C64">
      <w:pPr>
        <w:pStyle w:val="Tijeloteksta"/>
        <w:jc w:val="left"/>
        <w:rPr>
          <w:sz w:val="24"/>
        </w:rPr>
      </w:pPr>
    </w:p>
    <w:p w:rsidRDefault="008615FD" w:rsidP="008615FD" w:rsidR="008615FD" w:rsidRPr="00C57C64">
      <w:pPr>
        <w:pStyle w:val="Tijeloteksta"/>
        <w:jc w:val="left"/>
        <w:rPr>
          <w:sz w:val="24"/>
        </w:rPr>
      </w:pPr>
    </w:p>
    <w:p w:rsidRDefault="008615FD" w:rsidP="008615FD" w:rsidR="008615FD" w:rsidRPr="00C57C64">
      <w:pPr>
        <w:pStyle w:val="Tijeloteksta"/>
        <w:jc w:val="left"/>
        <w:rPr>
          <w:sz w:val="24"/>
        </w:rPr>
      </w:pPr>
    </w:p>
    <w:p w:rsidRDefault="008615FD" w:rsidP="008615FD" w:rsidR="008615FD" w:rsidRPr="00C57C64">
      <w:pPr>
        <w:pStyle w:val="Tijeloteksta"/>
        <w:jc w:val="left"/>
        <w:rPr>
          <w:sz w:val="24"/>
        </w:rPr>
      </w:pPr>
    </w:p>
    <w:p w:rsidRDefault="008615FD" w:rsidP="008615FD" w:rsidR="008615FD" w:rsidRPr="00C57C64">
      <w:pPr>
        <w:pStyle w:val="Tijeloteksta"/>
        <w:jc w:val="left"/>
        <w:rPr>
          <w:sz w:val="24"/>
        </w:rPr>
      </w:pPr>
    </w:p>
    <w:p w:rsidRDefault="008615FD" w:rsidP="008615FD" w:rsidR="008615FD" w:rsidRPr="00C57C64">
      <w:pPr>
        <w:pStyle w:val="Tijeloteksta"/>
        <w:jc w:val="left"/>
        <w:rPr>
          <w:sz w:val="24"/>
        </w:rPr>
      </w:pPr>
    </w:p>
    <w:p w:rsidRDefault="008615FD" w:rsidP="008615FD" w:rsidR="008615FD" w:rsidRPr="00C57C64">
      <w:pPr>
        <w:pStyle w:val="Tijeloteksta"/>
        <w:jc w:val="left"/>
        <w:rPr>
          <w:sz w:val="24"/>
        </w:rPr>
      </w:pPr>
    </w:p>
    <w:p w:rsidRDefault="008615FD" w:rsidP="008615FD" w:rsidR="008615FD" w:rsidRPr="00C57C64">
      <w:pPr>
        <w:pStyle w:val="Tijeloteksta"/>
        <w:jc w:val="left"/>
        <w:rPr>
          <w:sz w:val="24"/>
        </w:rPr>
      </w:pPr>
    </w:p>
    <w:p w:rsidRDefault="008615FD" w:rsidP="008615FD" w:rsidR="008615FD" w:rsidRPr="00C57C64">
      <w:pPr>
        <w:pStyle w:val="Tijeloteksta"/>
        <w:jc w:val="left"/>
        <w:rPr>
          <w:sz w:val="24"/>
        </w:rPr>
      </w:pPr>
      <w:r w:rsidRPr="00C57C64">
        <w:rPr>
          <w:sz w:val="24"/>
        </w:rPr>
        <w:t xml:space="preserve">                                                                                                                                </w:t>
      </w:r>
      <w:r w:rsidRPr="00C57C64">
        <w:rPr>
          <w:sz w:val="24"/>
        </w:rPr>
        <w:tab/>
      </w:r>
      <w:r w:rsidRPr="00C57C64">
        <w:rPr>
          <w:sz w:val="24"/>
        </w:rPr>
        <w:tab/>
      </w:r>
      <w:r w:rsidRPr="00C57C64">
        <w:rPr>
          <w:sz w:val="24"/>
        </w:rPr>
        <w:tab/>
      </w:r>
    </w:p>
    <w:p w:rsidRDefault="008615FD" w:rsidP="008615FD" w:rsidR="008615FD" w:rsidRPr="00C57C64">
      <w:pPr>
        <w:pStyle w:val="Tijeloteksta"/>
        <w:jc w:val="left"/>
        <w:rPr>
          <w:sz w:val="24"/>
        </w:rPr>
      </w:pPr>
      <w:r w:rsidRPr="00C57C64">
        <w:rPr>
          <w:sz w:val="24"/>
        </w:rPr>
        <w:tab/>
      </w:r>
      <w:r w:rsidRPr="00C57C64">
        <w:rPr>
          <w:sz w:val="24"/>
        </w:rPr>
        <w:tab/>
      </w:r>
      <w:r w:rsidRPr="00C57C64">
        <w:rPr>
          <w:sz w:val="24"/>
        </w:rPr>
        <w:tab/>
      </w:r>
      <w:r w:rsidRPr="00C57C64">
        <w:rPr>
          <w:sz w:val="24"/>
        </w:rPr>
        <w:tab/>
        <w:t xml:space="preserve">   </w:t>
      </w:r>
      <w:r w:rsidRPr="00C57C64">
        <w:rPr>
          <w:sz w:val="24"/>
        </w:rPr>
        <w:tab/>
        <w:t xml:space="preserve">                                                </w:t>
      </w:r>
    </w:p>
    <w:p w:rsidRDefault="008615FD" w:rsidP="008615FD" w:rsidR="008615FD" w:rsidRPr="00C57C64">
      <w:pPr>
        <w:pStyle w:val="Tijeloteksta"/>
        <w:jc w:val="left"/>
        <w:rPr>
          <w:sz w:val="24"/>
        </w:rPr>
      </w:pPr>
    </w:p>
    <w:p w:rsidRDefault="006D3C3F" w:rsidP="008615FD" w:rsidR="006D3C3F" w:rsidRPr="00C57C64"/>
    <w:sectPr w:rsidSect="00606835" w:rsidR="006D3C3F" w:rsidRPr="00C57C64">
      <w:headerReference w:type="even" r:id="rId11"/>
      <w:head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D6309" w:rsidR="00AD6309">
      <w:r>
        <w:separator/>
      </w:r>
    </w:p>
  </w:endnote>
  <w:endnote w:id="0" w:type="continuationSeparator">
    <w:p w:rsidRDefault="00AD6309" w:rsidR="00AD630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D6309" w:rsidR="00AD6309">
      <w:r>
        <w:separator/>
      </w:r>
    </w:p>
  </w:footnote>
  <w:footnote w:id="0" w:type="continuationSeparator">
    <w:p w:rsidRDefault="00AD6309" w:rsidR="00AD630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F3E59" w:rsidR="00BF3E5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784093">
      <w:rPr>
        <w:rStyle w:val="Brojstranice"/>
        <w:noProof/>
      </w:rPr>
      <w:t>3</w:t>
    </w:r>
    <w:r>
      <w:rPr>
        <w:rStyle w:val="Brojstranice"/>
      </w:rPr>
      <w:fldChar w:fldCharType="end"/>
    </w:r>
  </w:p>
  <w:p w:rsidRDefault="00BF3E59" w:rsidP="00452CE4" w:rsidR="00452CE4">
    <w:pPr>
      <w:jc w:val="right"/>
    </w:pPr>
    <w:r w:rsidRPr="00DE5F8A">
      <w:rPr>
        <w:rFonts w:cs="Tahoma" w:hAnsi="Tahoma" w:ascii="Tahoma"/>
      </w:rPr>
      <w:tab/>
    </w:r>
    <w:r w:rsidRPr="00DE5F8A">
      <w:rPr>
        <w:rFonts w:cs="Tahoma" w:hAnsi="Tahoma" w:ascii="Tahoma"/>
      </w:rPr>
      <w:tab/>
    </w:r>
    <w:r w:rsidR="00CA752E" w:rsidRPr="00DE5F8A">
      <w:rPr>
        <w:rFonts w:cs="Tahoma" w:hAnsi="Tahoma" w:ascii="Tahoma"/>
      </w:rPr>
      <w:tab/>
    </w:r>
    <w:r w:rsidR="005E4D49" w:rsidRPr="00DE5F8A">
      <w:rPr>
        <w:rFonts w:cs="Tahoma" w:hAnsi="Tahoma" w:ascii="Tahoma"/>
      </w:rPr>
      <w:tab/>
    </w:r>
    <w:r w:rsidR="0038135F" w:rsidRPr="00DE5F8A">
      <w:rPr>
        <w:rFonts w:cs="Tahoma" w:hAnsi="Tahoma" w:ascii="Tahoma"/>
      </w:rPr>
      <w:tab/>
    </w:r>
    <w:r w:rsidR="0038135F" w:rsidRPr="00DE5F8A">
      <w:rPr>
        <w:rFonts w:cs="Tahoma" w:hAnsi="Tahoma" w:ascii="Tahoma"/>
      </w:rPr>
      <w:tab/>
    </w:r>
    <w:r w:rsidR="00E61F8A" w:rsidRPr="00DE5F8A">
      <w:rPr>
        <w:rFonts w:cs="Tahoma" w:hAnsi="Tahoma" w:ascii="Tahoma"/>
      </w:rPr>
      <w:tab/>
    </w:r>
    <w:r w:rsidR="00E61F8A" w:rsidRPr="00DE5F8A">
      <w:rPr>
        <w:rFonts w:cs="Tahoma" w:hAnsi="Tahoma" w:ascii="Tahoma"/>
      </w:rPr>
      <w:tab/>
    </w:r>
    <w:r w:rsidR="00951C9E" w:rsidRPr="00DE5F8A">
      <w:rPr>
        <w:rFonts w:cs="Tahoma" w:hAnsi="Tahoma" w:ascii="Tahoma"/>
      </w:rPr>
      <w:tab/>
    </w:r>
    <w:r w:rsidR="00EA1EAC" w:rsidRPr="00DE5F8A">
      <w:rPr>
        <w:rFonts w:cs="Tahoma" w:hAnsi="Tahoma" w:ascii="Tahoma"/>
      </w:rPr>
      <w:tab/>
    </w:r>
    <w:r w:rsidR="00452CE4">
      <w:t>7 St-2927/16-14</w:t>
    </w:r>
  </w:p>
  <w:p w:rsidRDefault="00BF3E59" w:rsidP="0038135F" w:rsidR="00BF3E59">
    <w:pPr>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B74FDD" w:rsidR="00B74FDD">
    <w:pPr>
      <w:jc w:val="right"/>
    </w:pPr>
    <w:r w:rsidRPr="00DE5F8A">
      <w:rPr>
        <w:rFonts w:cs="Tahoma" w:hAnsi="Tahoma" w:ascii="Tahoma"/>
      </w:rPr>
      <w:tab/>
    </w:r>
    <w:r w:rsidRPr="00DE5F8A">
      <w:rPr>
        <w:rFonts w:cs="Tahoma" w:hAnsi="Tahoma" w:ascii="Tahoma"/>
      </w:rPr>
      <w:tab/>
    </w:r>
    <w:r w:rsidR="002E7F5F">
      <w:t>7</w:t>
    </w:r>
    <w:r w:rsidR="00CA752E">
      <w:t xml:space="preserve"> </w:t>
    </w:r>
    <w:r w:rsidR="00B74FDD">
      <w:t>St-</w:t>
    </w:r>
    <w:r w:rsidR="00CC3307">
      <w:t>2927/16-14</w:t>
    </w:r>
  </w:p>
  <w:p w:rsidRDefault="00546D11" w:rsidP="00546D11" w:rsidR="00546D11">
    <w:pPr>
      <w:jc w:val="right"/>
    </w:pPr>
  </w:p>
  <w:p w:rsidRDefault="00BF3E59" w:rsidP="00DE5F8A" w:rsidR="00BF3E59" w:rsidRPr="00AE45C0">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E22C9E"/>
    <w:multiLevelType w:val="hybridMultilevel"/>
    <w:tmpl w:val="928A1FE4"/>
    <w:lvl w:tplc="D9E24F8E"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1">
    <w:nsid w:val="082E04F1"/>
    <w:multiLevelType w:val="hybridMultilevel"/>
    <w:tmpl w:val="97307238"/>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2">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1DC65AD0"/>
    <w:multiLevelType w:val="hybridMultilevel"/>
    <w:tmpl w:val="77EAD14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2172408B"/>
    <w:multiLevelType w:val="hybridMultilevel"/>
    <w:tmpl w:val="6A84D560"/>
    <w:lvl w:tplc="4E36F048" w:ilvl="0">
      <w:start w:val="1"/>
      <w:numFmt w:val="decimal"/>
      <w:lvlText w:val="%1."/>
      <w:lvlJc w:val="left"/>
      <w:pPr>
        <w:ind w:hanging="360" w:left="720"/>
      </w:pPr>
      <w:rPr>
        <w:rFonts w:cs="Times New Roman" w:eastAsia="Times New Roman" w:hAnsi="Times New Roman" w:ascii="Times New Roman"/>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411A43DB"/>
    <w:multiLevelType w:val="hybridMultilevel"/>
    <w:tmpl w:val="E0248634"/>
    <w:lvl w:tplc="1BB8CB0A"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6">
    <w:nsid w:val="4B083683"/>
    <w:multiLevelType w:val="hybridMultilevel"/>
    <w:tmpl w:val="F44EDBB0"/>
    <w:lvl w:tplc="E676022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7">
    <w:nsid w:val="5DD02DD5"/>
    <w:multiLevelType w:val="hybridMultilevel"/>
    <w:tmpl w:val="9142F9E6"/>
    <w:lvl w:tplc="B6D46A0E" w:ilvl="0">
      <w:start w:val="1"/>
      <w:numFmt w:val="decimal"/>
      <w:lvlText w:val="%1."/>
      <w:lvlJc w:val="left"/>
      <w:pPr>
        <w:ind w:hanging="360" w:left="360"/>
      </w:pPr>
      <w:rPr>
        <w:rFonts w:cs="Times New Roman" w:eastAsia="Times New Roman" w:hAnsi="Times New Roman" w:ascii="Times New Roman"/>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8">
    <w:nsid w:val="5F92418B"/>
    <w:multiLevelType w:val="hybridMultilevel"/>
    <w:tmpl w:val="666A573E"/>
    <w:lvl w:tplc="6290A02C" w:ilvl="0">
      <w:start w:val="1"/>
      <w:numFmt w:val="decimal"/>
      <w:lvlText w:val="%1."/>
      <w:lvlJc w:val="left"/>
      <w:pPr>
        <w:tabs>
          <w:tab w:pos="786" w:val="num"/>
        </w:tabs>
        <w:ind w:hanging="360" w:left="786"/>
      </w:pPr>
      <w:rPr>
        <w:rFonts w:cs="Times New Roman" w:eastAsia="Times New Roman" w:hAnsi="Times New Roman" w:ascii="Times New Roman"/>
      </w:r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9">
    <w:nsid w:val="712C7D26"/>
    <w:multiLevelType w:val="hybridMultilevel"/>
    <w:tmpl w:val="2B18AF60"/>
    <w:lvl w:tplc="013CD2F2" w:ilvl="0">
      <w:start w:val="4"/>
      <w:numFmt w:val="upperRoman"/>
      <w:lvlText w:val="%1."/>
      <w:lvlJc w:val="left"/>
      <w:pPr>
        <w:tabs>
          <w:tab w:pos="2133" w:val="num"/>
        </w:tabs>
        <w:ind w:hanging="720" w:left="2133"/>
      </w:pPr>
      <w:rPr>
        <w:rFonts w:hint="default"/>
      </w:rPr>
    </w:lvl>
    <w:lvl w:tentative="true" w:tplc="04090019" w:ilvl="1">
      <w:start w:val="1"/>
      <w:numFmt w:val="lowerLetter"/>
      <w:lvlText w:val="%2."/>
      <w:lvlJc w:val="left"/>
      <w:pPr>
        <w:tabs>
          <w:tab w:pos="2493" w:val="num"/>
        </w:tabs>
        <w:ind w:hanging="360" w:left="2493"/>
      </w:pPr>
    </w:lvl>
    <w:lvl w:tentative="true" w:tplc="0409001B" w:ilvl="2">
      <w:start w:val="1"/>
      <w:numFmt w:val="lowerRoman"/>
      <w:lvlText w:val="%3."/>
      <w:lvlJc w:val="right"/>
      <w:pPr>
        <w:tabs>
          <w:tab w:pos="3213" w:val="num"/>
        </w:tabs>
        <w:ind w:hanging="180" w:left="3213"/>
      </w:pPr>
    </w:lvl>
    <w:lvl w:tentative="true" w:tplc="0409000F" w:ilvl="3">
      <w:start w:val="1"/>
      <w:numFmt w:val="decimal"/>
      <w:lvlText w:val="%4."/>
      <w:lvlJc w:val="left"/>
      <w:pPr>
        <w:tabs>
          <w:tab w:pos="3933" w:val="num"/>
        </w:tabs>
        <w:ind w:hanging="360" w:left="3933"/>
      </w:pPr>
    </w:lvl>
    <w:lvl w:tentative="true" w:tplc="04090019" w:ilvl="4">
      <w:start w:val="1"/>
      <w:numFmt w:val="lowerLetter"/>
      <w:lvlText w:val="%5."/>
      <w:lvlJc w:val="left"/>
      <w:pPr>
        <w:tabs>
          <w:tab w:pos="4653" w:val="num"/>
        </w:tabs>
        <w:ind w:hanging="360" w:left="4653"/>
      </w:pPr>
    </w:lvl>
    <w:lvl w:tentative="true" w:tplc="0409001B" w:ilvl="5">
      <w:start w:val="1"/>
      <w:numFmt w:val="lowerRoman"/>
      <w:lvlText w:val="%6."/>
      <w:lvlJc w:val="right"/>
      <w:pPr>
        <w:tabs>
          <w:tab w:pos="5373" w:val="num"/>
        </w:tabs>
        <w:ind w:hanging="180" w:left="5373"/>
      </w:pPr>
    </w:lvl>
    <w:lvl w:tentative="true" w:tplc="0409000F" w:ilvl="6">
      <w:start w:val="1"/>
      <w:numFmt w:val="decimal"/>
      <w:lvlText w:val="%7."/>
      <w:lvlJc w:val="left"/>
      <w:pPr>
        <w:tabs>
          <w:tab w:pos="6093" w:val="num"/>
        </w:tabs>
        <w:ind w:hanging="360" w:left="6093"/>
      </w:pPr>
    </w:lvl>
    <w:lvl w:tentative="true" w:tplc="04090019" w:ilvl="7">
      <w:start w:val="1"/>
      <w:numFmt w:val="lowerLetter"/>
      <w:lvlText w:val="%8."/>
      <w:lvlJc w:val="left"/>
      <w:pPr>
        <w:tabs>
          <w:tab w:pos="6813" w:val="num"/>
        </w:tabs>
        <w:ind w:hanging="360" w:left="6813"/>
      </w:pPr>
    </w:lvl>
    <w:lvl w:tentative="true" w:tplc="0409001B" w:ilvl="8">
      <w:start w:val="1"/>
      <w:numFmt w:val="lowerRoman"/>
      <w:lvlText w:val="%9."/>
      <w:lvlJc w:val="right"/>
      <w:pPr>
        <w:tabs>
          <w:tab w:pos="7533" w:val="num"/>
        </w:tabs>
        <w:ind w:hanging="180" w:left="7533"/>
      </w:pPr>
    </w:lvl>
  </w:abstractNum>
  <w:abstractNum w:abstractNumId="10">
    <w:nsid w:val="796F6916"/>
    <w:multiLevelType w:val="hybridMultilevel"/>
    <w:tmpl w:val="B1E66F84"/>
    <w:lvl w:tplc="379CA7B8" w:ilvl="0">
      <w:start w:val="4"/>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num w:numId="1">
    <w:abstractNumId w:val="3"/>
  </w:num>
  <w:num w:numId="2">
    <w:abstractNumId w:val="9"/>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0"/>
  </w:num>
  <w:num w:numId="11">
    <w:abstractNumId w:val="5"/>
  </w:num>
  <w:num w:numId="12">
    <w:abstractNumId w:val="6"/>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proofState w:grammar="clean" w:spelling="clean"/>
  <w:attachedTemplate r:id="rId1"/>
  <w:stylePaneFormatFilter w:val="3F0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6A74"/>
    <w:rsid w:val="00000459"/>
    <w:rsid w:val="00000ED5"/>
    <w:rsid w:val="000010D4"/>
    <w:rsid w:val="000023E4"/>
    <w:rsid w:val="00002ABB"/>
    <w:rsid w:val="00003054"/>
    <w:rsid w:val="0000356D"/>
    <w:rsid w:val="00003B60"/>
    <w:rsid w:val="00004F27"/>
    <w:rsid w:val="00006803"/>
    <w:rsid w:val="00006A74"/>
    <w:rsid w:val="00010F89"/>
    <w:rsid w:val="00011F2C"/>
    <w:rsid w:val="00014FBE"/>
    <w:rsid w:val="00017DD7"/>
    <w:rsid w:val="00017E8C"/>
    <w:rsid w:val="000201CE"/>
    <w:rsid w:val="00020A8B"/>
    <w:rsid w:val="00022E72"/>
    <w:rsid w:val="000245F1"/>
    <w:rsid w:val="0002580E"/>
    <w:rsid w:val="00026F5E"/>
    <w:rsid w:val="00027E14"/>
    <w:rsid w:val="0003012B"/>
    <w:rsid w:val="00033093"/>
    <w:rsid w:val="000350A4"/>
    <w:rsid w:val="0003777F"/>
    <w:rsid w:val="00041597"/>
    <w:rsid w:val="00044AA2"/>
    <w:rsid w:val="00045B24"/>
    <w:rsid w:val="00047817"/>
    <w:rsid w:val="00052F17"/>
    <w:rsid w:val="00054EB8"/>
    <w:rsid w:val="000561D9"/>
    <w:rsid w:val="000657B0"/>
    <w:rsid w:val="00065D96"/>
    <w:rsid w:val="000674A5"/>
    <w:rsid w:val="0006753C"/>
    <w:rsid w:val="00070CCC"/>
    <w:rsid w:val="00071489"/>
    <w:rsid w:val="000734E6"/>
    <w:rsid w:val="00073899"/>
    <w:rsid w:val="00073F19"/>
    <w:rsid w:val="00075B92"/>
    <w:rsid w:val="000760D8"/>
    <w:rsid w:val="0007641F"/>
    <w:rsid w:val="00080CCB"/>
    <w:rsid w:val="00082BE6"/>
    <w:rsid w:val="0008385F"/>
    <w:rsid w:val="00083D2D"/>
    <w:rsid w:val="000900DB"/>
    <w:rsid w:val="00090BC8"/>
    <w:rsid w:val="00091C60"/>
    <w:rsid w:val="00093500"/>
    <w:rsid w:val="00097240"/>
    <w:rsid w:val="00097321"/>
    <w:rsid w:val="000A1632"/>
    <w:rsid w:val="000A1CE6"/>
    <w:rsid w:val="000A2CEB"/>
    <w:rsid w:val="000A3977"/>
    <w:rsid w:val="000A3E11"/>
    <w:rsid w:val="000A42C8"/>
    <w:rsid w:val="000A648E"/>
    <w:rsid w:val="000A67FA"/>
    <w:rsid w:val="000B075B"/>
    <w:rsid w:val="000B20E7"/>
    <w:rsid w:val="000B2C43"/>
    <w:rsid w:val="000B3D31"/>
    <w:rsid w:val="000B4533"/>
    <w:rsid w:val="000B495B"/>
    <w:rsid w:val="000B4A40"/>
    <w:rsid w:val="000B58CC"/>
    <w:rsid w:val="000B7D61"/>
    <w:rsid w:val="000C1141"/>
    <w:rsid w:val="000C1412"/>
    <w:rsid w:val="000C3BF4"/>
    <w:rsid w:val="000C410B"/>
    <w:rsid w:val="000C4BD0"/>
    <w:rsid w:val="000C4BD3"/>
    <w:rsid w:val="000C51CD"/>
    <w:rsid w:val="000C6004"/>
    <w:rsid w:val="000C6578"/>
    <w:rsid w:val="000D1C3C"/>
    <w:rsid w:val="000D3055"/>
    <w:rsid w:val="000D3505"/>
    <w:rsid w:val="000D4DAF"/>
    <w:rsid w:val="000D4EFD"/>
    <w:rsid w:val="000D55A8"/>
    <w:rsid w:val="000D67AE"/>
    <w:rsid w:val="000D7671"/>
    <w:rsid w:val="000D7898"/>
    <w:rsid w:val="000D7B70"/>
    <w:rsid w:val="000E0248"/>
    <w:rsid w:val="000E0A68"/>
    <w:rsid w:val="000E2803"/>
    <w:rsid w:val="000E46E4"/>
    <w:rsid w:val="000E59F3"/>
    <w:rsid w:val="000E6266"/>
    <w:rsid w:val="000E7B50"/>
    <w:rsid w:val="000F16D0"/>
    <w:rsid w:val="000F37ED"/>
    <w:rsid w:val="000F3AFA"/>
    <w:rsid w:val="000F561B"/>
    <w:rsid w:val="000F6B3F"/>
    <w:rsid w:val="000F7CEF"/>
    <w:rsid w:val="000F7D1E"/>
    <w:rsid w:val="00102146"/>
    <w:rsid w:val="00105A24"/>
    <w:rsid w:val="00110D41"/>
    <w:rsid w:val="00113ADF"/>
    <w:rsid w:val="00113C62"/>
    <w:rsid w:val="001153EE"/>
    <w:rsid w:val="00115C87"/>
    <w:rsid w:val="00116CBA"/>
    <w:rsid w:val="00121D34"/>
    <w:rsid w:val="00121EAD"/>
    <w:rsid w:val="00122077"/>
    <w:rsid w:val="0012242E"/>
    <w:rsid w:val="00123360"/>
    <w:rsid w:val="00123B55"/>
    <w:rsid w:val="001252C0"/>
    <w:rsid w:val="001256B4"/>
    <w:rsid w:val="00126AEC"/>
    <w:rsid w:val="001306D4"/>
    <w:rsid w:val="0013197A"/>
    <w:rsid w:val="00134BCA"/>
    <w:rsid w:val="00135E2A"/>
    <w:rsid w:val="00136F12"/>
    <w:rsid w:val="001375A0"/>
    <w:rsid w:val="00141772"/>
    <w:rsid w:val="00144D3E"/>
    <w:rsid w:val="0015031F"/>
    <w:rsid w:val="001521A5"/>
    <w:rsid w:val="0015543C"/>
    <w:rsid w:val="00156575"/>
    <w:rsid w:val="0015748B"/>
    <w:rsid w:val="00160291"/>
    <w:rsid w:val="00161440"/>
    <w:rsid w:val="001618B4"/>
    <w:rsid w:val="00164CBA"/>
    <w:rsid w:val="00165A1B"/>
    <w:rsid w:val="00165F6E"/>
    <w:rsid w:val="00166D03"/>
    <w:rsid w:val="00170B2B"/>
    <w:rsid w:val="001752DE"/>
    <w:rsid w:val="00175618"/>
    <w:rsid w:val="0017746A"/>
    <w:rsid w:val="0018135D"/>
    <w:rsid w:val="0018193E"/>
    <w:rsid w:val="00181C61"/>
    <w:rsid w:val="00183590"/>
    <w:rsid w:val="00183D0B"/>
    <w:rsid w:val="0018707D"/>
    <w:rsid w:val="001879BB"/>
    <w:rsid w:val="001910C6"/>
    <w:rsid w:val="001921AA"/>
    <w:rsid w:val="00194EE6"/>
    <w:rsid w:val="001954F6"/>
    <w:rsid w:val="00195D1D"/>
    <w:rsid w:val="001963AF"/>
    <w:rsid w:val="00196B2A"/>
    <w:rsid w:val="00196C44"/>
    <w:rsid w:val="00196E9C"/>
    <w:rsid w:val="00197385"/>
    <w:rsid w:val="001A16DE"/>
    <w:rsid w:val="001A1A16"/>
    <w:rsid w:val="001A2221"/>
    <w:rsid w:val="001A2230"/>
    <w:rsid w:val="001A3183"/>
    <w:rsid w:val="001A619E"/>
    <w:rsid w:val="001B1AAC"/>
    <w:rsid w:val="001B22AA"/>
    <w:rsid w:val="001B33F4"/>
    <w:rsid w:val="001B4F31"/>
    <w:rsid w:val="001B64AB"/>
    <w:rsid w:val="001C036B"/>
    <w:rsid w:val="001C1AEF"/>
    <w:rsid w:val="001C5920"/>
    <w:rsid w:val="001C612D"/>
    <w:rsid w:val="001C6991"/>
    <w:rsid w:val="001C7AF8"/>
    <w:rsid w:val="001D0270"/>
    <w:rsid w:val="001D1D56"/>
    <w:rsid w:val="001D3B07"/>
    <w:rsid w:val="001D65A9"/>
    <w:rsid w:val="001E12BE"/>
    <w:rsid w:val="001E2409"/>
    <w:rsid w:val="001E53C8"/>
    <w:rsid w:val="001E6626"/>
    <w:rsid w:val="001E6E23"/>
    <w:rsid w:val="001F0363"/>
    <w:rsid w:val="001F07BF"/>
    <w:rsid w:val="001F12F8"/>
    <w:rsid w:val="001F2D81"/>
    <w:rsid w:val="001F4357"/>
    <w:rsid w:val="001F4FE5"/>
    <w:rsid w:val="002009C8"/>
    <w:rsid w:val="00203168"/>
    <w:rsid w:val="00205878"/>
    <w:rsid w:val="00207E31"/>
    <w:rsid w:val="002114F3"/>
    <w:rsid w:val="00212566"/>
    <w:rsid w:val="00212D8B"/>
    <w:rsid w:val="00213CF9"/>
    <w:rsid w:val="002157A4"/>
    <w:rsid w:val="00216B57"/>
    <w:rsid w:val="00216CE7"/>
    <w:rsid w:val="00216F4F"/>
    <w:rsid w:val="002172D7"/>
    <w:rsid w:val="00217F89"/>
    <w:rsid w:val="0022090B"/>
    <w:rsid w:val="00222315"/>
    <w:rsid w:val="0022332E"/>
    <w:rsid w:val="002236E2"/>
    <w:rsid w:val="00223ADA"/>
    <w:rsid w:val="00225473"/>
    <w:rsid w:val="00226273"/>
    <w:rsid w:val="00226B3F"/>
    <w:rsid w:val="00230931"/>
    <w:rsid w:val="00231023"/>
    <w:rsid w:val="00231B0A"/>
    <w:rsid w:val="00231DF8"/>
    <w:rsid w:val="002322CA"/>
    <w:rsid w:val="00233BDE"/>
    <w:rsid w:val="002370B4"/>
    <w:rsid w:val="002374B2"/>
    <w:rsid w:val="00237AB3"/>
    <w:rsid w:val="002400AA"/>
    <w:rsid w:val="00240528"/>
    <w:rsid w:val="002461B7"/>
    <w:rsid w:val="00246600"/>
    <w:rsid w:val="0024736E"/>
    <w:rsid w:val="00247478"/>
    <w:rsid w:val="00250324"/>
    <w:rsid w:val="00250DCF"/>
    <w:rsid w:val="00254466"/>
    <w:rsid w:val="0025490F"/>
    <w:rsid w:val="002553DB"/>
    <w:rsid w:val="00257E9B"/>
    <w:rsid w:val="00260815"/>
    <w:rsid w:val="002614C7"/>
    <w:rsid w:val="0026217E"/>
    <w:rsid w:val="00262A35"/>
    <w:rsid w:val="00262F86"/>
    <w:rsid w:val="00273B2E"/>
    <w:rsid w:val="00273B39"/>
    <w:rsid w:val="0027464E"/>
    <w:rsid w:val="00276BE9"/>
    <w:rsid w:val="00277609"/>
    <w:rsid w:val="00277C19"/>
    <w:rsid w:val="002811C3"/>
    <w:rsid w:val="0028153C"/>
    <w:rsid w:val="00282E30"/>
    <w:rsid w:val="00283795"/>
    <w:rsid w:val="0028465E"/>
    <w:rsid w:val="0029227E"/>
    <w:rsid w:val="00292A9B"/>
    <w:rsid w:val="00293558"/>
    <w:rsid w:val="0029509B"/>
    <w:rsid w:val="002A0645"/>
    <w:rsid w:val="002A0B28"/>
    <w:rsid w:val="002A0C8C"/>
    <w:rsid w:val="002A0D13"/>
    <w:rsid w:val="002A0EDC"/>
    <w:rsid w:val="002A2B71"/>
    <w:rsid w:val="002A2D81"/>
    <w:rsid w:val="002A3DEE"/>
    <w:rsid w:val="002A406E"/>
    <w:rsid w:val="002A40E7"/>
    <w:rsid w:val="002A66B4"/>
    <w:rsid w:val="002B0DAF"/>
    <w:rsid w:val="002B32C7"/>
    <w:rsid w:val="002B4168"/>
    <w:rsid w:val="002B4316"/>
    <w:rsid w:val="002B54C1"/>
    <w:rsid w:val="002C0969"/>
    <w:rsid w:val="002C309E"/>
    <w:rsid w:val="002C3A38"/>
    <w:rsid w:val="002C46EC"/>
    <w:rsid w:val="002C496F"/>
    <w:rsid w:val="002C5330"/>
    <w:rsid w:val="002D4076"/>
    <w:rsid w:val="002D50AA"/>
    <w:rsid w:val="002D5E8D"/>
    <w:rsid w:val="002E2327"/>
    <w:rsid w:val="002E32F1"/>
    <w:rsid w:val="002E4945"/>
    <w:rsid w:val="002E67D0"/>
    <w:rsid w:val="002E741D"/>
    <w:rsid w:val="002E7F5F"/>
    <w:rsid w:val="002F199D"/>
    <w:rsid w:val="002F2EA0"/>
    <w:rsid w:val="002F48B0"/>
    <w:rsid w:val="002F6466"/>
    <w:rsid w:val="0030250F"/>
    <w:rsid w:val="0030475A"/>
    <w:rsid w:val="003056B2"/>
    <w:rsid w:val="003079FE"/>
    <w:rsid w:val="0031019E"/>
    <w:rsid w:val="00310BB4"/>
    <w:rsid w:val="00310F77"/>
    <w:rsid w:val="00311577"/>
    <w:rsid w:val="003145BD"/>
    <w:rsid w:val="00315D49"/>
    <w:rsid w:val="0031631F"/>
    <w:rsid w:val="0032279A"/>
    <w:rsid w:val="003273A5"/>
    <w:rsid w:val="00327789"/>
    <w:rsid w:val="00330D15"/>
    <w:rsid w:val="003310B6"/>
    <w:rsid w:val="00331161"/>
    <w:rsid w:val="00333978"/>
    <w:rsid w:val="00342932"/>
    <w:rsid w:val="0034332B"/>
    <w:rsid w:val="0034388F"/>
    <w:rsid w:val="00343A29"/>
    <w:rsid w:val="00345532"/>
    <w:rsid w:val="00345BCD"/>
    <w:rsid w:val="003462CE"/>
    <w:rsid w:val="00351B43"/>
    <w:rsid w:val="00351D5D"/>
    <w:rsid w:val="0035291B"/>
    <w:rsid w:val="00354DDB"/>
    <w:rsid w:val="00354DDD"/>
    <w:rsid w:val="003559E6"/>
    <w:rsid w:val="00356E09"/>
    <w:rsid w:val="0035711D"/>
    <w:rsid w:val="003576DA"/>
    <w:rsid w:val="0036126D"/>
    <w:rsid w:val="00361742"/>
    <w:rsid w:val="003619EE"/>
    <w:rsid w:val="00361D01"/>
    <w:rsid w:val="00362003"/>
    <w:rsid w:val="00365E87"/>
    <w:rsid w:val="00370026"/>
    <w:rsid w:val="00371081"/>
    <w:rsid w:val="0037380B"/>
    <w:rsid w:val="0037417F"/>
    <w:rsid w:val="00374643"/>
    <w:rsid w:val="003751E5"/>
    <w:rsid w:val="0037659F"/>
    <w:rsid w:val="0038135F"/>
    <w:rsid w:val="003818D8"/>
    <w:rsid w:val="00382858"/>
    <w:rsid w:val="00382E90"/>
    <w:rsid w:val="003840CA"/>
    <w:rsid w:val="00392066"/>
    <w:rsid w:val="00394C6C"/>
    <w:rsid w:val="00397F89"/>
    <w:rsid w:val="003A1B4C"/>
    <w:rsid w:val="003A248A"/>
    <w:rsid w:val="003A42A9"/>
    <w:rsid w:val="003A59E5"/>
    <w:rsid w:val="003A7A75"/>
    <w:rsid w:val="003B1229"/>
    <w:rsid w:val="003B1C9C"/>
    <w:rsid w:val="003B3410"/>
    <w:rsid w:val="003B41FE"/>
    <w:rsid w:val="003B481A"/>
    <w:rsid w:val="003B567A"/>
    <w:rsid w:val="003B692D"/>
    <w:rsid w:val="003C14CB"/>
    <w:rsid w:val="003C1F87"/>
    <w:rsid w:val="003C4A2E"/>
    <w:rsid w:val="003C7070"/>
    <w:rsid w:val="003D0D80"/>
    <w:rsid w:val="003D184F"/>
    <w:rsid w:val="003D1F50"/>
    <w:rsid w:val="003D2CA4"/>
    <w:rsid w:val="003D2D72"/>
    <w:rsid w:val="003D361E"/>
    <w:rsid w:val="003D5AFC"/>
    <w:rsid w:val="003D6312"/>
    <w:rsid w:val="003E2666"/>
    <w:rsid w:val="003E27D3"/>
    <w:rsid w:val="003E2ED8"/>
    <w:rsid w:val="003E3C7B"/>
    <w:rsid w:val="003E3FF7"/>
    <w:rsid w:val="003E4C42"/>
    <w:rsid w:val="003E67AC"/>
    <w:rsid w:val="003E7017"/>
    <w:rsid w:val="003F451F"/>
    <w:rsid w:val="003F686D"/>
    <w:rsid w:val="0040025C"/>
    <w:rsid w:val="00401E16"/>
    <w:rsid w:val="0040305A"/>
    <w:rsid w:val="00404318"/>
    <w:rsid w:val="00404742"/>
    <w:rsid w:val="0040496C"/>
    <w:rsid w:val="00404CD2"/>
    <w:rsid w:val="00407D0A"/>
    <w:rsid w:val="00412468"/>
    <w:rsid w:val="004134BC"/>
    <w:rsid w:val="00415667"/>
    <w:rsid w:val="004166D4"/>
    <w:rsid w:val="0041765F"/>
    <w:rsid w:val="00421F42"/>
    <w:rsid w:val="0042546B"/>
    <w:rsid w:val="00426521"/>
    <w:rsid w:val="004267F3"/>
    <w:rsid w:val="00426D7B"/>
    <w:rsid w:val="00433524"/>
    <w:rsid w:val="00433C94"/>
    <w:rsid w:val="00435DE7"/>
    <w:rsid w:val="004378B5"/>
    <w:rsid w:val="00442D99"/>
    <w:rsid w:val="004458F1"/>
    <w:rsid w:val="00446E1B"/>
    <w:rsid w:val="00450039"/>
    <w:rsid w:val="004505D5"/>
    <w:rsid w:val="00450BD1"/>
    <w:rsid w:val="00452CE4"/>
    <w:rsid w:val="00453517"/>
    <w:rsid w:val="00454636"/>
    <w:rsid w:val="00454D36"/>
    <w:rsid w:val="004603BA"/>
    <w:rsid w:val="004650A2"/>
    <w:rsid w:val="00465C43"/>
    <w:rsid w:val="0046678C"/>
    <w:rsid w:val="004669F1"/>
    <w:rsid w:val="004673E8"/>
    <w:rsid w:val="004675A8"/>
    <w:rsid w:val="004717FF"/>
    <w:rsid w:val="004728FD"/>
    <w:rsid w:val="0047338B"/>
    <w:rsid w:val="00475155"/>
    <w:rsid w:val="0047589D"/>
    <w:rsid w:val="004766DB"/>
    <w:rsid w:val="00476AA5"/>
    <w:rsid w:val="0047790E"/>
    <w:rsid w:val="004779CF"/>
    <w:rsid w:val="00481614"/>
    <w:rsid w:val="00483EDD"/>
    <w:rsid w:val="00486204"/>
    <w:rsid w:val="00486C17"/>
    <w:rsid w:val="0048705B"/>
    <w:rsid w:val="004879D1"/>
    <w:rsid w:val="00496141"/>
    <w:rsid w:val="00497E7B"/>
    <w:rsid w:val="004A12FF"/>
    <w:rsid w:val="004A201E"/>
    <w:rsid w:val="004A34CD"/>
    <w:rsid w:val="004A38FA"/>
    <w:rsid w:val="004A5AB7"/>
    <w:rsid w:val="004A5B9A"/>
    <w:rsid w:val="004A5C6F"/>
    <w:rsid w:val="004A62DA"/>
    <w:rsid w:val="004B04B1"/>
    <w:rsid w:val="004B249C"/>
    <w:rsid w:val="004B2A88"/>
    <w:rsid w:val="004B2DA8"/>
    <w:rsid w:val="004B3EE8"/>
    <w:rsid w:val="004B6DF6"/>
    <w:rsid w:val="004C1D6C"/>
    <w:rsid w:val="004C28A4"/>
    <w:rsid w:val="004C729B"/>
    <w:rsid w:val="004C7EB3"/>
    <w:rsid w:val="004D17FF"/>
    <w:rsid w:val="004D2376"/>
    <w:rsid w:val="004D48CA"/>
    <w:rsid w:val="004D4A74"/>
    <w:rsid w:val="004D4D12"/>
    <w:rsid w:val="004D536E"/>
    <w:rsid w:val="004D5674"/>
    <w:rsid w:val="004D58F1"/>
    <w:rsid w:val="004D6158"/>
    <w:rsid w:val="004D7447"/>
    <w:rsid w:val="004E4381"/>
    <w:rsid w:val="004F0B03"/>
    <w:rsid w:val="004F2AA7"/>
    <w:rsid w:val="004F3C29"/>
    <w:rsid w:val="004F422A"/>
    <w:rsid w:val="004F5315"/>
    <w:rsid w:val="004F5AF1"/>
    <w:rsid w:val="005013B9"/>
    <w:rsid w:val="00503088"/>
    <w:rsid w:val="00504C4B"/>
    <w:rsid w:val="0050594E"/>
    <w:rsid w:val="00510069"/>
    <w:rsid w:val="00510B11"/>
    <w:rsid w:val="00510D93"/>
    <w:rsid w:val="005131C9"/>
    <w:rsid w:val="0051629B"/>
    <w:rsid w:val="005163D8"/>
    <w:rsid w:val="005174EE"/>
    <w:rsid w:val="00523B38"/>
    <w:rsid w:val="00525A1C"/>
    <w:rsid w:val="00531931"/>
    <w:rsid w:val="00532716"/>
    <w:rsid w:val="00533BBE"/>
    <w:rsid w:val="00533E3B"/>
    <w:rsid w:val="00535D80"/>
    <w:rsid w:val="005402F5"/>
    <w:rsid w:val="005408B2"/>
    <w:rsid w:val="00540DB9"/>
    <w:rsid w:val="00545087"/>
    <w:rsid w:val="00545F02"/>
    <w:rsid w:val="00546D11"/>
    <w:rsid w:val="00550685"/>
    <w:rsid w:val="00550F8F"/>
    <w:rsid w:val="005516AA"/>
    <w:rsid w:val="0055191B"/>
    <w:rsid w:val="005520E3"/>
    <w:rsid w:val="00553343"/>
    <w:rsid w:val="005546FE"/>
    <w:rsid w:val="00555621"/>
    <w:rsid w:val="00556815"/>
    <w:rsid w:val="0055716C"/>
    <w:rsid w:val="005576BA"/>
    <w:rsid w:val="00560E6D"/>
    <w:rsid w:val="00561472"/>
    <w:rsid w:val="00566E5A"/>
    <w:rsid w:val="00567EA0"/>
    <w:rsid w:val="00573343"/>
    <w:rsid w:val="00573CF0"/>
    <w:rsid w:val="0057403E"/>
    <w:rsid w:val="00574060"/>
    <w:rsid w:val="00575E93"/>
    <w:rsid w:val="00576A3C"/>
    <w:rsid w:val="0058014D"/>
    <w:rsid w:val="00580354"/>
    <w:rsid w:val="00584046"/>
    <w:rsid w:val="005848FB"/>
    <w:rsid w:val="005910AB"/>
    <w:rsid w:val="005914F0"/>
    <w:rsid w:val="00593868"/>
    <w:rsid w:val="00593E37"/>
    <w:rsid w:val="00594289"/>
    <w:rsid w:val="00594B18"/>
    <w:rsid w:val="00594BA2"/>
    <w:rsid w:val="00594D07"/>
    <w:rsid w:val="00595DDC"/>
    <w:rsid w:val="00595FF5"/>
    <w:rsid w:val="00596F24"/>
    <w:rsid w:val="0059791F"/>
    <w:rsid w:val="00597F78"/>
    <w:rsid w:val="005A06F2"/>
    <w:rsid w:val="005A2403"/>
    <w:rsid w:val="005A27F5"/>
    <w:rsid w:val="005A3AAF"/>
    <w:rsid w:val="005B23AE"/>
    <w:rsid w:val="005B23DD"/>
    <w:rsid w:val="005B6E21"/>
    <w:rsid w:val="005B76ED"/>
    <w:rsid w:val="005B7DF0"/>
    <w:rsid w:val="005C38EC"/>
    <w:rsid w:val="005C3ABC"/>
    <w:rsid w:val="005C4C95"/>
    <w:rsid w:val="005C4CE3"/>
    <w:rsid w:val="005C7107"/>
    <w:rsid w:val="005D0A65"/>
    <w:rsid w:val="005D25E3"/>
    <w:rsid w:val="005D3101"/>
    <w:rsid w:val="005D380B"/>
    <w:rsid w:val="005D4161"/>
    <w:rsid w:val="005D41E5"/>
    <w:rsid w:val="005D43F7"/>
    <w:rsid w:val="005D4B6A"/>
    <w:rsid w:val="005D7190"/>
    <w:rsid w:val="005D754F"/>
    <w:rsid w:val="005E3194"/>
    <w:rsid w:val="005E4D49"/>
    <w:rsid w:val="005E6A40"/>
    <w:rsid w:val="005F0145"/>
    <w:rsid w:val="005F07E4"/>
    <w:rsid w:val="005F2AAC"/>
    <w:rsid w:val="005F2E9C"/>
    <w:rsid w:val="005F2EA5"/>
    <w:rsid w:val="005F54CD"/>
    <w:rsid w:val="00600812"/>
    <w:rsid w:val="006018EF"/>
    <w:rsid w:val="006021E3"/>
    <w:rsid w:val="0060264C"/>
    <w:rsid w:val="00602F62"/>
    <w:rsid w:val="00604AD6"/>
    <w:rsid w:val="00606835"/>
    <w:rsid w:val="006101EA"/>
    <w:rsid w:val="006123E0"/>
    <w:rsid w:val="0061303A"/>
    <w:rsid w:val="0061311D"/>
    <w:rsid w:val="00615E36"/>
    <w:rsid w:val="0061629A"/>
    <w:rsid w:val="006170FB"/>
    <w:rsid w:val="006171AB"/>
    <w:rsid w:val="006179E2"/>
    <w:rsid w:val="006200E2"/>
    <w:rsid w:val="006205E0"/>
    <w:rsid w:val="006212FE"/>
    <w:rsid w:val="006227B7"/>
    <w:rsid w:val="00622A93"/>
    <w:rsid w:val="00624CCB"/>
    <w:rsid w:val="0063272B"/>
    <w:rsid w:val="00633664"/>
    <w:rsid w:val="00633EF0"/>
    <w:rsid w:val="006350CC"/>
    <w:rsid w:val="00637C90"/>
    <w:rsid w:val="00641E46"/>
    <w:rsid w:val="00644965"/>
    <w:rsid w:val="00644E71"/>
    <w:rsid w:val="006457EA"/>
    <w:rsid w:val="0064699F"/>
    <w:rsid w:val="0065394C"/>
    <w:rsid w:val="00654E7D"/>
    <w:rsid w:val="00655278"/>
    <w:rsid w:val="00655660"/>
    <w:rsid w:val="00655E1F"/>
    <w:rsid w:val="00655FAE"/>
    <w:rsid w:val="00656E72"/>
    <w:rsid w:val="00656F3C"/>
    <w:rsid w:val="0065709C"/>
    <w:rsid w:val="00662461"/>
    <w:rsid w:val="006661E8"/>
    <w:rsid w:val="006701FC"/>
    <w:rsid w:val="00671F8C"/>
    <w:rsid w:val="00671FB9"/>
    <w:rsid w:val="00672977"/>
    <w:rsid w:val="00672A60"/>
    <w:rsid w:val="006734F9"/>
    <w:rsid w:val="00675C44"/>
    <w:rsid w:val="00676171"/>
    <w:rsid w:val="00676D81"/>
    <w:rsid w:val="006813D5"/>
    <w:rsid w:val="00681ED4"/>
    <w:rsid w:val="00682070"/>
    <w:rsid w:val="00682B75"/>
    <w:rsid w:val="00687130"/>
    <w:rsid w:val="006874B5"/>
    <w:rsid w:val="00687C38"/>
    <w:rsid w:val="006904CA"/>
    <w:rsid w:val="00692FCA"/>
    <w:rsid w:val="006957B4"/>
    <w:rsid w:val="00695E9A"/>
    <w:rsid w:val="00695F9F"/>
    <w:rsid w:val="006A0CED"/>
    <w:rsid w:val="006A2F13"/>
    <w:rsid w:val="006A43C6"/>
    <w:rsid w:val="006A5786"/>
    <w:rsid w:val="006A5E58"/>
    <w:rsid w:val="006A5F8E"/>
    <w:rsid w:val="006A7409"/>
    <w:rsid w:val="006A7721"/>
    <w:rsid w:val="006B1153"/>
    <w:rsid w:val="006B3256"/>
    <w:rsid w:val="006B366E"/>
    <w:rsid w:val="006B648C"/>
    <w:rsid w:val="006B65CE"/>
    <w:rsid w:val="006B72EF"/>
    <w:rsid w:val="006B7989"/>
    <w:rsid w:val="006B7F34"/>
    <w:rsid w:val="006C05C3"/>
    <w:rsid w:val="006C39FE"/>
    <w:rsid w:val="006C7CB1"/>
    <w:rsid w:val="006D0058"/>
    <w:rsid w:val="006D3C3F"/>
    <w:rsid w:val="006D694B"/>
    <w:rsid w:val="006D78BA"/>
    <w:rsid w:val="006E13F9"/>
    <w:rsid w:val="006E25EA"/>
    <w:rsid w:val="006E2D6A"/>
    <w:rsid w:val="006E3341"/>
    <w:rsid w:val="006E43B7"/>
    <w:rsid w:val="006E4BD5"/>
    <w:rsid w:val="006E5121"/>
    <w:rsid w:val="006E651D"/>
    <w:rsid w:val="006F08C0"/>
    <w:rsid w:val="006F1C17"/>
    <w:rsid w:val="006F3F27"/>
    <w:rsid w:val="006F48BA"/>
    <w:rsid w:val="006F51D9"/>
    <w:rsid w:val="006F616D"/>
    <w:rsid w:val="006F6DA4"/>
    <w:rsid w:val="006F782D"/>
    <w:rsid w:val="006F79EB"/>
    <w:rsid w:val="006F7D28"/>
    <w:rsid w:val="007029EB"/>
    <w:rsid w:val="00704B18"/>
    <w:rsid w:val="00704DED"/>
    <w:rsid w:val="00706CA4"/>
    <w:rsid w:val="00707579"/>
    <w:rsid w:val="00710C58"/>
    <w:rsid w:val="007120B5"/>
    <w:rsid w:val="00713A26"/>
    <w:rsid w:val="00713EEA"/>
    <w:rsid w:val="00714324"/>
    <w:rsid w:val="00715399"/>
    <w:rsid w:val="00717390"/>
    <w:rsid w:val="007174FA"/>
    <w:rsid w:val="00717F41"/>
    <w:rsid w:val="0072053C"/>
    <w:rsid w:val="00720590"/>
    <w:rsid w:val="007205CA"/>
    <w:rsid w:val="00722972"/>
    <w:rsid w:val="007262F5"/>
    <w:rsid w:val="00727160"/>
    <w:rsid w:val="00731F97"/>
    <w:rsid w:val="0073568B"/>
    <w:rsid w:val="00735AF2"/>
    <w:rsid w:val="00736075"/>
    <w:rsid w:val="00737358"/>
    <w:rsid w:val="00737CF3"/>
    <w:rsid w:val="007400FC"/>
    <w:rsid w:val="00740C35"/>
    <w:rsid w:val="00740E96"/>
    <w:rsid w:val="00744631"/>
    <w:rsid w:val="00744FF3"/>
    <w:rsid w:val="007460A1"/>
    <w:rsid w:val="007500E9"/>
    <w:rsid w:val="00755CB1"/>
    <w:rsid w:val="00756545"/>
    <w:rsid w:val="00757015"/>
    <w:rsid w:val="00762C0A"/>
    <w:rsid w:val="00763814"/>
    <w:rsid w:val="00763E6A"/>
    <w:rsid w:val="00763E6B"/>
    <w:rsid w:val="00764642"/>
    <w:rsid w:val="007703B9"/>
    <w:rsid w:val="007719D5"/>
    <w:rsid w:val="00771D9B"/>
    <w:rsid w:val="00772625"/>
    <w:rsid w:val="00772CCF"/>
    <w:rsid w:val="00773E7D"/>
    <w:rsid w:val="00774834"/>
    <w:rsid w:val="007755A5"/>
    <w:rsid w:val="00775EFA"/>
    <w:rsid w:val="00775FF9"/>
    <w:rsid w:val="00776B05"/>
    <w:rsid w:val="00777046"/>
    <w:rsid w:val="00777527"/>
    <w:rsid w:val="00777DE7"/>
    <w:rsid w:val="00780481"/>
    <w:rsid w:val="00782238"/>
    <w:rsid w:val="00783F1A"/>
    <w:rsid w:val="00784093"/>
    <w:rsid w:val="00787760"/>
    <w:rsid w:val="007903D5"/>
    <w:rsid w:val="00791F43"/>
    <w:rsid w:val="007920D5"/>
    <w:rsid w:val="007923F1"/>
    <w:rsid w:val="007933F1"/>
    <w:rsid w:val="00793949"/>
    <w:rsid w:val="00793BF8"/>
    <w:rsid w:val="007A122F"/>
    <w:rsid w:val="007A456B"/>
    <w:rsid w:val="007A49B3"/>
    <w:rsid w:val="007A5FAD"/>
    <w:rsid w:val="007A7B5D"/>
    <w:rsid w:val="007B1AD5"/>
    <w:rsid w:val="007B1CCF"/>
    <w:rsid w:val="007B28D3"/>
    <w:rsid w:val="007B373D"/>
    <w:rsid w:val="007B5510"/>
    <w:rsid w:val="007B5995"/>
    <w:rsid w:val="007B7348"/>
    <w:rsid w:val="007B784C"/>
    <w:rsid w:val="007C0B2F"/>
    <w:rsid w:val="007C1DC5"/>
    <w:rsid w:val="007C3C49"/>
    <w:rsid w:val="007D0AF9"/>
    <w:rsid w:val="007D1059"/>
    <w:rsid w:val="007D612E"/>
    <w:rsid w:val="007E3875"/>
    <w:rsid w:val="007E3946"/>
    <w:rsid w:val="007E43C9"/>
    <w:rsid w:val="007E452F"/>
    <w:rsid w:val="007E47B5"/>
    <w:rsid w:val="007E668E"/>
    <w:rsid w:val="007E6945"/>
    <w:rsid w:val="007E6CAD"/>
    <w:rsid w:val="007E7BD4"/>
    <w:rsid w:val="007F0127"/>
    <w:rsid w:val="007F0BCB"/>
    <w:rsid w:val="007F18BD"/>
    <w:rsid w:val="007F2C1D"/>
    <w:rsid w:val="007F4B7C"/>
    <w:rsid w:val="007F7C97"/>
    <w:rsid w:val="008015CF"/>
    <w:rsid w:val="008022C7"/>
    <w:rsid w:val="00802615"/>
    <w:rsid w:val="008044B9"/>
    <w:rsid w:val="008053FC"/>
    <w:rsid w:val="008062BF"/>
    <w:rsid w:val="008122CF"/>
    <w:rsid w:val="008134E3"/>
    <w:rsid w:val="00813881"/>
    <w:rsid w:val="008148F8"/>
    <w:rsid w:val="008152E3"/>
    <w:rsid w:val="00815BB7"/>
    <w:rsid w:val="00815E2D"/>
    <w:rsid w:val="00816822"/>
    <w:rsid w:val="00816A56"/>
    <w:rsid w:val="00817BB5"/>
    <w:rsid w:val="00820C76"/>
    <w:rsid w:val="00820DDE"/>
    <w:rsid w:val="00820E95"/>
    <w:rsid w:val="00821886"/>
    <w:rsid w:val="00821BE8"/>
    <w:rsid w:val="00821CA9"/>
    <w:rsid w:val="008227AB"/>
    <w:rsid w:val="0082457A"/>
    <w:rsid w:val="0082511F"/>
    <w:rsid w:val="00827640"/>
    <w:rsid w:val="00830DCC"/>
    <w:rsid w:val="00834F01"/>
    <w:rsid w:val="0083503E"/>
    <w:rsid w:val="008355A9"/>
    <w:rsid w:val="00837C5B"/>
    <w:rsid w:val="00841584"/>
    <w:rsid w:val="008419D8"/>
    <w:rsid w:val="0084606E"/>
    <w:rsid w:val="008516A8"/>
    <w:rsid w:val="00851702"/>
    <w:rsid w:val="00851909"/>
    <w:rsid w:val="0085190E"/>
    <w:rsid w:val="00851AF5"/>
    <w:rsid w:val="00852A14"/>
    <w:rsid w:val="00853373"/>
    <w:rsid w:val="00855618"/>
    <w:rsid w:val="00855E0B"/>
    <w:rsid w:val="00856E0B"/>
    <w:rsid w:val="0085711C"/>
    <w:rsid w:val="008615FD"/>
    <w:rsid w:val="0086164D"/>
    <w:rsid w:val="00862BE1"/>
    <w:rsid w:val="0086350F"/>
    <w:rsid w:val="00870B5B"/>
    <w:rsid w:val="00870CA7"/>
    <w:rsid w:val="00871CB1"/>
    <w:rsid w:val="00872876"/>
    <w:rsid w:val="00877FF1"/>
    <w:rsid w:val="00880DC7"/>
    <w:rsid w:val="00881463"/>
    <w:rsid w:val="008814C5"/>
    <w:rsid w:val="00882502"/>
    <w:rsid w:val="00886343"/>
    <w:rsid w:val="00887AFC"/>
    <w:rsid w:val="00887DDF"/>
    <w:rsid w:val="008901B6"/>
    <w:rsid w:val="00892C5D"/>
    <w:rsid w:val="00894825"/>
    <w:rsid w:val="00897126"/>
    <w:rsid w:val="008A07A5"/>
    <w:rsid w:val="008A0A76"/>
    <w:rsid w:val="008A0AA8"/>
    <w:rsid w:val="008A309F"/>
    <w:rsid w:val="008A342E"/>
    <w:rsid w:val="008A4695"/>
    <w:rsid w:val="008A49B4"/>
    <w:rsid w:val="008A6A08"/>
    <w:rsid w:val="008A6C8A"/>
    <w:rsid w:val="008A7C70"/>
    <w:rsid w:val="008B01DC"/>
    <w:rsid w:val="008B0805"/>
    <w:rsid w:val="008B0A60"/>
    <w:rsid w:val="008B0E3C"/>
    <w:rsid w:val="008B3CA2"/>
    <w:rsid w:val="008B50D0"/>
    <w:rsid w:val="008B599D"/>
    <w:rsid w:val="008B6700"/>
    <w:rsid w:val="008B7355"/>
    <w:rsid w:val="008C59C1"/>
    <w:rsid w:val="008C5F8A"/>
    <w:rsid w:val="008C60AB"/>
    <w:rsid w:val="008C6C31"/>
    <w:rsid w:val="008C6F21"/>
    <w:rsid w:val="008D13DA"/>
    <w:rsid w:val="008D1BE8"/>
    <w:rsid w:val="008D5F88"/>
    <w:rsid w:val="008E175A"/>
    <w:rsid w:val="008E27E6"/>
    <w:rsid w:val="008E2B0E"/>
    <w:rsid w:val="008E2D4B"/>
    <w:rsid w:val="008E439F"/>
    <w:rsid w:val="008E6F1B"/>
    <w:rsid w:val="008F0E90"/>
    <w:rsid w:val="008F48AC"/>
    <w:rsid w:val="008F5024"/>
    <w:rsid w:val="008F7A62"/>
    <w:rsid w:val="0090176F"/>
    <w:rsid w:val="0090202A"/>
    <w:rsid w:val="00902E0C"/>
    <w:rsid w:val="0090372C"/>
    <w:rsid w:val="00906415"/>
    <w:rsid w:val="009069BD"/>
    <w:rsid w:val="00906EA9"/>
    <w:rsid w:val="00911A75"/>
    <w:rsid w:val="00912980"/>
    <w:rsid w:val="00913FE0"/>
    <w:rsid w:val="00914A7E"/>
    <w:rsid w:val="00914C8E"/>
    <w:rsid w:val="0091625C"/>
    <w:rsid w:val="009178B4"/>
    <w:rsid w:val="00921C7F"/>
    <w:rsid w:val="00922FFF"/>
    <w:rsid w:val="009232C0"/>
    <w:rsid w:val="009256A6"/>
    <w:rsid w:val="009257C8"/>
    <w:rsid w:val="00925E84"/>
    <w:rsid w:val="00925F4D"/>
    <w:rsid w:val="009262A1"/>
    <w:rsid w:val="009264E8"/>
    <w:rsid w:val="00926FA2"/>
    <w:rsid w:val="009316B1"/>
    <w:rsid w:val="00931F93"/>
    <w:rsid w:val="009326E8"/>
    <w:rsid w:val="009336C2"/>
    <w:rsid w:val="009372AE"/>
    <w:rsid w:val="009400EC"/>
    <w:rsid w:val="00941FFA"/>
    <w:rsid w:val="00943607"/>
    <w:rsid w:val="009451CC"/>
    <w:rsid w:val="00947940"/>
    <w:rsid w:val="00947E39"/>
    <w:rsid w:val="00950D43"/>
    <w:rsid w:val="00950EDC"/>
    <w:rsid w:val="00951C9E"/>
    <w:rsid w:val="009521F0"/>
    <w:rsid w:val="009525E8"/>
    <w:rsid w:val="00953934"/>
    <w:rsid w:val="00953DC8"/>
    <w:rsid w:val="009564F8"/>
    <w:rsid w:val="00957B9E"/>
    <w:rsid w:val="00961ECA"/>
    <w:rsid w:val="00963E70"/>
    <w:rsid w:val="0096466A"/>
    <w:rsid w:val="00965775"/>
    <w:rsid w:val="00965929"/>
    <w:rsid w:val="0096702B"/>
    <w:rsid w:val="009672A9"/>
    <w:rsid w:val="00967478"/>
    <w:rsid w:val="009723C8"/>
    <w:rsid w:val="00976BC0"/>
    <w:rsid w:val="00980CC4"/>
    <w:rsid w:val="00981933"/>
    <w:rsid w:val="00981D54"/>
    <w:rsid w:val="00983EE2"/>
    <w:rsid w:val="0098486F"/>
    <w:rsid w:val="0098551F"/>
    <w:rsid w:val="00987B17"/>
    <w:rsid w:val="00993B46"/>
    <w:rsid w:val="00995222"/>
    <w:rsid w:val="009968B0"/>
    <w:rsid w:val="00996EFC"/>
    <w:rsid w:val="0099783C"/>
    <w:rsid w:val="00997C8E"/>
    <w:rsid w:val="009A0956"/>
    <w:rsid w:val="009A1504"/>
    <w:rsid w:val="009A1BF1"/>
    <w:rsid w:val="009A7277"/>
    <w:rsid w:val="009B1BB6"/>
    <w:rsid w:val="009B20D7"/>
    <w:rsid w:val="009B27F6"/>
    <w:rsid w:val="009B4A86"/>
    <w:rsid w:val="009B4EBF"/>
    <w:rsid w:val="009B5CB5"/>
    <w:rsid w:val="009B7525"/>
    <w:rsid w:val="009B797D"/>
    <w:rsid w:val="009B7CA4"/>
    <w:rsid w:val="009B7E70"/>
    <w:rsid w:val="009C061A"/>
    <w:rsid w:val="009C0979"/>
    <w:rsid w:val="009C29E7"/>
    <w:rsid w:val="009C418E"/>
    <w:rsid w:val="009C4203"/>
    <w:rsid w:val="009C553F"/>
    <w:rsid w:val="009C61D3"/>
    <w:rsid w:val="009C6CA8"/>
    <w:rsid w:val="009D1393"/>
    <w:rsid w:val="009D17F4"/>
    <w:rsid w:val="009D329A"/>
    <w:rsid w:val="009D3DAA"/>
    <w:rsid w:val="009D496A"/>
    <w:rsid w:val="009E08A8"/>
    <w:rsid w:val="009E12EB"/>
    <w:rsid w:val="009E25D5"/>
    <w:rsid w:val="009E323E"/>
    <w:rsid w:val="009E358F"/>
    <w:rsid w:val="009E5FA4"/>
    <w:rsid w:val="009E6BEE"/>
    <w:rsid w:val="009E6F2D"/>
    <w:rsid w:val="009F266E"/>
    <w:rsid w:val="009F30B3"/>
    <w:rsid w:val="009F4210"/>
    <w:rsid w:val="009F72D8"/>
    <w:rsid w:val="009F75B9"/>
    <w:rsid w:val="00A02121"/>
    <w:rsid w:val="00A02273"/>
    <w:rsid w:val="00A02523"/>
    <w:rsid w:val="00A041AB"/>
    <w:rsid w:val="00A04D7C"/>
    <w:rsid w:val="00A0740C"/>
    <w:rsid w:val="00A07DF8"/>
    <w:rsid w:val="00A11CF8"/>
    <w:rsid w:val="00A13C83"/>
    <w:rsid w:val="00A14DE5"/>
    <w:rsid w:val="00A15A89"/>
    <w:rsid w:val="00A16B89"/>
    <w:rsid w:val="00A17906"/>
    <w:rsid w:val="00A22BB8"/>
    <w:rsid w:val="00A2315D"/>
    <w:rsid w:val="00A246FD"/>
    <w:rsid w:val="00A27F09"/>
    <w:rsid w:val="00A35298"/>
    <w:rsid w:val="00A35A50"/>
    <w:rsid w:val="00A400A4"/>
    <w:rsid w:val="00A410AA"/>
    <w:rsid w:val="00A41187"/>
    <w:rsid w:val="00A419B8"/>
    <w:rsid w:val="00A432CA"/>
    <w:rsid w:val="00A43B20"/>
    <w:rsid w:val="00A44E66"/>
    <w:rsid w:val="00A46005"/>
    <w:rsid w:val="00A4696D"/>
    <w:rsid w:val="00A47277"/>
    <w:rsid w:val="00A506AC"/>
    <w:rsid w:val="00A50E42"/>
    <w:rsid w:val="00A51801"/>
    <w:rsid w:val="00A5302C"/>
    <w:rsid w:val="00A557DF"/>
    <w:rsid w:val="00A56501"/>
    <w:rsid w:val="00A57AA7"/>
    <w:rsid w:val="00A61B3F"/>
    <w:rsid w:val="00A61EC8"/>
    <w:rsid w:val="00A621A8"/>
    <w:rsid w:val="00A627AF"/>
    <w:rsid w:val="00A64DC4"/>
    <w:rsid w:val="00A64EB9"/>
    <w:rsid w:val="00A663AD"/>
    <w:rsid w:val="00A67E32"/>
    <w:rsid w:val="00A71554"/>
    <w:rsid w:val="00A72521"/>
    <w:rsid w:val="00A73C9F"/>
    <w:rsid w:val="00A74939"/>
    <w:rsid w:val="00A74984"/>
    <w:rsid w:val="00A8049E"/>
    <w:rsid w:val="00A8162D"/>
    <w:rsid w:val="00A82042"/>
    <w:rsid w:val="00A820F9"/>
    <w:rsid w:val="00A8350A"/>
    <w:rsid w:val="00A84A3E"/>
    <w:rsid w:val="00A84C26"/>
    <w:rsid w:val="00A850A0"/>
    <w:rsid w:val="00A86B8B"/>
    <w:rsid w:val="00A872F1"/>
    <w:rsid w:val="00A87F95"/>
    <w:rsid w:val="00A901DC"/>
    <w:rsid w:val="00A914EE"/>
    <w:rsid w:val="00A92EB5"/>
    <w:rsid w:val="00A9309E"/>
    <w:rsid w:val="00A94749"/>
    <w:rsid w:val="00A965E6"/>
    <w:rsid w:val="00A9780C"/>
    <w:rsid w:val="00AA1BC8"/>
    <w:rsid w:val="00AA1EA2"/>
    <w:rsid w:val="00AA2C22"/>
    <w:rsid w:val="00AA3CCD"/>
    <w:rsid w:val="00AA40A5"/>
    <w:rsid w:val="00AA6663"/>
    <w:rsid w:val="00AA6A71"/>
    <w:rsid w:val="00AB018A"/>
    <w:rsid w:val="00AB038C"/>
    <w:rsid w:val="00AB1540"/>
    <w:rsid w:val="00AB23AF"/>
    <w:rsid w:val="00AB3233"/>
    <w:rsid w:val="00AB3927"/>
    <w:rsid w:val="00AB4CAA"/>
    <w:rsid w:val="00AB562A"/>
    <w:rsid w:val="00AB62F9"/>
    <w:rsid w:val="00AB6642"/>
    <w:rsid w:val="00AB6EDC"/>
    <w:rsid w:val="00AB7BB5"/>
    <w:rsid w:val="00AC0810"/>
    <w:rsid w:val="00AC0BD6"/>
    <w:rsid w:val="00AC2F75"/>
    <w:rsid w:val="00AC48B9"/>
    <w:rsid w:val="00AC6C46"/>
    <w:rsid w:val="00AC7216"/>
    <w:rsid w:val="00AC771F"/>
    <w:rsid w:val="00AC79D3"/>
    <w:rsid w:val="00AD0139"/>
    <w:rsid w:val="00AD11C0"/>
    <w:rsid w:val="00AD11D4"/>
    <w:rsid w:val="00AD1960"/>
    <w:rsid w:val="00AD1C1B"/>
    <w:rsid w:val="00AD1F33"/>
    <w:rsid w:val="00AD6309"/>
    <w:rsid w:val="00AD6B39"/>
    <w:rsid w:val="00AD6B79"/>
    <w:rsid w:val="00AD7818"/>
    <w:rsid w:val="00AE20B4"/>
    <w:rsid w:val="00AE45C0"/>
    <w:rsid w:val="00AE7D7C"/>
    <w:rsid w:val="00AF1A34"/>
    <w:rsid w:val="00AF22F6"/>
    <w:rsid w:val="00AF3ECC"/>
    <w:rsid w:val="00AF5B14"/>
    <w:rsid w:val="00AF6846"/>
    <w:rsid w:val="00AF6C13"/>
    <w:rsid w:val="00AF7DAE"/>
    <w:rsid w:val="00B026F7"/>
    <w:rsid w:val="00B0554D"/>
    <w:rsid w:val="00B1351D"/>
    <w:rsid w:val="00B14188"/>
    <w:rsid w:val="00B15F6D"/>
    <w:rsid w:val="00B162DF"/>
    <w:rsid w:val="00B20B46"/>
    <w:rsid w:val="00B20ED1"/>
    <w:rsid w:val="00B22A9B"/>
    <w:rsid w:val="00B2408D"/>
    <w:rsid w:val="00B24D8D"/>
    <w:rsid w:val="00B26F71"/>
    <w:rsid w:val="00B303AF"/>
    <w:rsid w:val="00B325AA"/>
    <w:rsid w:val="00B3537E"/>
    <w:rsid w:val="00B36972"/>
    <w:rsid w:val="00B3765C"/>
    <w:rsid w:val="00B41602"/>
    <w:rsid w:val="00B42F80"/>
    <w:rsid w:val="00B448FB"/>
    <w:rsid w:val="00B44AC0"/>
    <w:rsid w:val="00B45218"/>
    <w:rsid w:val="00B45AE8"/>
    <w:rsid w:val="00B45FF9"/>
    <w:rsid w:val="00B46157"/>
    <w:rsid w:val="00B46A12"/>
    <w:rsid w:val="00B4744B"/>
    <w:rsid w:val="00B47E69"/>
    <w:rsid w:val="00B5044A"/>
    <w:rsid w:val="00B51954"/>
    <w:rsid w:val="00B53477"/>
    <w:rsid w:val="00B54730"/>
    <w:rsid w:val="00B54D85"/>
    <w:rsid w:val="00B60388"/>
    <w:rsid w:val="00B6067B"/>
    <w:rsid w:val="00B60D8D"/>
    <w:rsid w:val="00B61C80"/>
    <w:rsid w:val="00B62149"/>
    <w:rsid w:val="00B627B3"/>
    <w:rsid w:val="00B646C1"/>
    <w:rsid w:val="00B67BBF"/>
    <w:rsid w:val="00B7024E"/>
    <w:rsid w:val="00B71B8B"/>
    <w:rsid w:val="00B737B4"/>
    <w:rsid w:val="00B73CC6"/>
    <w:rsid w:val="00B74FDD"/>
    <w:rsid w:val="00B766CA"/>
    <w:rsid w:val="00B821DD"/>
    <w:rsid w:val="00B8355E"/>
    <w:rsid w:val="00B83CFF"/>
    <w:rsid w:val="00B86A6A"/>
    <w:rsid w:val="00B902FA"/>
    <w:rsid w:val="00B91060"/>
    <w:rsid w:val="00B91F12"/>
    <w:rsid w:val="00B920CE"/>
    <w:rsid w:val="00B92E6B"/>
    <w:rsid w:val="00B938F5"/>
    <w:rsid w:val="00B94F2B"/>
    <w:rsid w:val="00B95747"/>
    <w:rsid w:val="00B97A74"/>
    <w:rsid w:val="00BA0039"/>
    <w:rsid w:val="00BA0197"/>
    <w:rsid w:val="00BA0CE3"/>
    <w:rsid w:val="00BA3D45"/>
    <w:rsid w:val="00BA3E22"/>
    <w:rsid w:val="00BA5CB6"/>
    <w:rsid w:val="00BA73A8"/>
    <w:rsid w:val="00BA7931"/>
    <w:rsid w:val="00BB0102"/>
    <w:rsid w:val="00BB01C2"/>
    <w:rsid w:val="00BB3177"/>
    <w:rsid w:val="00BB3E82"/>
    <w:rsid w:val="00BB72F3"/>
    <w:rsid w:val="00BB752B"/>
    <w:rsid w:val="00BB7CF0"/>
    <w:rsid w:val="00BB7DD1"/>
    <w:rsid w:val="00BB7E08"/>
    <w:rsid w:val="00BC3441"/>
    <w:rsid w:val="00BC50C5"/>
    <w:rsid w:val="00BC77A9"/>
    <w:rsid w:val="00BC7B05"/>
    <w:rsid w:val="00BC7C5E"/>
    <w:rsid w:val="00BD0A07"/>
    <w:rsid w:val="00BD1A0A"/>
    <w:rsid w:val="00BD1AA6"/>
    <w:rsid w:val="00BD5693"/>
    <w:rsid w:val="00BD6E08"/>
    <w:rsid w:val="00BE018E"/>
    <w:rsid w:val="00BE0835"/>
    <w:rsid w:val="00BE1CE1"/>
    <w:rsid w:val="00BE267B"/>
    <w:rsid w:val="00BE550E"/>
    <w:rsid w:val="00BE559E"/>
    <w:rsid w:val="00BE5CC6"/>
    <w:rsid w:val="00BF1493"/>
    <w:rsid w:val="00BF3E59"/>
    <w:rsid w:val="00BF46FE"/>
    <w:rsid w:val="00BF532F"/>
    <w:rsid w:val="00BF557C"/>
    <w:rsid w:val="00BF70D6"/>
    <w:rsid w:val="00BF7E1D"/>
    <w:rsid w:val="00C00292"/>
    <w:rsid w:val="00C05047"/>
    <w:rsid w:val="00C05BB4"/>
    <w:rsid w:val="00C06DBA"/>
    <w:rsid w:val="00C07AD7"/>
    <w:rsid w:val="00C07C90"/>
    <w:rsid w:val="00C10480"/>
    <w:rsid w:val="00C108B5"/>
    <w:rsid w:val="00C12483"/>
    <w:rsid w:val="00C14652"/>
    <w:rsid w:val="00C15A13"/>
    <w:rsid w:val="00C16613"/>
    <w:rsid w:val="00C17963"/>
    <w:rsid w:val="00C20C89"/>
    <w:rsid w:val="00C223AA"/>
    <w:rsid w:val="00C245B1"/>
    <w:rsid w:val="00C254AD"/>
    <w:rsid w:val="00C26887"/>
    <w:rsid w:val="00C26BB0"/>
    <w:rsid w:val="00C2713D"/>
    <w:rsid w:val="00C30B5C"/>
    <w:rsid w:val="00C325B4"/>
    <w:rsid w:val="00C33716"/>
    <w:rsid w:val="00C3623E"/>
    <w:rsid w:val="00C36DBE"/>
    <w:rsid w:val="00C3792D"/>
    <w:rsid w:val="00C37CBC"/>
    <w:rsid w:val="00C40AB9"/>
    <w:rsid w:val="00C4605B"/>
    <w:rsid w:val="00C46A4E"/>
    <w:rsid w:val="00C46E0F"/>
    <w:rsid w:val="00C472E9"/>
    <w:rsid w:val="00C47707"/>
    <w:rsid w:val="00C50D82"/>
    <w:rsid w:val="00C52406"/>
    <w:rsid w:val="00C52C5D"/>
    <w:rsid w:val="00C52FC9"/>
    <w:rsid w:val="00C53C19"/>
    <w:rsid w:val="00C53D58"/>
    <w:rsid w:val="00C55092"/>
    <w:rsid w:val="00C56EB7"/>
    <w:rsid w:val="00C57B0F"/>
    <w:rsid w:val="00C57C64"/>
    <w:rsid w:val="00C6116A"/>
    <w:rsid w:val="00C62055"/>
    <w:rsid w:val="00C62592"/>
    <w:rsid w:val="00C6391A"/>
    <w:rsid w:val="00C65C76"/>
    <w:rsid w:val="00C65C7C"/>
    <w:rsid w:val="00C67F4E"/>
    <w:rsid w:val="00C70AB2"/>
    <w:rsid w:val="00C71A39"/>
    <w:rsid w:val="00C73E39"/>
    <w:rsid w:val="00C74B21"/>
    <w:rsid w:val="00C82B5E"/>
    <w:rsid w:val="00C82CCB"/>
    <w:rsid w:val="00C83233"/>
    <w:rsid w:val="00C8529D"/>
    <w:rsid w:val="00C85690"/>
    <w:rsid w:val="00C8577E"/>
    <w:rsid w:val="00C85999"/>
    <w:rsid w:val="00C86594"/>
    <w:rsid w:val="00C872DF"/>
    <w:rsid w:val="00C92BAD"/>
    <w:rsid w:val="00C92F2C"/>
    <w:rsid w:val="00C93761"/>
    <w:rsid w:val="00C93963"/>
    <w:rsid w:val="00C95A8B"/>
    <w:rsid w:val="00C961D8"/>
    <w:rsid w:val="00C97D1D"/>
    <w:rsid w:val="00CA1E4C"/>
    <w:rsid w:val="00CA39D0"/>
    <w:rsid w:val="00CA4EEF"/>
    <w:rsid w:val="00CA5FB2"/>
    <w:rsid w:val="00CA6F05"/>
    <w:rsid w:val="00CA752E"/>
    <w:rsid w:val="00CA75DA"/>
    <w:rsid w:val="00CA7C47"/>
    <w:rsid w:val="00CB0120"/>
    <w:rsid w:val="00CB24A8"/>
    <w:rsid w:val="00CB312D"/>
    <w:rsid w:val="00CB3876"/>
    <w:rsid w:val="00CB4BE0"/>
    <w:rsid w:val="00CB54F1"/>
    <w:rsid w:val="00CB7057"/>
    <w:rsid w:val="00CC0427"/>
    <w:rsid w:val="00CC31B6"/>
    <w:rsid w:val="00CC3307"/>
    <w:rsid w:val="00CC3A70"/>
    <w:rsid w:val="00CC6031"/>
    <w:rsid w:val="00CC6DCF"/>
    <w:rsid w:val="00CC76A6"/>
    <w:rsid w:val="00CD1962"/>
    <w:rsid w:val="00CD46AF"/>
    <w:rsid w:val="00CD47DB"/>
    <w:rsid w:val="00CD4836"/>
    <w:rsid w:val="00CD5B65"/>
    <w:rsid w:val="00CD74EE"/>
    <w:rsid w:val="00CD7F07"/>
    <w:rsid w:val="00CE35EB"/>
    <w:rsid w:val="00CE5174"/>
    <w:rsid w:val="00CF202C"/>
    <w:rsid w:val="00CF20E9"/>
    <w:rsid w:val="00CF22BA"/>
    <w:rsid w:val="00CF40E6"/>
    <w:rsid w:val="00CF5AAF"/>
    <w:rsid w:val="00CF7072"/>
    <w:rsid w:val="00D01711"/>
    <w:rsid w:val="00D0211F"/>
    <w:rsid w:val="00D039C0"/>
    <w:rsid w:val="00D1116B"/>
    <w:rsid w:val="00D11ABF"/>
    <w:rsid w:val="00D13182"/>
    <w:rsid w:val="00D1346F"/>
    <w:rsid w:val="00D151AD"/>
    <w:rsid w:val="00D219EC"/>
    <w:rsid w:val="00D21AE1"/>
    <w:rsid w:val="00D22D76"/>
    <w:rsid w:val="00D232F6"/>
    <w:rsid w:val="00D24527"/>
    <w:rsid w:val="00D24BE2"/>
    <w:rsid w:val="00D25339"/>
    <w:rsid w:val="00D26002"/>
    <w:rsid w:val="00D27785"/>
    <w:rsid w:val="00D30FEE"/>
    <w:rsid w:val="00D327ED"/>
    <w:rsid w:val="00D32AB4"/>
    <w:rsid w:val="00D34B08"/>
    <w:rsid w:val="00D37E6D"/>
    <w:rsid w:val="00D400C2"/>
    <w:rsid w:val="00D40213"/>
    <w:rsid w:val="00D409FE"/>
    <w:rsid w:val="00D43C8C"/>
    <w:rsid w:val="00D4562F"/>
    <w:rsid w:val="00D45CFC"/>
    <w:rsid w:val="00D46D67"/>
    <w:rsid w:val="00D51039"/>
    <w:rsid w:val="00D513AB"/>
    <w:rsid w:val="00D51C0D"/>
    <w:rsid w:val="00D5209F"/>
    <w:rsid w:val="00D52623"/>
    <w:rsid w:val="00D5471D"/>
    <w:rsid w:val="00D54C02"/>
    <w:rsid w:val="00D5671C"/>
    <w:rsid w:val="00D60B79"/>
    <w:rsid w:val="00D61083"/>
    <w:rsid w:val="00D6125F"/>
    <w:rsid w:val="00D6173B"/>
    <w:rsid w:val="00D6205D"/>
    <w:rsid w:val="00D633FA"/>
    <w:rsid w:val="00D63410"/>
    <w:rsid w:val="00D659E7"/>
    <w:rsid w:val="00D66E3E"/>
    <w:rsid w:val="00D701F1"/>
    <w:rsid w:val="00D70AF7"/>
    <w:rsid w:val="00D70DE9"/>
    <w:rsid w:val="00D719A3"/>
    <w:rsid w:val="00D71F60"/>
    <w:rsid w:val="00D721CE"/>
    <w:rsid w:val="00D72462"/>
    <w:rsid w:val="00D73AD7"/>
    <w:rsid w:val="00D73FB6"/>
    <w:rsid w:val="00D75227"/>
    <w:rsid w:val="00D75B6A"/>
    <w:rsid w:val="00D760F8"/>
    <w:rsid w:val="00D7627D"/>
    <w:rsid w:val="00D76E9C"/>
    <w:rsid w:val="00D7730A"/>
    <w:rsid w:val="00D80781"/>
    <w:rsid w:val="00D80AD2"/>
    <w:rsid w:val="00D82CF8"/>
    <w:rsid w:val="00D82ED4"/>
    <w:rsid w:val="00D8305A"/>
    <w:rsid w:val="00D856F0"/>
    <w:rsid w:val="00D917CC"/>
    <w:rsid w:val="00D91FA6"/>
    <w:rsid w:val="00D93508"/>
    <w:rsid w:val="00D93907"/>
    <w:rsid w:val="00D93B28"/>
    <w:rsid w:val="00D94595"/>
    <w:rsid w:val="00D95819"/>
    <w:rsid w:val="00D9684E"/>
    <w:rsid w:val="00D9737F"/>
    <w:rsid w:val="00DA092E"/>
    <w:rsid w:val="00DA1006"/>
    <w:rsid w:val="00DA2971"/>
    <w:rsid w:val="00DA2DE2"/>
    <w:rsid w:val="00DA3097"/>
    <w:rsid w:val="00DA5644"/>
    <w:rsid w:val="00DA6841"/>
    <w:rsid w:val="00DB030F"/>
    <w:rsid w:val="00DB032C"/>
    <w:rsid w:val="00DB1BF9"/>
    <w:rsid w:val="00DB6077"/>
    <w:rsid w:val="00DB62A5"/>
    <w:rsid w:val="00DB77DD"/>
    <w:rsid w:val="00DC2A34"/>
    <w:rsid w:val="00DC339B"/>
    <w:rsid w:val="00DC5E34"/>
    <w:rsid w:val="00DC7EA3"/>
    <w:rsid w:val="00DD1593"/>
    <w:rsid w:val="00DD3504"/>
    <w:rsid w:val="00DD58B4"/>
    <w:rsid w:val="00DD6F38"/>
    <w:rsid w:val="00DD7E77"/>
    <w:rsid w:val="00DE05E4"/>
    <w:rsid w:val="00DE15C1"/>
    <w:rsid w:val="00DE1D08"/>
    <w:rsid w:val="00DE2EA8"/>
    <w:rsid w:val="00DE587F"/>
    <w:rsid w:val="00DE5F8A"/>
    <w:rsid w:val="00DE7057"/>
    <w:rsid w:val="00DE7DF5"/>
    <w:rsid w:val="00DF0A92"/>
    <w:rsid w:val="00DF136F"/>
    <w:rsid w:val="00DF3547"/>
    <w:rsid w:val="00DF3E0A"/>
    <w:rsid w:val="00DF5C5B"/>
    <w:rsid w:val="00DF6E1C"/>
    <w:rsid w:val="00E0027F"/>
    <w:rsid w:val="00E01BF6"/>
    <w:rsid w:val="00E0260D"/>
    <w:rsid w:val="00E02A56"/>
    <w:rsid w:val="00E02DAF"/>
    <w:rsid w:val="00E02E55"/>
    <w:rsid w:val="00E03FC5"/>
    <w:rsid w:val="00E053C9"/>
    <w:rsid w:val="00E069FB"/>
    <w:rsid w:val="00E06D0C"/>
    <w:rsid w:val="00E07772"/>
    <w:rsid w:val="00E11205"/>
    <w:rsid w:val="00E11EB7"/>
    <w:rsid w:val="00E16D6C"/>
    <w:rsid w:val="00E16DAD"/>
    <w:rsid w:val="00E222E3"/>
    <w:rsid w:val="00E237F5"/>
    <w:rsid w:val="00E24FDE"/>
    <w:rsid w:val="00E25567"/>
    <w:rsid w:val="00E263A1"/>
    <w:rsid w:val="00E27514"/>
    <w:rsid w:val="00E275EE"/>
    <w:rsid w:val="00E277EE"/>
    <w:rsid w:val="00E301C3"/>
    <w:rsid w:val="00E31315"/>
    <w:rsid w:val="00E33A91"/>
    <w:rsid w:val="00E35E81"/>
    <w:rsid w:val="00E365AC"/>
    <w:rsid w:val="00E42296"/>
    <w:rsid w:val="00E4249A"/>
    <w:rsid w:val="00E433DD"/>
    <w:rsid w:val="00E457B0"/>
    <w:rsid w:val="00E46E75"/>
    <w:rsid w:val="00E47612"/>
    <w:rsid w:val="00E478FB"/>
    <w:rsid w:val="00E50AFC"/>
    <w:rsid w:val="00E5259F"/>
    <w:rsid w:val="00E53385"/>
    <w:rsid w:val="00E539D1"/>
    <w:rsid w:val="00E54E43"/>
    <w:rsid w:val="00E55D6B"/>
    <w:rsid w:val="00E578FC"/>
    <w:rsid w:val="00E60962"/>
    <w:rsid w:val="00E6113A"/>
    <w:rsid w:val="00E61781"/>
    <w:rsid w:val="00E61F8A"/>
    <w:rsid w:val="00E625CB"/>
    <w:rsid w:val="00E62F34"/>
    <w:rsid w:val="00E66DED"/>
    <w:rsid w:val="00E7792C"/>
    <w:rsid w:val="00E80FDE"/>
    <w:rsid w:val="00E817AF"/>
    <w:rsid w:val="00E81D31"/>
    <w:rsid w:val="00E821EC"/>
    <w:rsid w:val="00E8243B"/>
    <w:rsid w:val="00E83AFC"/>
    <w:rsid w:val="00E8569D"/>
    <w:rsid w:val="00E86D19"/>
    <w:rsid w:val="00E91787"/>
    <w:rsid w:val="00E91BDC"/>
    <w:rsid w:val="00E93021"/>
    <w:rsid w:val="00E9484C"/>
    <w:rsid w:val="00E95587"/>
    <w:rsid w:val="00E96FFE"/>
    <w:rsid w:val="00E9704E"/>
    <w:rsid w:val="00E97F57"/>
    <w:rsid w:val="00EA1EAC"/>
    <w:rsid w:val="00EA29D7"/>
    <w:rsid w:val="00EA599C"/>
    <w:rsid w:val="00EB1904"/>
    <w:rsid w:val="00EB199E"/>
    <w:rsid w:val="00EB1D06"/>
    <w:rsid w:val="00EB349F"/>
    <w:rsid w:val="00EB39E0"/>
    <w:rsid w:val="00EB3A1D"/>
    <w:rsid w:val="00EB424D"/>
    <w:rsid w:val="00EB463B"/>
    <w:rsid w:val="00EB4BA8"/>
    <w:rsid w:val="00EB55B9"/>
    <w:rsid w:val="00EB58BB"/>
    <w:rsid w:val="00EB59D8"/>
    <w:rsid w:val="00EB5F2D"/>
    <w:rsid w:val="00EB6671"/>
    <w:rsid w:val="00EB68D8"/>
    <w:rsid w:val="00EB6DB5"/>
    <w:rsid w:val="00EC04E7"/>
    <w:rsid w:val="00EC0CD1"/>
    <w:rsid w:val="00EC10D7"/>
    <w:rsid w:val="00EC1833"/>
    <w:rsid w:val="00ED128A"/>
    <w:rsid w:val="00ED1494"/>
    <w:rsid w:val="00ED22E1"/>
    <w:rsid w:val="00ED2573"/>
    <w:rsid w:val="00ED27F4"/>
    <w:rsid w:val="00ED437C"/>
    <w:rsid w:val="00ED5C02"/>
    <w:rsid w:val="00ED6321"/>
    <w:rsid w:val="00EE1E00"/>
    <w:rsid w:val="00EE3E88"/>
    <w:rsid w:val="00EE4028"/>
    <w:rsid w:val="00EE4204"/>
    <w:rsid w:val="00EF1E0A"/>
    <w:rsid w:val="00EF5551"/>
    <w:rsid w:val="00EF6A98"/>
    <w:rsid w:val="00EF7A6A"/>
    <w:rsid w:val="00F02D9D"/>
    <w:rsid w:val="00F03036"/>
    <w:rsid w:val="00F05AF4"/>
    <w:rsid w:val="00F05CA7"/>
    <w:rsid w:val="00F11EC1"/>
    <w:rsid w:val="00F121FB"/>
    <w:rsid w:val="00F124FB"/>
    <w:rsid w:val="00F15184"/>
    <w:rsid w:val="00F17ACD"/>
    <w:rsid w:val="00F20CBC"/>
    <w:rsid w:val="00F23CE3"/>
    <w:rsid w:val="00F24DEF"/>
    <w:rsid w:val="00F25468"/>
    <w:rsid w:val="00F25628"/>
    <w:rsid w:val="00F26050"/>
    <w:rsid w:val="00F265D4"/>
    <w:rsid w:val="00F27280"/>
    <w:rsid w:val="00F27A96"/>
    <w:rsid w:val="00F3107D"/>
    <w:rsid w:val="00F322A5"/>
    <w:rsid w:val="00F325FD"/>
    <w:rsid w:val="00F34984"/>
    <w:rsid w:val="00F373FB"/>
    <w:rsid w:val="00F37FD9"/>
    <w:rsid w:val="00F40741"/>
    <w:rsid w:val="00F408E8"/>
    <w:rsid w:val="00F424A2"/>
    <w:rsid w:val="00F43EE5"/>
    <w:rsid w:val="00F44E0B"/>
    <w:rsid w:val="00F47C5B"/>
    <w:rsid w:val="00F56316"/>
    <w:rsid w:val="00F57626"/>
    <w:rsid w:val="00F57E80"/>
    <w:rsid w:val="00F57F23"/>
    <w:rsid w:val="00F610A5"/>
    <w:rsid w:val="00F6150F"/>
    <w:rsid w:val="00F61924"/>
    <w:rsid w:val="00F6258A"/>
    <w:rsid w:val="00F646BC"/>
    <w:rsid w:val="00F7125F"/>
    <w:rsid w:val="00F718C0"/>
    <w:rsid w:val="00F73D1E"/>
    <w:rsid w:val="00F7444E"/>
    <w:rsid w:val="00F768F0"/>
    <w:rsid w:val="00F76C5B"/>
    <w:rsid w:val="00F77FED"/>
    <w:rsid w:val="00F80146"/>
    <w:rsid w:val="00F80ED7"/>
    <w:rsid w:val="00F81E21"/>
    <w:rsid w:val="00F83813"/>
    <w:rsid w:val="00F90246"/>
    <w:rsid w:val="00F92006"/>
    <w:rsid w:val="00F9354C"/>
    <w:rsid w:val="00F94499"/>
    <w:rsid w:val="00FA0930"/>
    <w:rsid w:val="00FA1E75"/>
    <w:rsid w:val="00FA227C"/>
    <w:rsid w:val="00FA7B04"/>
    <w:rsid w:val="00FB0A06"/>
    <w:rsid w:val="00FB127A"/>
    <w:rsid w:val="00FB32BA"/>
    <w:rsid w:val="00FB6508"/>
    <w:rsid w:val="00FC0ECF"/>
    <w:rsid w:val="00FC1AAC"/>
    <w:rsid w:val="00FC5916"/>
    <w:rsid w:val="00FD287F"/>
    <w:rsid w:val="00FD2AE9"/>
    <w:rsid w:val="00FD3127"/>
    <w:rsid w:val="00FD42DC"/>
    <w:rsid w:val="00FD5D78"/>
    <w:rsid w:val="00FE0141"/>
    <w:rsid w:val="00FE09AC"/>
    <w:rsid w:val="00FE363A"/>
    <w:rsid w:val="00FE3DAD"/>
    <w:rsid w:val="00FE3F69"/>
    <w:rsid w:val="00FE62B2"/>
    <w:rsid w:val="00FE7488"/>
    <w:rsid w:val="00FF03FB"/>
    <w:rsid w:val="00FF213F"/>
    <w:rsid w:val="00FF31D4"/>
    <w:rsid w:val="00FF3ADB"/>
    <w:rsid w:val="00FF60F9"/>
    <w:rsid w:val="00FF65E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uiPriority="99" w:name="Body Text"/>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52CE4"/>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iPriority w:val="99"/>
    <w:unhideWhenUsed/>
    <w:rsid w:val="00DE5F8A"/>
    <w:pPr>
      <w:jc w:val="both"/>
    </w:pPr>
    <w:rPr>
      <w:sz w:val="22"/>
    </w:rPr>
  </w:style>
  <w:style w:customStyle="true" w:styleId="TijelotekstaChar" w:type="character">
    <w:name w:val="Tijelo teksta Char"/>
    <w:link w:val="Tijeloteksta"/>
    <w:uiPriority w:val="99"/>
    <w:rsid w:val="00DE5F8A"/>
    <w:rPr>
      <w:sz w:val="22"/>
      <w:szCs w:val="24"/>
    </w:rPr>
  </w:style>
  <w:style w:styleId="Podnoje" w:type="paragraph">
    <w:name w:val="footer"/>
    <w:basedOn w:val="Normal"/>
    <w:link w:val="PodnojeChar"/>
    <w:rsid w:val="00DE5F8A"/>
    <w:pPr>
      <w:tabs>
        <w:tab w:pos="4536" w:val="center"/>
        <w:tab w:pos="9072" w:val="right"/>
      </w:tabs>
    </w:pPr>
  </w:style>
  <w:style w:customStyle="true"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cs="Tahoma" w:hAnsi="Tahoma" w:ascii="Tahoma"/>
      <w:sz w:val="16"/>
      <w:szCs w:val="16"/>
    </w:rPr>
  </w:style>
  <w:style w:customStyle="true" w:styleId="TekstbaloniaChar" w:type="character">
    <w:name w:val="Tekst balončića Char"/>
    <w:link w:val="Tekstbalonia"/>
    <w:rsid w:val="00DE5F8A"/>
    <w:rPr>
      <w:rFonts w:cs="Tahoma" w:hAnsi="Tahoma" w:ascii="Tahoma"/>
      <w:sz w:val="16"/>
      <w:szCs w:val="16"/>
    </w:rPr>
  </w:style>
  <w:style w:customStyle="true"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true" w:styleId="Naslov1Char" w:type="character">
    <w:name w:val="Naslov 1 Char"/>
    <w:basedOn w:val="Zadanifontodlomka"/>
    <w:link w:val="Naslov1"/>
    <w:rsid w:val="009B4A86"/>
    <w:rPr>
      <w:b/>
      <w:bCs/>
      <w:kern w:val="36"/>
      <w:sz w:val="24"/>
      <w:szCs w:val="24"/>
      <w:lang w:eastAsia="en-US" w:val="en-US"/>
    </w:rPr>
  </w:style>
  <w:style w:styleId="Tekstrezerviranogmjesta" w:type="character">
    <w:name w:val="Placeholder Text"/>
    <w:basedOn w:val="Zadanifontodlomka"/>
    <w:uiPriority w:val="99"/>
    <w:semiHidden/>
    <w:rsid w:val="00784093"/>
    <w:rPr>
      <w:color w:val="808080"/>
      <w:bdr w:space="0" w:sz="0" w:color="auto" w:val="none"/>
      <w:shd w:fill="CCFFFF" w:color="auto" w:val="clear"/>
    </w:rPr>
  </w:style>
  <w:style w:customStyle="true" w:styleId="eSPISCCParagraphDefaultFont" w:type="character">
    <w:name w:val="eSPIS_CC_Paragraph Default Font"/>
    <w:basedOn w:val="Naglaeno"/>
    <w:rsid w:val="00784093"/>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784093"/>
    <w:rPr>
      <w:b/>
      <w:bCs/>
      <w:bdr w:space="0" w:sz="0" w:color="auto" w:val="none"/>
      <w:shd w:fill="FFFFCC" w:color="auto" w:val="clear"/>
      <w:lang w:val="hr-HR"/>
    </w:rPr>
  </w:style>
  <w:style w:customStyle="true" w:styleId="PozadinaSvijetloCrvena" w:type="character">
    <w:name w:val="Pozadina_SvijetloCrvena"/>
    <w:basedOn w:val="eSPISCCParagraphDefaultFont"/>
    <w:rsid w:val="00784093"/>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784093"/>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Body Text" w:uiPriority="99"/>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452CE4"/>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iPriority w:val="99"/>
    <w:unhideWhenUsed/>
    <w:rsid w:val="00DE5F8A"/>
    <w:pPr>
      <w:jc w:val="both"/>
    </w:pPr>
    <w:rPr>
      <w:sz w:val="22"/>
    </w:rPr>
  </w:style>
  <w:style w:customStyle="1" w:styleId="TijelotekstaChar" w:type="character">
    <w:name w:val="Tijelo teksta Char"/>
    <w:link w:val="Tijeloteksta"/>
    <w:uiPriority w:val="99"/>
    <w:rsid w:val="00DE5F8A"/>
    <w:rPr>
      <w:sz w:val="22"/>
      <w:szCs w:val="24"/>
    </w:rPr>
  </w:style>
  <w:style w:styleId="Podnoje" w:type="paragraph">
    <w:name w:val="footer"/>
    <w:basedOn w:val="Normal"/>
    <w:link w:val="PodnojeChar"/>
    <w:rsid w:val="00DE5F8A"/>
    <w:pPr>
      <w:tabs>
        <w:tab w:pos="4536" w:val="center"/>
        <w:tab w:pos="9072" w:val="right"/>
      </w:tabs>
    </w:pPr>
  </w:style>
  <w:style w:customStyle="1"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ascii="Tahoma" w:cs="Tahoma" w:hAnsi="Tahoma"/>
      <w:sz w:val="16"/>
      <w:szCs w:val="16"/>
    </w:rPr>
  </w:style>
  <w:style w:customStyle="1" w:styleId="TekstbaloniaChar" w:type="character">
    <w:name w:val="Tekst balončića Char"/>
    <w:link w:val="Tekstbalonia"/>
    <w:rsid w:val="00DE5F8A"/>
    <w:rPr>
      <w:rFonts w:ascii="Tahoma" w:cs="Tahoma" w:hAnsi="Tahoma"/>
      <w:sz w:val="16"/>
      <w:szCs w:val="16"/>
    </w:rPr>
  </w:style>
  <w:style w:customStyle="1"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1" w:styleId="Naslov1Char" w:type="character">
    <w:name w:val="Naslov 1 Char"/>
    <w:basedOn w:val="Zadanifontodlomka"/>
    <w:link w:val="Naslov1"/>
    <w:rsid w:val="009B4A86"/>
    <w:rPr>
      <w:b/>
      <w:bCs/>
      <w:kern w:val="36"/>
      <w:sz w:val="24"/>
      <w:szCs w:val="24"/>
      <w:lang w:eastAsia="en-US" w:val="en-US"/>
    </w:rPr>
  </w:style>
  <w:style w:styleId="Tekstrezerviranogmjesta" w:type="character">
    <w:name w:val="Placeholder Text"/>
    <w:basedOn w:val="Zadanifontodlomka"/>
    <w:uiPriority w:val="99"/>
    <w:semiHidden/>
    <w:rsid w:val="00784093"/>
    <w:rPr>
      <w:color w:val="808080"/>
      <w:bdr w:color="auto" w:space="0" w:sz="0" w:val="none"/>
      <w:shd w:color="auto" w:fill="CCFFFF" w:val="clear"/>
    </w:rPr>
  </w:style>
  <w:style w:customStyle="1" w:styleId="eSPISCCParagraphDefaultFont" w:type="character">
    <w:name w:val="eSPIS_CC_Paragraph Default Font"/>
    <w:basedOn w:val="Naglaeno"/>
    <w:rsid w:val="00784093"/>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784093"/>
    <w:rPr>
      <w:b/>
      <w:bCs/>
      <w:bdr w:color="auto" w:space="0" w:sz="0" w:val="none"/>
      <w:shd w:color="auto" w:fill="FFFFCC" w:val="clear"/>
      <w:lang w:val="hr-HR"/>
    </w:rPr>
  </w:style>
  <w:style w:customStyle="1" w:styleId="PozadinaSvijetloCrvena" w:type="character">
    <w:name w:val="Pozadina_SvijetloCrvena"/>
    <w:basedOn w:val="eSPISCCParagraphDefaultFont"/>
    <w:rsid w:val="00784093"/>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784093"/>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356236">
      <w:bodyDiv w:val="true"/>
      <w:marLeft w:val="0"/>
      <w:marRight w:val="0"/>
      <w:marTop w:val="0"/>
      <w:marBottom w:val="0"/>
      <w:divBdr>
        <w:top w:space="0" w:sz="0" w:color="auto" w:val="none"/>
        <w:left w:space="0" w:sz="0" w:color="auto" w:val="none"/>
        <w:bottom w:space="0" w:sz="0" w:color="auto" w:val="none"/>
        <w:right w:space="0" w:sz="0" w:color="auto" w:val="none"/>
      </w:divBdr>
    </w:div>
    <w:div w:id="71896287">
      <w:bodyDiv w:val="true"/>
      <w:marLeft w:val="0"/>
      <w:marRight w:val="0"/>
      <w:marTop w:val="0"/>
      <w:marBottom w:val="0"/>
      <w:divBdr>
        <w:top w:space="0" w:sz="0" w:color="auto" w:val="none"/>
        <w:left w:space="0" w:sz="0" w:color="auto" w:val="none"/>
        <w:bottom w:space="0" w:sz="0" w:color="auto" w:val="none"/>
        <w:right w:space="0" w:sz="0" w:color="auto" w:val="none"/>
      </w:divBdr>
    </w:div>
    <w:div w:id="90248396">
      <w:bodyDiv w:val="true"/>
      <w:marLeft w:val="0"/>
      <w:marRight w:val="0"/>
      <w:marTop w:val="0"/>
      <w:marBottom w:val="0"/>
      <w:divBdr>
        <w:top w:space="0" w:sz="0" w:color="auto" w:val="none"/>
        <w:left w:space="0" w:sz="0" w:color="auto" w:val="none"/>
        <w:bottom w:space="0" w:sz="0" w:color="auto" w:val="none"/>
        <w:right w:space="0" w:sz="0" w:color="auto" w:val="none"/>
      </w:divBdr>
    </w:div>
    <w:div w:id="117723997">
      <w:bodyDiv w:val="true"/>
      <w:marLeft w:val="0"/>
      <w:marRight w:val="0"/>
      <w:marTop w:val="0"/>
      <w:marBottom w:val="0"/>
      <w:divBdr>
        <w:top w:space="0" w:sz="0" w:color="auto" w:val="none"/>
        <w:left w:space="0" w:sz="0" w:color="auto" w:val="none"/>
        <w:bottom w:space="0" w:sz="0" w:color="auto" w:val="none"/>
        <w:right w:space="0" w:sz="0" w:color="auto" w:val="none"/>
      </w:divBdr>
    </w:div>
    <w:div w:id="130247805">
      <w:bodyDiv w:val="true"/>
      <w:marLeft w:val="0"/>
      <w:marRight w:val="0"/>
      <w:marTop w:val="0"/>
      <w:marBottom w:val="0"/>
      <w:divBdr>
        <w:top w:space="0" w:sz="0" w:color="auto" w:val="none"/>
        <w:left w:space="0" w:sz="0" w:color="auto" w:val="none"/>
        <w:bottom w:space="0" w:sz="0" w:color="auto" w:val="none"/>
        <w:right w:space="0" w:sz="0" w:color="auto" w:val="none"/>
      </w:divBdr>
    </w:div>
    <w:div w:id="287706996">
      <w:bodyDiv w:val="true"/>
      <w:marLeft w:val="0"/>
      <w:marRight w:val="0"/>
      <w:marTop w:val="0"/>
      <w:marBottom w:val="0"/>
      <w:divBdr>
        <w:top w:space="0" w:sz="0" w:color="auto" w:val="none"/>
        <w:left w:space="0" w:sz="0" w:color="auto" w:val="none"/>
        <w:bottom w:space="0" w:sz="0" w:color="auto" w:val="none"/>
        <w:right w:space="0" w:sz="0" w:color="auto" w:val="none"/>
      </w:divBdr>
    </w:div>
    <w:div w:id="483546397">
      <w:bodyDiv w:val="true"/>
      <w:marLeft w:val="0"/>
      <w:marRight w:val="0"/>
      <w:marTop w:val="0"/>
      <w:marBottom w:val="0"/>
      <w:divBdr>
        <w:top w:space="0" w:sz="0" w:color="auto" w:val="none"/>
        <w:left w:space="0" w:sz="0" w:color="auto" w:val="none"/>
        <w:bottom w:space="0" w:sz="0" w:color="auto" w:val="none"/>
        <w:right w:space="0" w:sz="0" w:color="auto" w:val="none"/>
      </w:divBdr>
    </w:div>
    <w:div w:id="544410089">
      <w:bodyDiv w:val="true"/>
      <w:marLeft w:val="0"/>
      <w:marRight w:val="0"/>
      <w:marTop w:val="0"/>
      <w:marBottom w:val="0"/>
      <w:divBdr>
        <w:top w:space="0" w:sz="0" w:color="auto" w:val="none"/>
        <w:left w:space="0" w:sz="0" w:color="auto" w:val="none"/>
        <w:bottom w:space="0" w:sz="0" w:color="auto" w:val="none"/>
        <w:right w:space="0" w:sz="0" w:color="auto" w:val="none"/>
      </w:divBdr>
    </w:div>
    <w:div w:id="568997686">
      <w:bodyDiv w:val="true"/>
      <w:marLeft w:val="0"/>
      <w:marRight w:val="0"/>
      <w:marTop w:val="0"/>
      <w:marBottom w:val="0"/>
      <w:divBdr>
        <w:top w:space="0" w:sz="0" w:color="auto" w:val="none"/>
        <w:left w:space="0" w:sz="0" w:color="auto" w:val="none"/>
        <w:bottom w:space="0" w:sz="0" w:color="auto" w:val="none"/>
        <w:right w:space="0" w:sz="0" w:color="auto" w:val="none"/>
      </w:divBdr>
    </w:div>
    <w:div w:id="608662868">
      <w:bodyDiv w:val="true"/>
      <w:marLeft w:val="0"/>
      <w:marRight w:val="0"/>
      <w:marTop w:val="0"/>
      <w:marBottom w:val="0"/>
      <w:divBdr>
        <w:top w:space="0" w:sz="0" w:color="auto" w:val="none"/>
        <w:left w:space="0" w:sz="0" w:color="auto" w:val="none"/>
        <w:bottom w:space="0" w:sz="0" w:color="auto" w:val="none"/>
        <w:right w:space="0" w:sz="0" w:color="auto" w:val="none"/>
      </w:divBdr>
    </w:div>
    <w:div w:id="702749188">
      <w:bodyDiv w:val="true"/>
      <w:marLeft w:val="0"/>
      <w:marRight w:val="0"/>
      <w:marTop w:val="0"/>
      <w:marBottom w:val="0"/>
      <w:divBdr>
        <w:top w:space="0" w:sz="0" w:color="auto" w:val="none"/>
        <w:left w:space="0" w:sz="0" w:color="auto" w:val="none"/>
        <w:bottom w:space="0" w:sz="0" w:color="auto" w:val="none"/>
        <w:right w:space="0" w:sz="0" w:color="auto" w:val="none"/>
      </w:divBdr>
    </w:div>
    <w:div w:id="755638524">
      <w:bodyDiv w:val="true"/>
      <w:marLeft w:val="0"/>
      <w:marRight w:val="0"/>
      <w:marTop w:val="0"/>
      <w:marBottom w:val="0"/>
      <w:divBdr>
        <w:top w:space="0" w:sz="0" w:color="auto" w:val="none"/>
        <w:left w:space="0" w:sz="0" w:color="auto" w:val="none"/>
        <w:bottom w:space="0" w:sz="0" w:color="auto" w:val="none"/>
        <w:right w:space="0" w:sz="0" w:color="auto" w:val="none"/>
      </w:divBdr>
    </w:div>
    <w:div w:id="855341347">
      <w:bodyDiv w:val="true"/>
      <w:marLeft w:val="0"/>
      <w:marRight w:val="0"/>
      <w:marTop w:val="0"/>
      <w:marBottom w:val="0"/>
      <w:divBdr>
        <w:top w:space="0" w:sz="0" w:color="auto" w:val="none"/>
        <w:left w:space="0" w:sz="0" w:color="auto" w:val="none"/>
        <w:bottom w:space="0" w:sz="0" w:color="auto" w:val="none"/>
        <w:right w:space="0" w:sz="0" w:color="auto" w:val="none"/>
      </w:divBdr>
    </w:div>
    <w:div w:id="976447051">
      <w:bodyDiv w:val="true"/>
      <w:marLeft w:val="0"/>
      <w:marRight w:val="0"/>
      <w:marTop w:val="0"/>
      <w:marBottom w:val="0"/>
      <w:divBdr>
        <w:top w:space="0" w:sz="0" w:color="auto" w:val="none"/>
        <w:left w:space="0" w:sz="0" w:color="auto" w:val="none"/>
        <w:bottom w:space="0" w:sz="0" w:color="auto" w:val="none"/>
        <w:right w:space="0" w:sz="0" w:color="auto" w:val="none"/>
      </w:divBdr>
    </w:div>
    <w:div w:id="1009408220">
      <w:bodyDiv w:val="true"/>
      <w:marLeft w:val="0"/>
      <w:marRight w:val="0"/>
      <w:marTop w:val="0"/>
      <w:marBottom w:val="0"/>
      <w:divBdr>
        <w:top w:space="0" w:sz="0" w:color="auto" w:val="none"/>
        <w:left w:space="0" w:sz="0" w:color="auto" w:val="none"/>
        <w:bottom w:space="0" w:sz="0" w:color="auto" w:val="none"/>
        <w:right w:space="0" w:sz="0" w:color="auto" w:val="none"/>
      </w:divBdr>
    </w:div>
    <w:div w:id="1066608058">
      <w:bodyDiv w:val="true"/>
      <w:marLeft w:val="0"/>
      <w:marRight w:val="0"/>
      <w:marTop w:val="0"/>
      <w:marBottom w:val="0"/>
      <w:divBdr>
        <w:top w:space="0" w:sz="0" w:color="auto" w:val="none"/>
        <w:left w:space="0" w:sz="0" w:color="auto" w:val="none"/>
        <w:bottom w:space="0" w:sz="0" w:color="auto" w:val="none"/>
        <w:right w:space="0" w:sz="0" w:color="auto" w:val="none"/>
      </w:divBdr>
    </w:div>
    <w:div w:id="1086806250">
      <w:bodyDiv w:val="true"/>
      <w:marLeft w:val="0"/>
      <w:marRight w:val="0"/>
      <w:marTop w:val="0"/>
      <w:marBottom w:val="0"/>
      <w:divBdr>
        <w:top w:space="0" w:sz="0" w:color="auto" w:val="none"/>
        <w:left w:space="0" w:sz="0" w:color="auto" w:val="none"/>
        <w:bottom w:space="0" w:sz="0" w:color="auto" w:val="none"/>
        <w:right w:space="0" w:sz="0" w:color="auto" w:val="none"/>
      </w:divBdr>
    </w:div>
    <w:div w:id="1123574172">
      <w:bodyDiv w:val="true"/>
      <w:marLeft w:val="0"/>
      <w:marRight w:val="0"/>
      <w:marTop w:val="0"/>
      <w:marBottom w:val="0"/>
      <w:divBdr>
        <w:top w:space="0" w:sz="0" w:color="auto" w:val="none"/>
        <w:left w:space="0" w:sz="0" w:color="auto" w:val="none"/>
        <w:bottom w:space="0" w:sz="0" w:color="auto" w:val="none"/>
        <w:right w:space="0" w:sz="0" w:color="auto" w:val="none"/>
      </w:divBdr>
    </w:div>
    <w:div w:id="1196195147">
      <w:bodyDiv w:val="true"/>
      <w:marLeft w:val="0"/>
      <w:marRight w:val="0"/>
      <w:marTop w:val="0"/>
      <w:marBottom w:val="0"/>
      <w:divBdr>
        <w:top w:space="0" w:sz="0" w:color="auto" w:val="none"/>
        <w:left w:space="0" w:sz="0" w:color="auto" w:val="none"/>
        <w:bottom w:space="0" w:sz="0" w:color="auto" w:val="none"/>
        <w:right w:space="0" w:sz="0" w:color="auto" w:val="none"/>
      </w:divBdr>
    </w:div>
    <w:div w:id="1316884099">
      <w:bodyDiv w:val="true"/>
      <w:marLeft w:val="0"/>
      <w:marRight w:val="0"/>
      <w:marTop w:val="0"/>
      <w:marBottom w:val="0"/>
      <w:divBdr>
        <w:top w:space="0" w:sz="0" w:color="auto" w:val="none"/>
        <w:left w:space="0" w:sz="0" w:color="auto" w:val="none"/>
        <w:bottom w:space="0" w:sz="0" w:color="auto" w:val="none"/>
        <w:right w:space="0" w:sz="0" w:color="auto" w:val="none"/>
      </w:divBdr>
    </w:div>
    <w:div w:id="1360082487">
      <w:bodyDiv w:val="true"/>
      <w:marLeft w:val="0"/>
      <w:marRight w:val="0"/>
      <w:marTop w:val="0"/>
      <w:marBottom w:val="0"/>
      <w:divBdr>
        <w:top w:space="0" w:sz="0" w:color="auto" w:val="none"/>
        <w:left w:space="0" w:sz="0" w:color="auto" w:val="none"/>
        <w:bottom w:space="0" w:sz="0" w:color="auto" w:val="none"/>
        <w:right w:space="0" w:sz="0" w:color="auto" w:val="none"/>
      </w:divBdr>
    </w:div>
    <w:div w:id="1415082406">
      <w:bodyDiv w:val="true"/>
      <w:marLeft w:val="0"/>
      <w:marRight w:val="0"/>
      <w:marTop w:val="0"/>
      <w:marBottom w:val="0"/>
      <w:divBdr>
        <w:top w:space="0" w:sz="0" w:color="auto" w:val="none"/>
        <w:left w:space="0" w:sz="0" w:color="auto" w:val="none"/>
        <w:bottom w:space="0" w:sz="0" w:color="auto" w:val="none"/>
        <w:right w:space="0" w:sz="0" w:color="auto" w:val="none"/>
      </w:divBdr>
    </w:div>
    <w:div w:id="1488278702">
      <w:bodyDiv w:val="true"/>
      <w:marLeft w:val="0"/>
      <w:marRight w:val="0"/>
      <w:marTop w:val="0"/>
      <w:marBottom w:val="0"/>
      <w:divBdr>
        <w:top w:space="0" w:sz="0" w:color="auto" w:val="none"/>
        <w:left w:space="0" w:sz="0" w:color="auto" w:val="none"/>
        <w:bottom w:space="0" w:sz="0" w:color="auto" w:val="none"/>
        <w:right w:space="0" w:sz="0" w:color="auto" w:val="none"/>
      </w:divBdr>
    </w:div>
    <w:div w:id="1563172656">
      <w:bodyDiv w:val="true"/>
      <w:marLeft w:val="0"/>
      <w:marRight w:val="0"/>
      <w:marTop w:val="0"/>
      <w:marBottom w:val="0"/>
      <w:divBdr>
        <w:top w:space="0" w:sz="0" w:color="auto" w:val="none"/>
        <w:left w:space="0" w:sz="0" w:color="auto" w:val="none"/>
        <w:bottom w:space="0" w:sz="0" w:color="auto" w:val="none"/>
        <w:right w:space="0" w:sz="0" w:color="auto" w:val="none"/>
      </w:divBdr>
    </w:div>
    <w:div w:id="1563908785">
      <w:bodyDiv w:val="true"/>
      <w:marLeft w:val="0"/>
      <w:marRight w:val="0"/>
      <w:marTop w:val="0"/>
      <w:marBottom w:val="0"/>
      <w:divBdr>
        <w:top w:space="0" w:sz="0" w:color="auto" w:val="none"/>
        <w:left w:space="0" w:sz="0" w:color="auto" w:val="none"/>
        <w:bottom w:space="0" w:sz="0" w:color="auto" w:val="none"/>
        <w:right w:space="0" w:sz="0" w:color="auto" w:val="none"/>
      </w:divBdr>
    </w:div>
    <w:div w:id="1593277359">
      <w:bodyDiv w:val="true"/>
      <w:marLeft w:val="0"/>
      <w:marRight w:val="0"/>
      <w:marTop w:val="0"/>
      <w:marBottom w:val="0"/>
      <w:divBdr>
        <w:top w:space="0" w:sz="0" w:color="auto" w:val="none"/>
        <w:left w:space="0" w:sz="0" w:color="auto" w:val="none"/>
        <w:bottom w:space="0" w:sz="0" w:color="auto" w:val="none"/>
        <w:right w:space="0" w:sz="0" w:color="auto" w:val="none"/>
      </w:divBdr>
    </w:div>
    <w:div w:id="1654723003">
      <w:bodyDiv w:val="true"/>
      <w:marLeft w:val="0"/>
      <w:marRight w:val="0"/>
      <w:marTop w:val="0"/>
      <w:marBottom w:val="0"/>
      <w:divBdr>
        <w:top w:space="0" w:sz="0" w:color="auto" w:val="none"/>
        <w:left w:space="0" w:sz="0" w:color="auto" w:val="none"/>
        <w:bottom w:space="0" w:sz="0" w:color="auto" w:val="none"/>
        <w:right w:space="0" w:sz="0" w:color="auto" w:val="none"/>
      </w:divBdr>
    </w:div>
    <w:div w:id="1666471122">
      <w:bodyDiv w:val="true"/>
      <w:marLeft w:val="0"/>
      <w:marRight w:val="0"/>
      <w:marTop w:val="0"/>
      <w:marBottom w:val="0"/>
      <w:divBdr>
        <w:top w:space="0" w:sz="0" w:color="auto" w:val="none"/>
        <w:left w:space="0" w:sz="0" w:color="auto" w:val="none"/>
        <w:bottom w:space="0" w:sz="0" w:color="auto" w:val="none"/>
        <w:right w:space="0" w:sz="0" w:color="auto" w:val="none"/>
      </w:divBdr>
    </w:div>
    <w:div w:id="1766149417">
      <w:bodyDiv w:val="true"/>
      <w:marLeft w:val="0"/>
      <w:marRight w:val="0"/>
      <w:marTop w:val="0"/>
      <w:marBottom w:val="0"/>
      <w:divBdr>
        <w:top w:space="0" w:sz="0" w:color="auto" w:val="none"/>
        <w:left w:space="0" w:sz="0" w:color="auto" w:val="none"/>
        <w:bottom w:space="0" w:sz="0" w:color="auto" w:val="none"/>
        <w:right w:space="0" w:sz="0" w:color="auto" w:val="none"/>
      </w:divBdr>
    </w:div>
    <w:div w:id="1789468645">
      <w:bodyDiv w:val="true"/>
      <w:marLeft w:val="0"/>
      <w:marRight w:val="0"/>
      <w:marTop w:val="0"/>
      <w:marBottom w:val="0"/>
      <w:divBdr>
        <w:top w:space="0" w:sz="0" w:color="auto" w:val="none"/>
        <w:left w:space="0" w:sz="0" w:color="auto" w:val="none"/>
        <w:bottom w:space="0" w:sz="0" w:color="auto" w:val="none"/>
        <w:right w:space="0" w:sz="0" w:color="auto" w:val="none"/>
      </w:divBdr>
    </w:div>
    <w:div w:id="1806000361">
      <w:bodyDiv w:val="true"/>
      <w:marLeft w:val="0"/>
      <w:marRight w:val="0"/>
      <w:marTop w:val="0"/>
      <w:marBottom w:val="0"/>
      <w:divBdr>
        <w:top w:space="0" w:sz="0" w:color="auto" w:val="none"/>
        <w:left w:space="0" w:sz="0" w:color="auto" w:val="none"/>
        <w:bottom w:space="0" w:sz="0" w:color="auto" w:val="none"/>
        <w:right w:space="0" w:sz="0" w:color="auto" w:val="none"/>
      </w:divBdr>
    </w:div>
    <w:div w:id="1833644358">
      <w:bodyDiv w:val="true"/>
      <w:marLeft w:val="0"/>
      <w:marRight w:val="0"/>
      <w:marTop w:val="0"/>
      <w:marBottom w:val="0"/>
      <w:divBdr>
        <w:top w:space="0" w:sz="0" w:color="auto" w:val="none"/>
        <w:left w:space="0" w:sz="0" w:color="auto" w:val="none"/>
        <w:bottom w:space="0" w:sz="0" w:color="auto" w:val="none"/>
        <w:right w:space="0" w:sz="0" w:color="auto" w:val="none"/>
      </w:divBdr>
    </w:div>
    <w:div w:id="1855142611">
      <w:bodyDiv w:val="true"/>
      <w:marLeft w:val="0"/>
      <w:marRight w:val="0"/>
      <w:marTop w:val="0"/>
      <w:marBottom w:val="0"/>
      <w:divBdr>
        <w:top w:space="0" w:sz="0" w:color="auto" w:val="none"/>
        <w:left w:space="0" w:sz="0" w:color="auto" w:val="none"/>
        <w:bottom w:space="0" w:sz="0" w:color="auto" w:val="none"/>
        <w:right w:space="0" w:sz="0" w:color="auto" w:val="none"/>
      </w:divBdr>
    </w:div>
    <w:div w:id="1891917105">
      <w:bodyDiv w:val="true"/>
      <w:marLeft w:val="0"/>
      <w:marRight w:val="0"/>
      <w:marTop w:val="0"/>
      <w:marBottom w:val="0"/>
      <w:divBdr>
        <w:top w:space="0" w:sz="0" w:color="auto" w:val="none"/>
        <w:left w:space="0" w:sz="0" w:color="auto" w:val="none"/>
        <w:bottom w:space="0" w:sz="0" w:color="auto" w:val="none"/>
        <w:right w:space="0" w:sz="0" w:color="auto" w:val="none"/>
      </w:divBdr>
    </w:div>
    <w:div w:id="1974754290">
      <w:bodyDiv w:val="true"/>
      <w:marLeft w:val="0"/>
      <w:marRight w:val="0"/>
      <w:marTop w:val="0"/>
      <w:marBottom w:val="0"/>
      <w:divBdr>
        <w:top w:space="0" w:sz="0" w:color="auto" w:val="none"/>
        <w:left w:space="0" w:sz="0" w:color="auto" w:val="none"/>
        <w:bottom w:space="0" w:sz="0" w:color="auto" w:val="none"/>
        <w:right w:space="0" w:sz="0" w:color="auto" w:val="none"/>
      </w:divBdr>
    </w:div>
    <w:div w:id="2002807270">
      <w:bodyDiv w:val="true"/>
      <w:marLeft w:val="0"/>
      <w:marRight w:val="0"/>
      <w:marTop w:val="0"/>
      <w:marBottom w:val="0"/>
      <w:divBdr>
        <w:top w:space="0" w:sz="0" w:color="auto" w:val="none"/>
        <w:left w:space="0" w:sz="0" w:color="auto" w:val="none"/>
        <w:bottom w:space="0" w:sz="0" w:color="auto" w:val="none"/>
        <w:right w:space="0" w:sz="0" w:color="auto" w:val="none"/>
      </w:divBdr>
    </w:div>
    <w:div w:id="2028209853">
      <w:bodyDiv w:val="true"/>
      <w:marLeft w:val="0"/>
      <w:marRight w:val="0"/>
      <w:marTop w:val="0"/>
      <w:marBottom w:val="0"/>
      <w:divBdr>
        <w:top w:space="0" w:sz="0" w:color="auto" w:val="none"/>
        <w:left w:space="0" w:sz="0" w:color="auto" w:val="none"/>
        <w:bottom w:space="0" w:sz="0" w:color="auto" w:val="none"/>
        <w:right w:space="0" w:sz="0" w:color="auto" w:val="none"/>
      </w:divBdr>
    </w:div>
    <w:div w:id="2051883129">
      <w:bodyDiv w:val="true"/>
      <w:marLeft w:val="0"/>
      <w:marRight w:val="0"/>
      <w:marTop w:val="0"/>
      <w:marBottom w:val="0"/>
      <w:divBdr>
        <w:top w:space="0" w:sz="0" w:color="auto" w:val="none"/>
        <w:left w:space="0" w:sz="0" w:color="auto" w:val="none"/>
        <w:bottom w:space="0" w:sz="0" w:color="auto" w:val="none"/>
        <w:right w:space="0" w:sz="0" w:color="auto" w:val="none"/>
      </w:divBdr>
    </w:div>
    <w:div w:id="2059622225">
      <w:bodyDiv w:val="true"/>
      <w:marLeft w:val="0"/>
      <w:marRight w:val="0"/>
      <w:marTop w:val="0"/>
      <w:marBottom w:val="0"/>
      <w:divBdr>
        <w:top w:space="0" w:sz="0" w:color="auto" w:val="none"/>
        <w:left w:space="0" w:sz="0" w:color="auto" w:val="none"/>
        <w:bottom w:space="0" w:sz="0" w:color="auto" w:val="none"/>
        <w:right w:space="0" w:sz="0" w:color="auto" w:val="none"/>
      </w:divBdr>
    </w:div>
    <w:div w:id="2070152241">
      <w:bodyDiv w:val="true"/>
      <w:marLeft w:val="0"/>
      <w:marRight w:val="0"/>
      <w:marTop w:val="0"/>
      <w:marBottom w:val="0"/>
      <w:divBdr>
        <w:top w:space="0" w:sz="0" w:color="auto" w:val="none"/>
        <w:left w:space="0" w:sz="0" w:color="auto" w:val="none"/>
        <w:bottom w:space="0" w:sz="0" w:color="auto" w:val="none"/>
        <w:right w:space="0" w:sz="0" w:color="auto" w:val="none"/>
      </w:divBdr>
    </w:div>
    <w:div w:id="2084181549">
      <w:bodyDiv w:val="true"/>
      <w:marLeft w:val="0"/>
      <w:marRight w:val="0"/>
      <w:marTop w:val="0"/>
      <w:marBottom w:val="0"/>
      <w:divBdr>
        <w:top w:space="0" w:sz="0" w:color="auto" w:val="none"/>
        <w:left w:space="0" w:sz="0" w:color="auto" w:val="none"/>
        <w:bottom w:space="0" w:sz="0" w:color="auto" w:val="none"/>
        <w:right w:space="0" w:sz="0" w:color="auto" w:val="none"/>
      </w:divBdr>
    </w:div>
    <w:div w:id="2084985837">
      <w:bodyDiv w:val="true"/>
      <w:marLeft w:val="0"/>
      <w:marRight w:val="0"/>
      <w:marTop w:val="0"/>
      <w:marBottom w:val="0"/>
      <w:divBdr>
        <w:top w:space="0" w:sz="0" w:color="auto" w:val="none"/>
        <w:left w:space="0" w:sz="0" w:color="auto" w:val="none"/>
        <w:bottom w:space="0" w:sz="0" w:color="auto" w:val="none"/>
        <w:right w:space="0" w:sz="0" w:color="auto" w:val="none"/>
      </w:divBdr>
    </w:div>
    <w:div w:id="211570425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svibnja 2017.</izvorni_sadrzaj>
    <derivirana_varijabla naziv="DomainObject.DatumDonosenjaOdluke_1">23.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Boris</izvorni_sadrzaj>
    <derivirana_varijabla naziv="DomainObject.DonositeljOdluke.Ime_1">mr. sc. Boris</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2927</izvorni_sadrzaj>
    <derivirana_varijabla naziv="DomainObject.Predmet.Broj_1">2927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prosinca 2016.</izvorni_sadrzaj>
    <derivirana_varijabla naziv="DomainObject.Predmet.DatumOsnivanja_1">21. prosinca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St-2927/2016</izvorni_sadrzaj>
    <derivirana_varijabla naziv="DomainObject.Predmet.OznakaBroj_1">St-2927/2016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Naknadno pronađena imovina</izvorni_sadrzaj>
    <derivirana_varijabla naziv="DomainObject.Predmet.PrimjedbaSuca_1">Naknadno pronađena imovina</derivirana_varijabla>
  </DomainObject.Predmet.PrimjedbaSuca>
  <DomainObject.Predmet.ProtustrankaFormated>
    <izvorni_sadrzaj>  SVINJOGOJSKA FARMA ALBA &amp; NIGRA d.o.o. za proizvodnju i preradu mesa</izvorni_sadrzaj>
    <derivirana_varijabla naziv="DomainObject.Predmet.ProtustrankaFormated_1">  SVINJOGOJSKA FARMA ALBA &amp; NIGRA d.o.o. za proizvodnju i preradu mesa</derivirana_varijabla>
  </DomainObject.Predmet.ProtustrankaFormated>
  <DomainObject.Predmet.ProtustrankaFormatedOIB>
    <izvorni_sadrzaj>  SVINJOGOJSKA FARMA ALBA &amp; NIGRA d.o.o. za proizvodnju i preradu mesa, OIB 91395493512</izvorni_sadrzaj>
    <derivirana_varijabla naziv="DomainObject.Predmet.ProtustrankaFormatedOIB_1">  SVINJOGOJSKA FARMA ALBA &amp; NIGRA d.o.o. za proizvodnju i preradu mesa, OIB 91395493512</derivirana_varijabla>
  </DomainObject.Predmet.ProtustrankaFormatedOIB>
  <DomainObject.Predmet.ProtustrankaFormatedWithAdress>
    <izvorni_sadrzaj> SVINJOGOJSKA FARMA ALBA &amp; NIGRA d.o.o. za proizvodnju i preradu mesa, Rudina za Šušnjarom 16, 31226 Dalj</izvorni_sadrzaj>
    <derivirana_varijabla naziv="DomainObject.Predmet.ProtustrankaFormatedWithAdress_1"> SVINJOGOJSKA FARMA ALBA &amp; NIGRA d.o.o. za proizvodnju i preradu mesa, Rudina za Šušnjarom 16, 31226 Dalj</derivirana_varijabla>
  </DomainObject.Predmet.ProtustrankaFormatedWithAdress>
  <DomainObject.Predmet.ProtustrankaFormatedWithAdressOIB>
    <izvorni_sadrzaj> SVINJOGOJSKA FARMA ALBA &amp; NIGRA d.o.o. za proizvodnju i preradu mesa, OIB 91395493512, Rudina za Šušnjarom 16, 31226 Dalj</izvorni_sadrzaj>
    <derivirana_varijabla naziv="DomainObject.Predmet.ProtustrankaFormatedWithAdressOIB_1"> SVINJOGOJSKA FARMA ALBA &amp; NIGRA d.o.o. za proizvodnju i preradu mesa, OIB 91395493512, Rudina za Šušnjarom 16, 31226 Dalj</derivirana_varijabla>
  </DomainObject.Predmet.ProtustrankaFormatedWithAdressOIB>
  <DomainObject.Predmet.ProtustrankaWithAdress>
    <izvorni_sadrzaj>SVINJOGOJSKA FARMA ALBA &amp; NIGRA d.o.o. za proizvodnju i preradu mesa Rudina za Šušnjarom 16, 31226 Dalj</izvorni_sadrzaj>
    <derivirana_varijabla naziv="DomainObject.Predmet.ProtustrankaWithAdress_1">SVINJOGOJSKA FARMA ALBA &amp; NIGRA d.o.o. za proizvodnju i preradu mesa Rudina za Šušnjarom 16, 31226 Dalj</derivirana_varijabla>
  </DomainObject.Predmet.ProtustrankaWithAdress>
  <DomainObject.Predmet.ProtustrankaWithAdressOIB>
    <izvorni_sadrzaj>SVINJOGOJSKA FARMA ALBA &amp; NIGRA d.o.o. za proizvodnju i preradu mesa, OIB 91395493512, Rudina za Šušnjarom 16, 31226 Dalj</izvorni_sadrzaj>
    <derivirana_varijabla naziv="DomainObject.Predmet.ProtustrankaWithAdressOIB_1">SVINJOGOJSKA FARMA ALBA &amp; NIGRA d.o.o. za proizvodnju i preradu mesa, OIB 91395493512, Rudina za Šušnjarom 16, 31226 Dalj</derivirana_varijabla>
  </DomainObject.Predmet.ProtustrankaWithAdressOIB>
  <DomainObject.Predmet.ProtustrankaNazivFormated>
    <izvorni_sadrzaj>SVINJOGOJSKA FARMA ALBA &amp; NIGRA d.o.o. za proizvodnju i preradu mesa</izvorni_sadrzaj>
    <derivirana_varijabla naziv="DomainObject.Predmet.ProtustrankaNazivFormated_1">SVINJOGOJSKA FARMA ALBA &amp; NIGRA d.o.o. za proizvodnju i preradu mesa</derivirana_varijabla>
  </DomainObject.Predmet.ProtustrankaNazivFormated>
  <DomainObject.Predmet.ProtustrankaNazivFormatedOIB>
    <izvorni_sadrzaj>SVINJOGOJSKA FARMA ALBA &amp; NIGRA d.o.o. za proizvodnju i preradu mesa, OIB 91395493512</izvorni_sadrzaj>
    <derivirana_varijabla naziv="DomainObject.Predmet.ProtustrankaNazivFormatedOIB_1">SVINJOGOJSKA FARMA ALBA &amp; NIGRA d.o.o. za proizvodnju i preradu mesa, OIB 91395493512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 Referada</izvorni_sadrzaj>
    <derivirana_varijabla naziv="DomainObject.Predmet.Referada.Naziv_1">7. Referada</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23/I</izvorni_sadrzaj>
    <derivirana_varijabla naziv="DomainObject.Predmet.Referada.Prostorija.Naziv_1">Soba 23/I</derivirana_varijabla>
  </DomainObject.Predmet.Referada.Prostorija.Naziv>
  <DomainObject.Predmet.Referada.Prostorija.Oznaka>
    <izvorni_sadrzaj>Soba 23/I</izvorni_sadrzaj>
    <derivirana_varijabla naziv="DomainObject.Predmet.Referada.Prostorija.Oznaka_1">Soba 23/I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Boris Vuković</izvorni_sadrzaj>
    <derivirana_varijabla naziv="DomainObject.Predmet.Referada.Sudac_1">mr. sc. Boris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ZAGREBAČKA BANKA DIONIČKO DRUŠTVO</izvorni_sadrzaj>
    <derivirana_varijabla naziv="DomainObject.Predmet.StrankaFormated_1">  ZAGREBAČKA BANKA DIONIČKO DRUŠTVO</derivirana_varijabla>
  </DomainObject.Predmet.StrankaFormated>
  <DomainObject.Predmet.StrankaFormatedOIB>
    <izvorni_sadrzaj>  ZAGREBAČKA BANKA DIONIČKO DRUŠTVO, OIB 92963223473</izvorni_sadrzaj>
    <derivirana_varijabla naziv="DomainObject.Predmet.StrankaFormatedOIB_1">  ZAGREBAČKA BANKA DIONIČKO DRUŠTVO, OIB 92963223473</derivirana_varijabla>
  </DomainObject.Predmet.StrankaFormatedOIB>
  <DomainObject.Predmet.StrankaFormatedWithAdress>
    <izvorni_sadrzaj> ZAGREBAČKA BANKA DIONIČKO DRUŠTVO, Trg bana Josipa Jelačića 10, 10000 Zagreb</izvorni_sadrzaj>
    <derivirana_varijabla naziv="DomainObject.Predmet.StrankaFormatedWithAdress_1"> ZAGREBAČKA BANKA DIONIČKO DRUŠTVO, Trg bana Josipa Jelačića 10, 10000 Zagreb</derivirana_varijabla>
  </DomainObject.Predmet.StrankaFormatedWithAdress>
  <DomainObject.Predmet.StrankaFormatedWithAdressOIB>
    <izvorni_sadrzaj> ZAGREBAČKA BANKA DIONIČKO DRUŠTVO, OIB 92963223473, Trg bana Josipa Jelačića 10, 10000 Zagreb</izvorni_sadrzaj>
    <derivirana_varijabla naziv="DomainObject.Predmet.StrankaFormatedWithAdressOIB_1"> ZAGREBAČKA BANKA DIONIČKO DRUŠTVO, OIB 92963223473, Trg bana Josipa Jelačića 10, 10000 Zagreb</derivirana_varijabla>
  </DomainObject.Predmet.StrankaFormatedWithAdressOIB>
  <DomainObject.Predmet.StrankaWithAdress>
    <izvorni_sadrzaj>ZAGREBAČKA BANKA DIONIČKO DRUŠTVO Trg bana Josipa Jelačića 10,10000 Zagreb</izvorni_sadrzaj>
    <derivirana_varijabla naziv="DomainObject.Predmet.StrankaWithAdress_1">ZAGREBAČKA BANKA DIONIČKO DRUŠTVO Trg bana Josipa Jelačića 10,10000 Zagreb</derivirana_varijabla>
  </DomainObject.Predmet.StrankaWithAdress>
  <DomainObject.Predmet.StrankaWithAdressOIB>
    <izvorni_sadrzaj>ZAGREBAČKA BANKA DIONIČKO DRUŠTVO, OIB 92963223473, Trg bana Josipa Jelačića 10,10000 Zagreb</izvorni_sadrzaj>
    <derivirana_varijabla naziv="DomainObject.Predmet.StrankaWithAdressOIB_1">ZAGREBAČKA BANKA DIONIČKO DRUŠTVO, OIB 92963223473, Trg bana Josipa Jelačića 10,10000 Zagreb</derivirana_varijabla>
  </DomainObject.Predmet.StrankaWithAdressOIB>
  <DomainObject.Predmet.StrankaNazivFormated>
    <izvorni_sadrzaj>ZAGREBAČKA BANKA DIONIČKO DRUŠTVO</izvorni_sadrzaj>
    <derivirana_varijabla naziv="DomainObject.Predmet.StrankaNazivFormated_1">ZAGREBAČKA BANKA DIONIČKO DRUŠTVO</derivirana_varijabla>
  </DomainObject.Predmet.StrankaNazivFormated>
  <DomainObject.Predmet.StrankaNazivFormatedOIB>
    <izvorni_sadrzaj>ZAGREBAČKA BANKA DIONIČKO DRUŠTVO, OIB 92963223473</izvorni_sadrzaj>
    <derivirana_varijabla naziv="DomainObject.Predmet.StrankaNazivFormatedOIB_1">ZAGREBAČKA BANKA DIONIČKO DRUŠTVO, OIB 92963223473</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7. Referada</izvorni_sadrzaj>
    <derivirana_varijabla naziv="DomainObject.Predmet.TrenutnaLokacijaSpisa.Naziv_1">7.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Špeletić</izvorni_sadrzaj>
    <derivirana_varijabla naziv="DomainObject.Predmet.Zapisnicar_1">Danijela Špeletić</derivirana_varijabla>
  </DomainObject.Predmet.Zapisnicar>
  <DomainObject.Predmet.StrankaListFormated>
    <izvorni_sadrzaj>
      <item>ZAGREBAČKA BANKA DIONIČKO DRUŠTVO</item>
    </izvorni_sadrzaj>
    <derivirana_varijabla naziv="DomainObject.Predmet.StrankaListFormated_1">
      <item>ZAGREBAČKA BANKA DIONIČKO DRUŠTVO</item>
    </derivirana_varijabla>
  </DomainObject.Predmet.StrankaListFormated>
  <DomainObject.Predmet.StrankaListFormatedOIB>
    <izvorni_sadrzaj>
      <item>ZAGREBAČKA BANKA DIONIČKO DRUŠTVO, OIB 92963223473</item>
    </izvorni_sadrzaj>
    <derivirana_varijabla naziv="DomainObject.Predmet.StrankaListFormatedOIB_1">
      <item>ZAGREBAČKA BANKA DIONIČKO DRUŠTVO, OIB 92963223473</item>
    </derivirana_varijabla>
  </DomainObject.Predmet.StrankaListFormatedOIB>
  <DomainObject.Predmet.StrankaListFormatedWithAdress>
    <izvorni_sadrzaj>
      <item>ZAGREBAČKA BANKA DIONIČKO DRUŠTVO, Trg bana Josipa Jelačića 10, 10000 Zagreb</item>
    </izvorni_sadrzaj>
    <derivirana_varijabla naziv="DomainObject.Predmet.StrankaListFormatedWithAdress_1">
      <item>ZAGREBAČKA BANKA DIONIČKO DRUŠTVO, Trg bana Josipa Jelačića 10, 10000 Zagreb</item>
    </derivirana_varijabla>
  </DomainObject.Predmet.StrankaListFormatedWithAdress>
  <DomainObject.Predmet.StrankaListFormatedWithAdressOIB>
    <izvorni_sadrzaj>
      <item>ZAGREBAČKA BANKA DIONIČKO DRUŠTVO, OIB 92963223473, Trg bana Josipa Jelačića 10, 10000 Zagreb</item>
    </izvorni_sadrzaj>
    <derivirana_varijabla naziv="DomainObject.Predmet.StrankaListFormatedWithAdressOIB_1">
      <item>ZAGREBAČKA BANKA DIONIČKO DRUŠTVO, OIB 92963223473, Trg bana Josipa Jelačića 10, 10000 Zagreb</item>
    </derivirana_varijabla>
  </DomainObject.Predmet.StrankaListFormatedWithAdressOIB>
  <DomainObject.Predmet.StrankaListNazivFormated>
    <izvorni_sadrzaj>
      <item>ZAGREBAČKA BANKA DIONIČKO DRUŠTVO</item>
    </izvorni_sadrzaj>
    <derivirana_varijabla naziv="DomainObject.Predmet.StrankaListNazivFormated_1">
      <item>ZAGREBAČKA BANKA DIONIČKO DRUŠTVO</item>
    </derivirana_varijabla>
  </DomainObject.Predmet.StrankaListNazivFormated>
  <DomainObject.Predmet.StrankaListNazivFormatedOIB>
    <izvorni_sadrzaj>
      <item>ZAGREBAČKA BANKA DIONIČKO DRUŠTVO, OIB 92963223473</item>
    </izvorni_sadrzaj>
    <derivirana_varijabla naziv="DomainObject.Predmet.StrankaListNazivFormatedOIB_1">
      <item>ZAGREBAČKA BANKA DIONIČKO DRUŠTVO, OIB 92963223473</item>
    </derivirana_varijabla>
  </DomainObject.Predmet.StrankaListNazivFormatedOIB>
  <DomainObject.Predmet.ProtuStrankaListFormated>
    <izvorni_sadrzaj>
      <item>SVINJOGOJSKA FARMA ALBA &amp; NIGRA d.o.o. za proizvodnju i preradu mesa</item>
    </izvorni_sadrzaj>
    <derivirana_varijabla naziv="DomainObject.Predmet.ProtuStrankaListFormated_1">
      <item>SVINJOGOJSKA FARMA ALBA &amp; NIGRA d.o.o. za proizvodnju i preradu mesa</item>
    </derivirana_varijabla>
  </DomainObject.Predmet.ProtuStrankaListFormated>
  <DomainObject.Predmet.ProtuStrankaListFormatedOIB>
    <izvorni_sadrzaj>
      <item>SVINJOGOJSKA FARMA ALBA &amp; NIGRA d.o.o. za proizvodnju i preradu mesa, OIB 91395493512</item>
    </izvorni_sadrzaj>
    <derivirana_varijabla naziv="DomainObject.Predmet.ProtuStrankaListFormatedOIB_1">
      <item>SVINJOGOJSKA FARMA ALBA &amp; NIGRA d.o.o. za proizvodnju i preradu mesa, OIB 91395493512</item>
    </derivirana_varijabla>
  </DomainObject.Predmet.ProtuStrankaListFormatedOIB>
  <DomainObject.Predmet.ProtuStrankaListFormatedWithAdress>
    <izvorni_sadrzaj>
      <item>SVINJOGOJSKA FARMA ALBA &amp; NIGRA d.o.o. za proizvodnju i preradu mesa, Rudina za Šušnjarom 16, 31226 Dalj</item>
    </izvorni_sadrzaj>
    <derivirana_varijabla naziv="DomainObject.Predmet.ProtuStrankaListFormatedWithAdress_1">
      <item>SVINJOGOJSKA FARMA ALBA &amp; NIGRA d.o.o. za proizvodnju i preradu mesa, Rudina za Šušnjarom 16, 31226 Dalj</item>
    </derivirana_varijabla>
  </DomainObject.Predmet.ProtuStrankaListFormatedWithAdress>
  <DomainObject.Predmet.ProtuStrankaListFormatedWithAdressOIB>
    <izvorni_sadrzaj>
      <item>SVINJOGOJSKA FARMA ALBA &amp; NIGRA d.o.o. za proizvodnju i preradu mesa, OIB 91395493512, Rudina za Šušnjarom 16, 31226 Dalj</item>
    </izvorni_sadrzaj>
    <derivirana_varijabla naziv="DomainObject.Predmet.ProtuStrankaListFormatedWithAdressOIB_1">
      <item>SVINJOGOJSKA FARMA ALBA &amp; NIGRA d.o.o. za proizvodnju i preradu mesa, OIB 91395493512, Rudina za Šušnjarom 16, 31226 Dalj</item>
    </derivirana_varijabla>
  </DomainObject.Predmet.ProtuStrankaListFormatedWithAdressOIB>
  <DomainObject.Predmet.ProtuStrankaListNazivFormated>
    <izvorni_sadrzaj>
      <item>SVINJOGOJSKA FARMA ALBA &amp; NIGRA d.o.o. za proizvodnju i preradu mesa</item>
    </izvorni_sadrzaj>
    <derivirana_varijabla naziv="DomainObject.Predmet.ProtuStrankaListNazivFormated_1">
      <item>SVINJOGOJSKA FARMA ALBA &amp; NIGRA d.o.o. za proizvodnju i preradu mesa</item>
    </derivirana_varijabla>
  </DomainObject.Predmet.ProtuStrankaListNazivFormated>
  <DomainObject.Predmet.ProtuStrankaListNazivFormatedOIB>
    <izvorni_sadrzaj>
      <item>SVINJOGOJSKA FARMA ALBA &amp; NIGRA d.o.o. za proizvodnju i preradu mesa, OIB 91395493512</item>
    </izvorni_sadrzaj>
    <derivirana_varijabla naziv="DomainObject.Predmet.ProtuStrankaListNazivFormatedOIB_1">
      <item>SVINJOGOJSKA FARMA ALBA &amp; NIGRA d.o.o. za proizvodnju i preradu mesa, OIB 91395493512</item>
    </derivirana_varijabla>
  </DomainObject.Predmet.ProtuStrankaListNazivFormatedOIB>
  <DomainObject.Predmet.OstaliListFormated>
    <izvorni_sadrzaj>
      <item>Županijsko državno odvjetništvo GUO</item>
      <item>FINA RC Osijek</item>
      <item>RH MF Porezna uprava PU Slavonija i Baranja Ispostava Osijek</item>
    </izvorni_sadrzaj>
    <derivirana_varijabla naziv="DomainObject.Predmet.OstaliListFormated_1">
      <item>Županijsko državno odvjetništvo GUO</item>
      <item>FINA RC Osijek</item>
      <item>RH MF Porezna uprava PU Slavonija i Baranja Ispostava Osijek</item>
    </derivirana_varijabla>
  </DomainObject.Predmet.OstaliListFormated>
  <DomainObject.Predmet.OstaliListFormatedOIB>
    <izvorni_sadrzaj>
      <item>Županijsko državno odvjetništvo GUO</item>
      <item>FINA RC Osijek</item>
      <item>RH MF Porezna uprava PU Slavonija i Baranja Ispostava Osijek</item>
    </izvorni_sadrzaj>
    <derivirana_varijabla naziv="DomainObject.Predmet.OstaliListFormatedOIB_1">
      <item>Županijsko državno odvjetništvo GUO</item>
      <item>FINA RC Osijek</item>
      <item>RH MF Porezna uprava PU Slavonija i Baranja Ispostava Osijek</item>
    </derivirana_varijabla>
  </DomainObject.Predmet.OstaliListFormatedOIB>
  <DomainObject.Predmet.OstaliListFormatedWithAdress>
    <izvorni_sadrzaj>
      <item>Županijsko državno odvjetništvo GUO, Kapucinska 21, 31000 Osijek</item>
      <item>FINA RC Osijek, L. Jagera 3, 31000 Osijek</item>
      <item>RH MF Porezna uprava PU Slavonija i Baranja Ispostava Osijek, Županijska ul. 4, 31000 Osijek</item>
    </izvorni_sadrzaj>
    <derivirana_varijabla naziv="DomainObject.Predmet.OstaliListFormatedWithAdress_1">
      <item>Županijsko državno odvjetništvo GUO, Kapucinska 21, 31000 Osijek</item>
      <item>FINA RC Osijek, L. Jagera 3, 31000 Osijek</item>
      <item>RH MF Porezna uprava PU Slavonija i Baranja Ispostava Osijek, Županijska ul. 4, 31000 Osijek</item>
    </derivirana_varijabla>
  </DomainObject.Predmet.OstaliListFormatedWithAdress>
  <DomainObject.Predmet.OstaliListFormatedWithAdressOIB>
    <izvorni_sadrzaj>
      <item>Županijsko državno odvjetništvo GUO, Kapucinska 21, 31000 Osijek</item>
      <item>FINA RC Osijek, L. Jagera 3, 31000 Osijek</item>
      <item>RH MF Porezna uprava PU Slavonija i Baranja Ispostava Osijek, Županijska ul. 4, 31000 Osijek</item>
    </izvorni_sadrzaj>
    <derivirana_varijabla naziv="DomainObject.Predmet.OstaliListFormatedWithAdressOIB_1">
      <item>Županijsko državno odvjetništvo GUO, Kapucinska 21, 31000 Osijek</item>
      <item>FINA RC Osijek, L. Jagera 3, 31000 Osijek</item>
      <item>RH MF Porezna uprava PU Slavonija i Baranja Ispostava Osijek, Županijska ul. 4, 31000 Osijek</item>
    </derivirana_varijabla>
  </DomainObject.Predmet.OstaliListFormatedWithAdressOIB>
  <DomainObject.Predmet.OstaliListNazivFormated>
    <izvorni_sadrzaj>
      <item>Županijsko državno odvjetništvo GUO</item>
      <item>FINA RC Osijek</item>
      <item>RH MF Porezna uprava PU Slavonija i Baranja Ispostava Osijek</item>
    </izvorni_sadrzaj>
    <derivirana_varijabla naziv="DomainObject.Predmet.OstaliListNazivFormated_1">
      <item>Županijsko državno odvjetništvo GUO</item>
      <item>FINA RC Osijek</item>
      <item>RH MF Porezna uprava PU Slavonija i Baranja Ispostava Osijek</item>
    </derivirana_varijabla>
  </DomainObject.Predmet.OstaliListNazivFormated>
  <DomainObject.Predmet.OstaliListNazivFormatedOIB>
    <izvorni_sadrzaj>
      <item>Županijsko državno odvjetništvo GUO</item>
      <item>FINA RC Osijek</item>
      <item>RH MF Porezna uprava PU Slavonija i Baranja Ispostava Osijek</item>
    </izvorni_sadrzaj>
    <derivirana_varijabla naziv="DomainObject.Predmet.OstaliListNazivFormatedOIB_1">
      <item>Županijsko državno odvjetništvo GUO</item>
      <item>FINA RC Osijek</item>
      <item>RH MF Porezna uprava PU Slavonija i Baranja Ispostava Osijek</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svibnja 2017.</izvorni_sadrzaj>
    <derivirana_varijabla naziv="DomainObject.Datum_1">23. svibnja 2017.</derivirana_varijabla>
  </DomainObject.Datum>
  <DomainObject.PoslovniBrojDokumenta>
    <izvorni_sadrzaj/>
    <derivirana_varijabla naziv="DomainObject.PoslovniBrojDokumenta_1"/>
  </DomainObject.PoslovniBrojDokumenta>
  <DomainObject.Predmet.StrankaIDrugi>
    <izvorni_sadrzaj>ZAGREBAČKA BANKA DIONIČKO DRUŠTVO</izvorni_sadrzaj>
    <derivirana_varijabla naziv="DomainObject.Predmet.StrankaIDrugi_1">ZAGREBAČKA BANKA DIONIČKO DRUŠTVO</derivirana_varijabla>
  </DomainObject.Predmet.StrankaIDrugi>
  <DomainObject.Predmet.ProtustrankaIDrugi>
    <izvorni_sadrzaj>SVINJOGOJSKA FARMA ALBA &amp; NIGRA d.o.o. za proizvodnju i preradu mesa</izvorni_sadrzaj>
    <derivirana_varijabla naziv="DomainObject.Predmet.ProtustrankaIDrugi_1">SVINJOGOJSKA FARMA ALBA &amp; NIGRA d.o.o. za proizvodnju i preradu mesa</derivirana_varijabla>
  </DomainObject.Predmet.ProtustrankaIDrugi>
  <DomainObject.Predmet.StrankaIDrugiAdressOIB>
    <izvorni_sadrzaj>ZAGREBAČKA BANKA DIONIČKO DRUŠTVO, OIB 92963223473, Trg bana Josipa Jelačića 10, 10000 Zagreb</izvorni_sadrzaj>
    <derivirana_varijabla naziv="DomainObject.Predmet.StrankaIDrugiAdressOIB_1">ZAGREBAČKA BANKA DIONIČKO DRUŠTVO, OIB 92963223473, Trg bana Josipa Jelačića 10, 10000 Zagreb</derivirana_varijabla>
  </DomainObject.Predmet.StrankaIDrugiAdressOIB>
  <DomainObject.Predmet.ProtustrankaIDrugiAdressOIB>
    <izvorni_sadrzaj>SVINJOGOJSKA FARMA ALBA &amp; NIGRA d.o.o. za proizvodnju i preradu mesa, OIB 91395493512, Rudina za Šušnjarom 16, 31226 Dalj</izvorni_sadrzaj>
    <derivirana_varijabla naziv="DomainObject.Predmet.ProtustrankaIDrugiAdressOIB_1">SVINJOGOJSKA FARMA ALBA &amp; NIGRA d.o.o. za proizvodnju i preradu mesa, OIB 91395493512, Rudina za Šušnjarom 16, 31226 Dalj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SVINJOGOJSKA FARMA ALBA &amp; NIGRA d.o.o. za proizvodnju i preradu mesa</item>
      <item>ZAGREBAČKA BANKA DIONIČKO DRUŠTVO</item>
      <item>Županijsko državno odvjetništvo GUO</item>
      <item>FINA RC Osijek</item>
      <item>RH MF Porezna uprava PU Slavonija i Baranja Ispostava Osijek</item>
    </izvorni_sadrzaj>
    <derivirana_varijabla naziv="DomainObject.Predmet.SudioniciListNaziv_1">
      <item>SVINJOGOJSKA FARMA ALBA &amp; NIGRA d.o.o. za proizvodnju i preradu mesa</item>
      <item>ZAGREBAČKA BANKA DIONIČKO DRUŠTVO</item>
      <item>Županijsko državno odvjetništvo GUO</item>
      <item>FINA RC Osijek</item>
      <item>RH MF Porezna uprava PU Slavonija i Baranja Ispostava Osijek</item>
    </derivirana_varijabla>
  </DomainObject.Predmet.SudioniciListNaziv>
  <DomainObject.Predmet.SudioniciListAdressOIB>
    <izvorni_sadrzaj>
      <item>SVINJOGOJSKA FARMA ALBA &amp; NIGRA d.o.o. za proizvodnju i preradu mesa, OIB 91395493512, Rudina za Šušnjarom 16,31226 Dalj</item>
      <item>ZAGREBAČKA BANKA DIONIČKO DRUŠTVO, OIB 92963223473, Trg bana Josipa Jelačića 10,10000 Zagreb</item>
      <item>Županijsko državno odvjetništvo GUO, Kapucinska 21,31000 Osijek</item>
      <item>FINA RC Osijek, L. Jagera 3,31000 Osijek</item>
      <item>RH MF Porezna uprava PU Slavonija i Baranja Ispostava Osijek, Županijska ul. 4,31000 Osijek</item>
    </izvorni_sadrzaj>
    <derivirana_varijabla naziv="DomainObject.Predmet.SudioniciListAdressOIB_1">
      <item>SVINJOGOJSKA FARMA ALBA &amp; NIGRA d.o.o. za proizvodnju i preradu mesa, OIB 91395493512, Rudina za Šušnjarom 16,31226 Dalj</item>
      <item>ZAGREBAČKA BANKA DIONIČKO DRUŠTVO, OIB 92963223473, Trg bana Josipa Jelačića 10,10000 Zagreb</item>
      <item>Županijsko državno odvjetništvo GUO, Kapucinska 21,31000 Osijek</item>
      <item>FINA RC Osijek, L. Jagera 3,31000 Osijek</item>
      <item>RH MF Porezna uprava PU Slavonija i Baranja Ispostava Osijek, Županijska ul. 4,31000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91395493512</item>
      <item>, OIB 92963223473</item>
      <item>, OIB null</item>
      <item>, OIB null</item>
      <item>, OIB null</item>
    </izvorni_sadrzaj>
    <derivirana_varijabla naziv="DomainObject.Predmet.SudioniciListNazivOIB_1">
      <item>, OIB 91395493512</item>
      <item>, OIB 92963223473</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Blanka Gambiraža, OIB 81085118009, Šamačka 9/I Osijek</item>
    </izvorni_sadrzaj>
    <derivirana_varijabla naziv="DomainObject.Predmet.StecajniUpraviteljiListAddressOIB_1">
      <item>Blanka Gambiraža, OIB 81085118009, Šamačka 9/I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322736A-15C8-4DF4-BC5E-DCBDB3FCEE9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5</properties:Pages>
  <properties:Words>1561</properties:Words>
  <properties:Characters>8380</properties:Characters>
  <properties:Lines>219</properties:Lines>
  <properties:Paragraphs>36</properties:Paragraphs>
  <properties:TotalTime>516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X-P-</vt:lpstr>
    </vt:vector>
  </properties:TitlesOfParts>
  <properties:LinksUpToDate>false</properties:LinksUpToDate>
  <properties:CharactersWithSpaces>10255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2016-06-07T10:21:00Z</dcterms:created>
  <dc:creator>Baran Mirjana</dc:creator>
  <cp:lastModifiedBy>Danijela Špeletić</cp:lastModifiedBy>
  <cp:lastPrinted>2017-03-22T09:41:00Z</cp:lastPrinted>
  <dcterms:modified xmlns:xsi="http://www.w3.org/2001/XMLSchema-instance" xsi:type="dcterms:W3CDTF">2017-05-23T08:57:00Z</dcterms:modified>
  <cp:revision>432</cp:revision>
  <dc:title>X-P-</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5</vt:i4>
  </prop:property>
</prop:Properties>
</file>