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cf02" w14:paraId="889cf02" w:rsidRDefault="002563BF" w:rsidP="002563BF" w:rsidR="002563BF">
      <w:pPr>
        <w15:collapsed w:val="false"/>
        <w:rPr>
          <w:rStyle w:val="Naglaeno"/>
        </w:rPr>
      </w:pPr>
      <w:r>
        <w:rPr>
          <w:rStyle w:val="Naglaeno"/>
        </w:rPr>
        <w:t xml:space="preserve">   </w:t>
      </w:r>
      <w:r w:rsidR="009C653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9C653C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9C653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C653C">
        <w:rPr>
          <w:rFonts w:hAnsi="Times New Roman" w:ascii="Times New Roman"/>
          <w:sz w:val="24"/>
          <w:szCs w:val="24"/>
        </w:rPr>
        <w:t xml:space="preserve">Trgovački sud u Osijeku, po </w:t>
      </w:r>
      <w:r w:rsidR="00C712B3">
        <w:rPr>
          <w:rFonts w:hAnsi="Times New Roman" w:ascii="Times New Roman"/>
          <w:sz w:val="24"/>
          <w:szCs w:val="24"/>
        </w:rPr>
        <w:t>stečajnoj sutkinji Nadi</w:t>
      </w:r>
      <w:r w:rsidRPr="009C653C">
        <w:rPr>
          <w:rFonts w:hAnsi="Times New Roman" w:ascii="Times New Roman"/>
          <w:sz w:val="24"/>
          <w:szCs w:val="24"/>
        </w:rPr>
        <w:t xml:space="preserve"> Roso, u </w:t>
      </w:r>
      <w:r w:rsidR="00E67C8C" w:rsidRPr="009C653C">
        <w:rPr>
          <w:rFonts w:hAnsi="Times New Roman" w:ascii="Times New Roman"/>
          <w:sz w:val="24"/>
          <w:szCs w:val="24"/>
        </w:rPr>
        <w:t>stečajnom  postupku nad stečajnom masom</w:t>
      </w:r>
      <w:r w:rsidRPr="009C653C">
        <w:rPr>
          <w:rFonts w:hAnsi="Times New Roman" w:ascii="Times New Roman"/>
          <w:sz w:val="24"/>
          <w:szCs w:val="24"/>
        </w:rPr>
        <w:t xml:space="preserve"> </w:t>
      </w:r>
      <w:r w:rsidR="00F70CEB" w:rsidRPr="009C653C">
        <w:rPr>
          <w:rFonts w:hAnsi="Times New Roman" w:ascii="Times New Roman"/>
          <w:b/>
          <w:sz w:val="24"/>
          <w:szCs w:val="24"/>
        </w:rPr>
        <w:t xml:space="preserve"> </w:t>
      </w:r>
      <w:r w:rsidR="009C653C" w:rsidRPr="009C653C">
        <w:rPr>
          <w:rFonts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="009C653C" w:rsidRPr="009C653C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9C653C" w:rsidRPr="009C653C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9C653C" w:rsidRPr="009C653C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9C653C" w:rsidRPr="009C653C">
        <w:rPr>
          <w:rFonts w:hAnsi="Times New Roman" w:ascii="Times New Roman"/>
          <w:b/>
          <w:sz w:val="24"/>
          <w:szCs w:val="24"/>
        </w:rPr>
        <w:t>. Gaja 27, OIB: 80794569722, MBS: 050026145</w:t>
      </w:r>
      <w:r w:rsidRPr="009C653C">
        <w:rPr>
          <w:rFonts w:hAnsi="Times New Roman" w:ascii="Times New Roman"/>
          <w:sz w:val="24"/>
          <w:szCs w:val="24"/>
        </w:rPr>
        <w:t xml:space="preserve">, dana  </w:t>
      </w:r>
      <w:r w:rsidR="00C712B3">
        <w:rPr>
          <w:rFonts w:hAnsi="Times New Roman" w:ascii="Times New Roman"/>
          <w:sz w:val="24"/>
          <w:szCs w:val="24"/>
        </w:rPr>
        <w:t>22</w:t>
      </w:r>
      <w:r w:rsidR="009C653C" w:rsidRPr="009C653C">
        <w:rPr>
          <w:rFonts w:hAnsi="Times New Roman" w:ascii="Times New Roman"/>
          <w:sz w:val="24"/>
          <w:szCs w:val="24"/>
        </w:rPr>
        <w:t>. studenog 2017. g.,</w:t>
      </w:r>
      <w:r w:rsidRPr="009C653C">
        <w:rPr>
          <w:rFonts w:hAnsi="Times New Roman" w:ascii="Times New Roman"/>
          <w:sz w:val="24"/>
          <w:szCs w:val="24"/>
        </w:rPr>
        <w:t xml:space="preserve">  </w:t>
      </w:r>
    </w:p>
    <w:p w:rsidRDefault="00355170" w:rsidP="001E716B" w:rsidR="00355170" w:rsidRPr="009C653C">
      <w:pPr>
        <w:jc w:val="both"/>
      </w:pPr>
    </w:p>
    <w:p w:rsidRDefault="001E716B" w:rsidP="001E716B" w:rsidR="001E716B" w:rsidRPr="009C653C">
      <w:pPr>
        <w:pStyle w:val="Naslov1"/>
        <w:rPr>
          <w:sz w:val="24"/>
        </w:rPr>
      </w:pPr>
      <w:r w:rsidRPr="009C653C">
        <w:rPr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9C653C" w:rsidR="009C653C">
      <w:pPr>
        <w:ind w:hanging="426" w:left="426"/>
      </w:pPr>
      <w:r>
        <w:t xml:space="preserve">1. Određuje se ročište za diobu </w:t>
      </w:r>
      <w:proofErr w:type="spellStart"/>
      <w:r>
        <w:t>kupovnine</w:t>
      </w:r>
      <w:proofErr w:type="spellEnd"/>
      <w:r>
        <w:t xml:space="preserve"> </w:t>
      </w:r>
      <w:r w:rsidR="00D94794">
        <w:t>u odnosu na prodan</w:t>
      </w:r>
      <w:r w:rsidR="00524ECE">
        <w:t>e</w:t>
      </w:r>
      <w:r w:rsidR="00D94794">
        <w:t xml:space="preserve"> nekretnin</w:t>
      </w:r>
      <w:r w:rsidR="00524ECE">
        <w:t>e</w:t>
      </w:r>
      <w:r w:rsidR="009C653C">
        <w:t xml:space="preserve"> stečajnog dužnik i to:</w:t>
      </w:r>
    </w:p>
    <w:p w:rsidRDefault="00C712B3" w:rsidP="00C712B3" w:rsidR="00C712B3" w:rsidRPr="00CA6536">
      <w:r w:rsidRPr="00CA6536">
        <w:t xml:space="preserve">Predlaže  se da  stečajni   sudac   zakaže  ročište za diobu  </w:t>
      </w:r>
      <w:proofErr w:type="spellStart"/>
      <w:r w:rsidRPr="00CA6536">
        <w:t>kupovnine</w:t>
      </w:r>
      <w:proofErr w:type="spellEnd"/>
      <w:r w:rsidRPr="00CA6536">
        <w:t xml:space="preserve">  u odnosu na  unovčene  nekretnine  na kojima ima upisano </w:t>
      </w:r>
      <w:proofErr w:type="spellStart"/>
      <w:r w:rsidRPr="00CA6536">
        <w:t>razlučno</w:t>
      </w:r>
      <w:proofErr w:type="spellEnd"/>
      <w:r w:rsidRPr="00CA6536">
        <w:t xml:space="preserve"> pravo   FOND ZA RAZVOJ I ZAPOŠLJAVANJE , Zagreb, </w:t>
      </w:r>
      <w:proofErr w:type="spellStart"/>
      <w:r w:rsidRPr="00CA6536">
        <w:t>Preobraženska</w:t>
      </w:r>
      <w:proofErr w:type="spellEnd"/>
      <w:r w:rsidRPr="00CA6536">
        <w:t xml:space="preserve"> 4 sada RH Ministarstvo financija   zastupano Županijskom državnom odvjetništvu u Osijeku  i to :</w:t>
      </w:r>
    </w:p>
    <w:p w:rsidRDefault="00C712B3" w:rsidP="00C712B3" w:rsidR="00C712B3" w:rsidRPr="00CA6536"/>
    <w:p w:rsidRDefault="00C712B3" w:rsidP="00C712B3" w:rsidR="00C712B3" w:rsidRPr="00CA6536">
      <w:pPr>
        <w:pStyle w:val="Odlomakpopisa"/>
        <w:numPr>
          <w:ilvl w:val="0"/>
          <w:numId w:val="5"/>
        </w:numPr>
        <w:spacing w:after="80"/>
        <w:jc w:val="both"/>
        <w:rPr>
          <w:vertAlign w:val="superscript"/>
          <w:lang w:val="pl-PL"/>
        </w:rPr>
      </w:pPr>
      <w:r w:rsidRPr="00CA6536">
        <w:rPr>
          <w:lang w:val="pl-PL"/>
        </w:rPr>
        <w:t>upisana u zk.ul. 1333 k.o. Đurđenovac</w:t>
      </w:r>
      <w:r w:rsidRPr="00CA6536">
        <w:rPr>
          <w:rFonts w:eastAsia="Calibri"/>
          <w:kern w:val="1"/>
          <w:lang w:val="pl-PL"/>
        </w:rPr>
        <w:t xml:space="preserve"> Općinski sud u Osijeku Zemljišnoknjižni odjel Našice  </w:t>
      </w:r>
      <w:r w:rsidRPr="00CA6536">
        <w:rPr>
          <w:lang w:val="pl-PL"/>
        </w:rPr>
        <w:t>kč.br.1177/13  ekonomsko dvorište , Trg N.Š.Zrinskog, 5192 m</w:t>
      </w:r>
      <w:r w:rsidRPr="00CA6536">
        <w:rPr>
          <w:vertAlign w:val="superscript"/>
          <w:lang w:val="pl-PL"/>
        </w:rPr>
        <w:t xml:space="preserve"> 2</w:t>
      </w:r>
    </w:p>
    <w:p w:rsidRDefault="00C712B3" w:rsidP="00C712B3" w:rsidR="00C712B3" w:rsidRPr="00CA6536">
      <w:pPr>
        <w:pStyle w:val="Odlomakpopisa"/>
        <w:numPr>
          <w:ilvl w:val="0"/>
          <w:numId w:val="5"/>
        </w:numPr>
        <w:spacing w:after="80"/>
        <w:jc w:val="both"/>
        <w:rPr>
          <w:vertAlign w:val="superscript"/>
          <w:lang w:val="pl-PL"/>
        </w:rPr>
      </w:pPr>
      <w:r w:rsidRPr="00CA6536">
        <w:rPr>
          <w:lang w:val="pl-PL"/>
        </w:rPr>
        <w:t>upisana u zk.ul. 1333 k.o. Đurđenovac</w:t>
      </w:r>
      <w:r w:rsidRPr="00CA6536">
        <w:rPr>
          <w:rFonts w:eastAsia="Calibri"/>
          <w:kern w:val="1"/>
          <w:lang w:val="pl-PL"/>
        </w:rPr>
        <w:t xml:space="preserve"> Općinski sud u Osijeku Zemljišnoknjižni odjel Našice  </w:t>
      </w:r>
      <w:r w:rsidRPr="00CA6536">
        <w:rPr>
          <w:lang w:val="pl-PL"/>
        </w:rPr>
        <w:t xml:space="preserve"> kč.br.1177/14  ekonomsko dvorište , Trg N.Š.Zrinskog, 6575 m</w:t>
      </w:r>
      <w:r w:rsidRPr="00CA6536">
        <w:rPr>
          <w:vertAlign w:val="superscript"/>
          <w:lang w:val="pl-PL"/>
        </w:rPr>
        <w:t xml:space="preserve"> 2</w:t>
      </w:r>
    </w:p>
    <w:p w:rsidRDefault="00C712B3" w:rsidP="00C712B3" w:rsidR="00C712B3" w:rsidRPr="00CA6536">
      <w:pPr>
        <w:pStyle w:val="Odlomakpopisa"/>
        <w:numPr>
          <w:ilvl w:val="0"/>
          <w:numId w:val="5"/>
        </w:numPr>
        <w:spacing w:after="80"/>
        <w:jc w:val="both"/>
        <w:rPr>
          <w:vertAlign w:val="superscript"/>
          <w:lang w:val="pl-PL"/>
        </w:rPr>
      </w:pPr>
      <w:r w:rsidRPr="00CA6536">
        <w:rPr>
          <w:lang w:val="pl-PL"/>
        </w:rPr>
        <w:t>upisana u zk.ul. 1333 k.o. Đurđenovac</w:t>
      </w:r>
      <w:r w:rsidRPr="00CA6536">
        <w:rPr>
          <w:rFonts w:eastAsia="Calibri"/>
          <w:kern w:val="1"/>
          <w:lang w:val="pl-PL"/>
        </w:rPr>
        <w:t xml:space="preserve"> Općinski sud u Osijeku Zemljišnoknjižni odjel Našice  </w:t>
      </w:r>
      <w:r w:rsidRPr="00CA6536">
        <w:rPr>
          <w:lang w:val="pl-PL"/>
        </w:rPr>
        <w:t>kč.br.1177/15  ekonomsko dvorište , Trg N.Š.Zrinskog, 8671 m</w:t>
      </w:r>
      <w:r w:rsidRPr="00CA6536">
        <w:rPr>
          <w:vertAlign w:val="superscript"/>
          <w:lang w:val="pl-PL"/>
        </w:rPr>
        <w:t xml:space="preserve"> 2</w:t>
      </w:r>
    </w:p>
    <w:p w:rsidRDefault="00C712B3" w:rsidP="00C712B3" w:rsidR="00C712B3" w:rsidRPr="00CA6536">
      <w:pPr>
        <w:pStyle w:val="Odlomakpopisa"/>
        <w:numPr>
          <w:ilvl w:val="0"/>
          <w:numId w:val="5"/>
        </w:numPr>
        <w:spacing w:after="80"/>
        <w:jc w:val="both"/>
        <w:rPr>
          <w:vertAlign w:val="superscript"/>
          <w:lang w:val="pl-PL"/>
        </w:rPr>
      </w:pPr>
      <w:r w:rsidRPr="00CA6536">
        <w:rPr>
          <w:rFonts w:eastAsia="Calibri"/>
          <w:kern w:val="1"/>
          <w:lang w:val="pl-PL"/>
        </w:rPr>
        <w:t xml:space="preserve"> </w:t>
      </w:r>
      <w:r w:rsidRPr="00CA6536">
        <w:rPr>
          <w:lang w:val="pl-PL"/>
        </w:rPr>
        <w:t>upisana u zk.ul. 1333 k.o. Đurđenovac</w:t>
      </w:r>
      <w:r w:rsidRPr="00CA6536">
        <w:rPr>
          <w:rFonts w:eastAsia="Calibri"/>
          <w:kern w:val="1"/>
          <w:lang w:val="pl-PL"/>
        </w:rPr>
        <w:t xml:space="preserve"> Općinski sud u Osijeku Zemljišnoknjižni odjel Našice  </w:t>
      </w:r>
      <w:r w:rsidRPr="00CA6536">
        <w:rPr>
          <w:lang w:val="pl-PL"/>
        </w:rPr>
        <w:t>kč.br.1177/23 put  Trg N.Š.Zrinskog, 1481 m</w:t>
      </w:r>
      <w:r w:rsidRPr="00CA6536">
        <w:rPr>
          <w:vertAlign w:val="superscript"/>
          <w:lang w:val="pl-PL"/>
        </w:rPr>
        <w:t xml:space="preserve"> 2</w:t>
      </w:r>
    </w:p>
    <w:p w:rsidRDefault="00C712B3" w:rsidP="00C712B3" w:rsidR="00C712B3" w:rsidRPr="00CA6536">
      <w:pPr>
        <w:pStyle w:val="Odlomakpopisa"/>
        <w:numPr>
          <w:ilvl w:val="0"/>
          <w:numId w:val="5"/>
        </w:numPr>
        <w:spacing w:after="80"/>
        <w:rPr>
          <w:b/>
          <w:lang w:val="hr-HR"/>
        </w:rPr>
      </w:pPr>
      <w:r w:rsidRPr="00CA6536">
        <w:rPr>
          <w:lang w:val="pl-PL"/>
        </w:rPr>
        <w:t>upisana u zk.ul. 1224 k.o. Đurđenovac</w:t>
      </w:r>
      <w:r w:rsidRPr="00CA6536">
        <w:rPr>
          <w:rFonts w:eastAsia="Calibri"/>
          <w:kern w:val="1"/>
          <w:lang w:val="pl-PL"/>
        </w:rPr>
        <w:t xml:space="preserve"> Općinski sud u Osijeku Zemljišnoknjižni odjel Našice </w:t>
      </w:r>
      <w:r w:rsidRPr="00CA6536">
        <w:rPr>
          <w:lang w:val="pl-PL"/>
        </w:rPr>
        <w:t>kč.br.1177/16   11 zgrada i ekonomsko dvorište, Trg N.Š.Zrinskog, 50867 m</w:t>
      </w:r>
      <w:r w:rsidRPr="00CA6536">
        <w:rPr>
          <w:vertAlign w:val="superscript"/>
          <w:lang w:val="pl-PL"/>
        </w:rPr>
        <w:t xml:space="preserve"> 2</w:t>
      </w:r>
      <w:r w:rsidRPr="00CA6536">
        <w:rPr>
          <w:rFonts w:eastAsia="Calibri"/>
          <w:kern w:val="1"/>
          <w:lang w:val="pl-PL"/>
        </w:rPr>
        <w:t xml:space="preserve"> </w:t>
      </w:r>
    </w:p>
    <w:p w:rsidRDefault="00C712B3" w:rsidP="00C712B3" w:rsidR="00C712B3" w:rsidRPr="00CA6536">
      <w:pPr>
        <w:spacing w:after="80"/>
      </w:pPr>
      <w:r w:rsidRPr="00CA6536">
        <w:rPr>
          <w:rFonts w:eastAsia="Calibri"/>
          <w:kern w:val="1"/>
          <w:lang w:val="pl-PL"/>
        </w:rPr>
        <w:t xml:space="preserve">                                                                                                                                             </w:t>
      </w:r>
      <w:r w:rsidRPr="00CA6536">
        <w:rPr>
          <w:bCs/>
          <w:i/>
          <w:lang w:eastAsia="zh-CN"/>
        </w:rPr>
        <w:t>Rješenjem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Trgovačkog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suda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u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Osijeku</w:t>
      </w:r>
      <w:r w:rsidRPr="00CA6536">
        <w:rPr>
          <w:rFonts w:eastAsia="Arial"/>
          <w:bCs/>
          <w:i/>
          <w:lang w:eastAsia="zh-CN"/>
        </w:rPr>
        <w:t xml:space="preserve">  </w:t>
      </w:r>
      <w:r w:rsidRPr="00CA6536">
        <w:rPr>
          <w:bCs/>
          <w:i/>
          <w:lang w:eastAsia="zh-CN"/>
        </w:rPr>
        <w:t>broj</w:t>
      </w:r>
      <w:r w:rsidRPr="00CA6536">
        <w:rPr>
          <w:rFonts w:eastAsia="Arial"/>
          <w:bCs/>
          <w:i/>
          <w:lang w:eastAsia="zh-CN"/>
        </w:rPr>
        <w:t xml:space="preserve">  6 ST-13/15-114  od  17. veljače 2017. god. </w:t>
      </w:r>
      <w:r w:rsidRPr="00CA6536">
        <w:rPr>
          <w:bCs/>
          <w:i/>
          <w:lang w:eastAsia="zh-CN"/>
        </w:rPr>
        <w:t>prihvaćena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je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ponuda</w:t>
      </w:r>
      <w:r w:rsidRPr="00CA6536">
        <w:rPr>
          <w:rFonts w:eastAsia="Arial"/>
          <w:bCs/>
          <w:i/>
          <w:lang w:eastAsia="zh-CN"/>
        </w:rPr>
        <w:t xml:space="preserve">  </w:t>
      </w:r>
      <w:proofErr w:type="spellStart"/>
      <w:r w:rsidRPr="00CA6536">
        <w:rPr>
          <w:rFonts w:eastAsia="Arial"/>
          <w:bCs/>
          <w:i/>
          <w:lang w:eastAsia="zh-CN"/>
        </w:rPr>
        <w:t>Sector</w:t>
      </w:r>
      <w:proofErr w:type="spellEnd"/>
      <w:r w:rsidRPr="00CA6536">
        <w:rPr>
          <w:rFonts w:eastAsia="Arial"/>
          <w:bCs/>
          <w:i/>
          <w:lang w:eastAsia="zh-CN"/>
        </w:rPr>
        <w:t xml:space="preserve"> d.o.o. Virovitica, Vinkovačka cesta 21 OIB: 16098030727  za kupnju  navedenih nekretnina  pod br. 1-5                                                                                       </w:t>
      </w:r>
      <w:r w:rsidRPr="00CA6536">
        <w:t>prodajna cijena nekretnina  od 1-5 : 2.868.953,81 kn</w:t>
      </w:r>
      <w:r w:rsidRPr="00CA6536">
        <w:rPr>
          <w:rFonts w:eastAsia="Arial"/>
          <w:bCs/>
          <w:i/>
          <w:lang w:eastAsia="zh-CN"/>
        </w:rPr>
        <w:t xml:space="preserve"> </w:t>
      </w:r>
    </w:p>
    <w:p w:rsidRDefault="00C712B3" w:rsidP="00C712B3" w:rsidR="00C712B3" w:rsidRPr="00CA6536">
      <w:pPr>
        <w:rPr>
          <w:b/>
          <w:lang w:eastAsia="zh-CN"/>
        </w:rPr>
      </w:pPr>
    </w:p>
    <w:p w:rsidRDefault="00C712B3" w:rsidP="00C712B3" w:rsidR="00C712B3" w:rsidRPr="00CA6536">
      <w:pPr>
        <w:pStyle w:val="Odlomakpopisa"/>
        <w:numPr>
          <w:ilvl w:val="0"/>
          <w:numId w:val="5"/>
        </w:numPr>
        <w:spacing w:after="80"/>
        <w:rPr>
          <w:rFonts w:eastAsia="Calibri"/>
          <w:kern w:val="1"/>
          <w:vertAlign w:val="superscript"/>
          <w:lang w:val="pl-PL"/>
        </w:rPr>
      </w:pPr>
      <w:r w:rsidRPr="00CA6536">
        <w:rPr>
          <w:rFonts w:eastAsia="Calibri"/>
          <w:kern w:val="1"/>
          <w:lang w:val="pl-PL"/>
        </w:rPr>
        <w:t>upisana u zk.ul. 1333 k.o. Đurđenovac Općinski sud u Osijeku Zemljišnoknjižni odjel Našice                                                                                                                                   -kč.br.1177/17   3 zgrade i ekonomsko dvorište , Trg N.Š.Zrinskog, 3861 m</w:t>
      </w:r>
      <w:r w:rsidRPr="00CA6536">
        <w:rPr>
          <w:rFonts w:eastAsia="Calibri"/>
          <w:kern w:val="1"/>
          <w:vertAlign w:val="superscript"/>
          <w:lang w:val="pl-PL"/>
        </w:rPr>
        <w:t xml:space="preserve"> 2</w:t>
      </w:r>
    </w:p>
    <w:p w:rsidRDefault="00C712B3" w:rsidP="00C712B3" w:rsidR="00C712B3" w:rsidRPr="00CA6536">
      <w:pPr>
        <w:spacing w:after="80"/>
        <w:ind w:left="720"/>
        <w:rPr>
          <w:rFonts w:eastAsia="Calibri"/>
          <w:kern w:val="1"/>
          <w:vertAlign w:val="superscript"/>
          <w:lang w:val="pl-PL"/>
        </w:rPr>
      </w:pPr>
      <w:r w:rsidRPr="00CA6536">
        <w:rPr>
          <w:rFonts w:eastAsia="Calibri"/>
          <w:kern w:val="1"/>
          <w:lang w:val="pl-PL"/>
        </w:rPr>
        <w:t>-kč.br.1177/25   put , Trg N.Š.Zrinskog, 4038 m</w:t>
      </w:r>
      <w:r w:rsidRPr="00CA6536">
        <w:rPr>
          <w:rFonts w:eastAsia="Calibri"/>
          <w:kern w:val="1"/>
          <w:vertAlign w:val="superscript"/>
          <w:lang w:val="pl-PL"/>
        </w:rPr>
        <w:t xml:space="preserve"> 2</w:t>
      </w:r>
    </w:p>
    <w:p w:rsidRDefault="00C712B3" w:rsidP="00C712B3" w:rsidR="00C712B3" w:rsidRPr="00CA6536">
      <w:pPr>
        <w:rPr>
          <w:lang w:eastAsia="zh-CN"/>
        </w:rPr>
      </w:pPr>
      <w:r w:rsidRPr="00CA6536">
        <w:rPr>
          <w:lang w:eastAsia="zh-CN"/>
        </w:rPr>
        <w:t>prodajna cijena nekretnine br.6  : 355.689,00 kn</w:t>
      </w:r>
    </w:p>
    <w:p w:rsidRDefault="00C712B3" w:rsidP="00C712B3" w:rsidR="00C712B3" w:rsidRPr="00CA6536">
      <w:pPr>
        <w:rPr>
          <w:b/>
          <w:lang w:eastAsia="zh-CN"/>
        </w:rPr>
      </w:pPr>
    </w:p>
    <w:p w:rsidRDefault="00C712B3" w:rsidP="00C712B3" w:rsidR="00C712B3" w:rsidRPr="00CA6536">
      <w:pPr>
        <w:numPr>
          <w:ilvl w:val="0"/>
          <w:numId w:val="5"/>
        </w:numPr>
        <w:suppressAutoHyphens/>
        <w:spacing w:lineRule="atLeast" w:line="100" w:after="80"/>
        <w:jc w:val="both"/>
        <w:rPr>
          <w:rFonts w:eastAsia="Calibri"/>
          <w:kern w:val="1"/>
          <w:vertAlign w:val="superscript"/>
          <w:lang w:val="pl-PL"/>
        </w:rPr>
      </w:pPr>
      <w:r w:rsidRPr="00CA6536">
        <w:rPr>
          <w:rFonts w:eastAsia="Calibri"/>
          <w:kern w:val="1"/>
          <w:lang w:val="pl-PL"/>
        </w:rPr>
        <w:lastRenderedPageBreak/>
        <w:t xml:space="preserve">upisana u  zk.ul.1326 k.o. Đurđenovac Općinski sud u Osijeku Zemljišnoknjižni odjel Našice kč.br.1175/1 upravna zgrada, dvorište Trg N.Š.Zrinskog 4000 m2 , dvorište trg N.Š. Zrinskog 3560 m2, upravna zgrada Trg N.Š. Zrinskog 440 m2 </w:t>
      </w:r>
    </w:p>
    <w:p w:rsidRDefault="00C712B3" w:rsidP="00C712B3" w:rsidR="00C712B3" w:rsidRPr="00CA6536">
      <w:pPr>
        <w:numPr>
          <w:ilvl w:val="0"/>
          <w:numId w:val="5"/>
        </w:numPr>
        <w:suppressAutoHyphens/>
        <w:spacing w:lineRule="atLeast" w:line="100" w:after="80"/>
        <w:jc w:val="both"/>
        <w:rPr>
          <w:rFonts w:eastAsia="Calibri"/>
          <w:kern w:val="1"/>
          <w:vertAlign w:val="superscript"/>
          <w:lang w:val="pl-PL"/>
        </w:rPr>
      </w:pPr>
      <w:r w:rsidRPr="00CA6536">
        <w:rPr>
          <w:rFonts w:eastAsia="Calibri"/>
          <w:kern w:val="1"/>
          <w:sz w:val="22"/>
          <w:szCs w:val="22"/>
          <w:lang w:val="pl-PL"/>
        </w:rPr>
        <w:t xml:space="preserve"> </w:t>
      </w:r>
      <w:r w:rsidRPr="00CA6536">
        <w:rPr>
          <w:rFonts w:eastAsia="Calibri"/>
          <w:kern w:val="1"/>
          <w:lang w:val="pl-PL"/>
        </w:rPr>
        <w:t>upisana u  zk.ul.1326 k.o. Đurđenovac Općinski sud u Osijeku Zemljišnoknjižni odjel Našice kč.br.1177/1 zgrada, ekonomsko dvorište rg N.Š.Zrinskog, 1632 m</w:t>
      </w:r>
      <w:r w:rsidRPr="00CA6536">
        <w:rPr>
          <w:rFonts w:eastAsia="Calibri"/>
          <w:kern w:val="1"/>
          <w:vertAlign w:val="superscript"/>
          <w:lang w:val="pl-PL"/>
        </w:rPr>
        <w:t xml:space="preserve"> 2</w:t>
      </w:r>
    </w:p>
    <w:p w:rsidRDefault="00C712B3" w:rsidP="00C712B3" w:rsidR="00C712B3" w:rsidRPr="00CA6536">
      <w:pPr>
        <w:spacing w:after="80"/>
        <w:jc w:val="both"/>
        <w:rPr>
          <w:rFonts w:eastAsia="Calibri"/>
          <w:kern w:val="1"/>
          <w:vertAlign w:val="superscript"/>
          <w:lang w:val="pl-PL"/>
        </w:rPr>
      </w:pPr>
      <w:r w:rsidRPr="00CA6536">
        <w:rPr>
          <w:rFonts w:eastAsia="Calibri"/>
          <w:kern w:val="1"/>
          <w:lang w:val="pl-PL"/>
        </w:rPr>
        <w:t xml:space="preserve">prodajna cijena nekretnina  od 7-8 : 257.683,35 kn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712B3" w:rsidP="00C712B3" w:rsidR="00C712B3" w:rsidRPr="00CA6536">
      <w:pPr>
        <w:spacing w:after="80"/>
        <w:ind w:left="360"/>
        <w:jc w:val="both"/>
        <w:rPr>
          <w:rFonts w:eastAsia="Calibri"/>
          <w:kern w:val="1"/>
          <w:sz w:val="22"/>
          <w:szCs w:val="22"/>
          <w:vertAlign w:val="superscript"/>
          <w:lang w:val="pl-PL"/>
        </w:rPr>
      </w:pPr>
      <w:r w:rsidRPr="00CA6536">
        <w:rPr>
          <w:rFonts w:eastAsia="Calibri"/>
          <w:kern w:val="1"/>
          <w:sz w:val="22"/>
          <w:szCs w:val="22"/>
          <w:lang w:val="pl-PL"/>
        </w:rPr>
        <w:t xml:space="preserve">                                                                                                     </w:t>
      </w:r>
    </w:p>
    <w:p w:rsidRDefault="00C712B3" w:rsidP="00C712B3" w:rsidR="00C712B3" w:rsidRPr="00CA6536">
      <w:pPr>
        <w:rPr>
          <w:bCs/>
          <w:i/>
          <w:lang w:eastAsia="zh-CN"/>
        </w:rPr>
      </w:pPr>
      <w:r w:rsidRPr="00CA6536">
        <w:rPr>
          <w:bCs/>
          <w:i/>
          <w:lang w:eastAsia="zh-CN"/>
        </w:rPr>
        <w:t>Rješenjem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Trgovačkog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suda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u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Osijeku</w:t>
      </w:r>
      <w:r w:rsidRPr="00CA6536">
        <w:rPr>
          <w:rFonts w:eastAsia="Arial"/>
          <w:bCs/>
          <w:i/>
          <w:lang w:eastAsia="zh-CN"/>
        </w:rPr>
        <w:t xml:space="preserve">  </w:t>
      </w:r>
      <w:r w:rsidRPr="00CA6536">
        <w:rPr>
          <w:bCs/>
          <w:i/>
          <w:lang w:eastAsia="zh-CN"/>
        </w:rPr>
        <w:t>broj</w:t>
      </w:r>
      <w:r w:rsidRPr="00CA6536">
        <w:rPr>
          <w:rFonts w:eastAsia="Arial"/>
          <w:bCs/>
          <w:i/>
          <w:lang w:eastAsia="zh-CN"/>
        </w:rPr>
        <w:t xml:space="preserve">  6 St-13/15-129  od 2. lipnja 2017.god.  prihvaćena je ponuda  CONTORTE d.o.o. Virovitica , Vinkovačka cesta 21 OIB: 16495247007   </w:t>
      </w:r>
      <w:r w:rsidRPr="00CA6536">
        <w:rPr>
          <w:bCs/>
          <w:i/>
          <w:lang w:eastAsia="zh-CN"/>
        </w:rPr>
        <w:t>za</w:t>
      </w:r>
      <w:r w:rsidRPr="00CA6536">
        <w:rPr>
          <w:rFonts w:eastAsia="Arial"/>
          <w:bCs/>
          <w:i/>
          <w:lang w:eastAsia="zh-CN"/>
        </w:rPr>
        <w:t xml:space="preserve">  </w:t>
      </w:r>
      <w:r w:rsidRPr="00CA6536">
        <w:rPr>
          <w:bCs/>
          <w:i/>
          <w:lang w:eastAsia="zh-CN"/>
        </w:rPr>
        <w:t>kupnju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 xml:space="preserve"> 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>nekretnina</w:t>
      </w:r>
      <w:r w:rsidRPr="00CA6536">
        <w:rPr>
          <w:rFonts w:eastAsia="Arial"/>
          <w:bCs/>
          <w:i/>
          <w:lang w:eastAsia="zh-CN"/>
        </w:rPr>
        <w:t xml:space="preserve"> </w:t>
      </w:r>
      <w:r w:rsidRPr="00CA6536">
        <w:rPr>
          <w:bCs/>
          <w:i/>
          <w:lang w:eastAsia="zh-CN"/>
        </w:rPr>
        <w:t xml:space="preserve"> pod br.6, 7 i 8 </w:t>
      </w:r>
    </w:p>
    <w:p w:rsidRDefault="00C712B3" w:rsidP="00C712B3" w:rsidR="00C712B3" w:rsidRPr="00CA6536">
      <w:pPr>
        <w:rPr>
          <w:lang w:eastAsia="zh-CN"/>
        </w:rPr>
      </w:pPr>
    </w:p>
    <w:p w:rsidRDefault="00C712B3" w:rsidP="00C712B3" w:rsidR="00C712B3" w:rsidRPr="00CA6536">
      <w:pPr>
        <w:jc w:val="both"/>
        <w:rPr>
          <w:rFonts w:eastAsia="Arial"/>
          <w:b/>
          <w:bCs/>
          <w:lang w:eastAsia="zh-CN"/>
        </w:rPr>
      </w:pPr>
      <w:r w:rsidRPr="00CA6536">
        <w:rPr>
          <w:rFonts w:eastAsia="Arial"/>
          <w:b/>
          <w:bCs/>
          <w:lang w:eastAsia="zh-CN"/>
        </w:rPr>
        <w:t>UKUPNO KUPOVNINA : 3.482.326,16 kn</w:t>
      </w:r>
    </w:p>
    <w:p w:rsidRDefault="00C712B3" w:rsidP="00C712B3" w:rsidR="00C712B3" w:rsidRPr="00CA6536">
      <w:pPr>
        <w:jc w:val="both"/>
        <w:rPr>
          <w:lang w:eastAsia="zh-CN"/>
        </w:rPr>
      </w:pPr>
    </w:p>
    <w:p w:rsidRDefault="001E716B" w:rsidP="001E716B" w:rsidR="001E716B">
      <w:pPr>
        <w:ind w:left="705"/>
        <w:jc w:val="both"/>
      </w:pPr>
    </w:p>
    <w:p w:rsidRDefault="00C712B3" w:rsidP="00C712B3" w:rsidR="001E716B">
      <w:pPr>
        <w:rPr>
          <w:b/>
        </w:rPr>
      </w:pPr>
      <w:r>
        <w:rPr>
          <w:b/>
        </w:rPr>
        <w:t xml:space="preserve">za dan 31. siječanj 2018. g. u 9,45 </w:t>
      </w:r>
      <w:r w:rsidR="009C653C">
        <w:rPr>
          <w:b/>
        </w:rPr>
        <w:t xml:space="preserve"> sati</w:t>
      </w:r>
      <w:r>
        <w:rPr>
          <w:b/>
        </w:rPr>
        <w:t xml:space="preserve"> u prostorijama Trgovačkog suda u Osijeku, Zagrebačka 2, soba broj 36/II</w:t>
      </w:r>
      <w:r w:rsidR="009C653C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9C653C" w:rsidP="001E716B" w:rsidR="009C653C">
      <w:pPr>
        <w:ind w:left="705"/>
        <w:jc w:val="center"/>
        <w:rPr>
          <w:b/>
        </w:rPr>
      </w:pPr>
    </w:p>
    <w:p w:rsidRDefault="009C653C" w:rsidP="001E716B" w:rsidR="009C653C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9C653C" w:rsidP="001E716B" w:rsidR="009C653C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9C653C" w:rsidP="001E716B" w:rsidR="009C653C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9C653C">
        <w:t>smislu čl. 117. Ovršnog zakona.</w:t>
      </w:r>
    </w:p>
    <w:p w:rsidRDefault="009C653C" w:rsidP="00C712B3" w:rsidR="009C653C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C712B3">
        <w:t>22</w:t>
      </w:r>
      <w:r w:rsidR="009C653C">
        <w:t>. studenog 2017. g.</w:t>
      </w:r>
    </w:p>
    <w:p w:rsidRDefault="007122EE" w:rsidP="00C712B3" w:rsidR="007122EE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 w:rsidR="009C653C">
        <w:t>STEČAJNA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9C653C">
        <w:t xml:space="preserve">      </w:t>
      </w:r>
      <w:r w:rsidR="00516375">
        <w:t>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7122EE" w:rsidP="001E716B" w:rsidR="007122EE"/>
    <w:p w:rsidRDefault="001E716B" w:rsidP="001E716B" w:rsidR="001E716B">
      <w:r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524ECE">
        <w:t>Boja Stanković</w:t>
      </w:r>
    </w:p>
    <w:p w:rsidRDefault="00C712B3" w:rsidP="001E716B" w:rsidR="00C712B3">
      <w:pPr>
        <w:numPr>
          <w:ilvl w:val="0"/>
          <w:numId w:val="2"/>
        </w:numPr>
      </w:pPr>
      <w:r>
        <w:t>RH Ministarstvo gospodarstva Zagreb, Ulica grada Vukovara 78</w:t>
      </w:r>
    </w:p>
    <w:p w:rsidRDefault="00C712B3" w:rsidP="001E716B" w:rsidR="00C712B3">
      <w:pPr>
        <w:numPr>
          <w:ilvl w:val="0"/>
          <w:numId w:val="2"/>
        </w:numPr>
      </w:pPr>
      <w:r>
        <w:t>Podravka banka d.d. Koprivnica, Opatička 3</w:t>
      </w:r>
    </w:p>
    <w:p w:rsidRDefault="00C712B3" w:rsidP="001E716B" w:rsidR="00C712B3">
      <w:pPr>
        <w:numPr>
          <w:ilvl w:val="0"/>
          <w:numId w:val="2"/>
        </w:numPr>
      </w:pPr>
      <w:r>
        <w:t>ŽDO Osijek</w:t>
      </w:r>
    </w:p>
    <w:p w:rsidRDefault="009C653C" w:rsidP="007D791B" w:rsidR="007D791B">
      <w:pPr>
        <w:numPr>
          <w:ilvl w:val="0"/>
          <w:numId w:val="2"/>
        </w:numPr>
      </w:pPr>
      <w:r>
        <w:t>OTP BANKA d.d. Zadar, Domovinskog rata 3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524ECE">
        <w:t xml:space="preserve">uz podnesak st. uprav. od </w:t>
      </w:r>
      <w:r w:rsidR="00C712B3">
        <w:t>17.11.2017. (str. 1256-1257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C712B3">
        <w:t>31.1.2018.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sectPr w:rsidR="00D94794">
      <w:headerReference w:type="default" r:id="rId11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7EF" w:rsidP="009C653C" w:rsidR="00F927EF">
      <w:r>
        <w:separator/>
      </w:r>
    </w:p>
  </w:endnote>
  <w:endnote w:id="0" w:type="continuationSeparator">
    <w:p w:rsidRDefault="00F927EF" w:rsidP="009C653C" w:rsidR="00F92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7EF" w:rsidP="009C653C" w:rsidR="00F927EF">
      <w:r>
        <w:separator/>
      </w:r>
    </w:p>
  </w:footnote>
  <w:footnote w:id="0" w:type="continuationSeparator">
    <w:p w:rsidRDefault="00F927EF" w:rsidP="009C653C" w:rsidR="00F92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53C" w:rsidR="009C65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02BC">
      <w:rPr>
        <w:noProof/>
      </w:rPr>
      <w:t>3</w:t>
    </w:r>
    <w:r>
      <w:fldChar w:fldCharType="end"/>
    </w:r>
  </w:p>
  <w:p w:rsidRDefault="00C712B3" w:rsidP="00C712B3" w:rsidR="00C712B3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13/15-159</w:t>
    </w:r>
  </w:p>
  <w:p w:rsidRDefault="009C653C" w:rsidP="00C712B3" w:rsidR="009C653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7673A"/>
    <w:multiLevelType w:val="hybridMultilevel"/>
    <w:tmpl w:val="11F66082"/>
    <w:lvl w:tplc="CD8E6A6A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vertAlign w:val="baseli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873A9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02BC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A1DF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53C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712B3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27EF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C6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653C"/>
    <w:rPr>
      <w:sz w:val="24"/>
      <w:szCs w:val="24"/>
    </w:rPr>
  </w:style>
  <w:style w:styleId="Podnoje" w:type="paragraph">
    <w:name w:val="footer"/>
    <w:basedOn w:val="Normal"/>
    <w:link w:val="PodnojeChar"/>
    <w:rsid w:val="009C6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653C"/>
    <w:rPr>
      <w:sz w:val="24"/>
      <w:szCs w:val="24"/>
    </w:rPr>
  </w:style>
  <w:style w:styleId="Odlomakpopisa" w:type="paragraph">
    <w:name w:val="List Paragraph"/>
    <w:basedOn w:val="Normal"/>
    <w:qFormat/>
    <w:rsid w:val="00C712B3"/>
    <w:pPr>
      <w:suppressAutoHyphens/>
      <w:spacing w:lineRule="atLeast" w:line="100"/>
    </w:pPr>
    <w:rPr>
      <w:kern w:val="2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20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202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02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2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2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C6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653C"/>
    <w:rPr>
      <w:sz w:val="24"/>
      <w:szCs w:val="24"/>
    </w:rPr>
  </w:style>
  <w:style w:styleId="Podnoje" w:type="paragraph">
    <w:name w:val="footer"/>
    <w:basedOn w:val="Normal"/>
    <w:link w:val="PodnojeChar"/>
    <w:rsid w:val="009C6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653C"/>
    <w:rPr>
      <w:sz w:val="24"/>
      <w:szCs w:val="24"/>
    </w:rPr>
  </w:style>
  <w:style w:styleId="Odlomakpopisa" w:type="paragraph">
    <w:name w:val="List Paragraph"/>
    <w:basedOn w:val="Normal"/>
    <w:qFormat/>
    <w:rsid w:val="00C712B3"/>
    <w:pPr>
      <w:suppressAutoHyphens/>
      <w:spacing w:line="100" w:lineRule="atLeast"/>
    </w:pPr>
    <w:rPr>
      <w:kern w:val="2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20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202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02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2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2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A22BC-2BDF-479A-9103-CFD3C1BAA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612</properties:Words>
  <properties:Characters>3201</properties:Characters>
  <properties:Lines>121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2017-11-22T08:45:00Z</dcterms:created>
  <dc:creator>hermanj</dc:creator>
  <cp:lastModifiedBy>Danijela Sekulić</cp:lastModifiedBy>
  <cp:lastPrinted>2017-11-22T08:45:00Z</cp:lastPrinted>
  <dcterms:modified xmlns:xsi="http://www.w3.org/2001/XMLSchema-instance" xsi:type="dcterms:W3CDTF">2017-11-22T08:46:00Z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