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802d9" w14:paraId="c6802d9" w:rsidRDefault="00AB1936" w:rsidR="00AB1936" w:rsidRPr="00403AEA">
      <w:pPr>
        <w15:collapsed w:val="false"/>
        <w:rPr>
          <w:sz w:val="24"/>
          <w:szCs w:val="24"/>
        </w:rPr>
      </w:pPr>
      <w:bookmarkStart w:name="_GoBack" w:id="0"/>
      <w:bookmarkEnd w:id="0"/>
      <w:r w:rsidRPr="00403AEA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86143" w:rsidP="0075381D" w:rsidR="00D86143" w:rsidRPr="00403AEA">
      <w:pPr>
        <w:rPr>
          <w:sz w:val="24"/>
          <w:szCs w:val="24"/>
        </w:rPr>
      </w:pPr>
    </w:p>
    <w:p w:rsidRDefault="0075381D" w:rsidP="0075381D" w:rsidR="0075381D" w:rsidRPr="00403AEA">
      <w:pPr>
        <w:rPr>
          <w:sz w:val="24"/>
          <w:szCs w:val="24"/>
        </w:rPr>
      </w:pPr>
      <w:r w:rsidRPr="00403AEA">
        <w:rPr>
          <w:sz w:val="24"/>
          <w:szCs w:val="24"/>
        </w:rPr>
        <w:t>REPUBLIKA HRVATSKA</w:t>
      </w:r>
    </w:p>
    <w:p w:rsidRDefault="0075381D" w:rsidP="0075381D" w:rsidR="0075381D" w:rsidRPr="00403AEA">
      <w:pPr>
        <w:rPr>
          <w:sz w:val="24"/>
          <w:szCs w:val="24"/>
        </w:rPr>
      </w:pPr>
      <w:r w:rsidRPr="00403AEA">
        <w:rPr>
          <w:sz w:val="24"/>
          <w:szCs w:val="24"/>
        </w:rPr>
        <w:t xml:space="preserve">Trgovački sud u Zagrebu </w:t>
      </w:r>
    </w:p>
    <w:p w:rsidRDefault="0075381D" w:rsidP="0075381D" w:rsidR="0075381D" w:rsidRPr="00403AEA">
      <w:pPr>
        <w:rPr>
          <w:sz w:val="24"/>
          <w:szCs w:val="24"/>
        </w:rPr>
      </w:pPr>
      <w:r w:rsidRPr="00403AEA">
        <w:rPr>
          <w:sz w:val="24"/>
          <w:szCs w:val="24"/>
        </w:rPr>
        <w:t xml:space="preserve">Zagreb, </w:t>
      </w:r>
      <w:proofErr w:type="spellStart"/>
      <w:r w:rsidRPr="00403AEA">
        <w:rPr>
          <w:sz w:val="24"/>
          <w:szCs w:val="24"/>
        </w:rPr>
        <w:t>Amruševa</w:t>
      </w:r>
      <w:proofErr w:type="spellEnd"/>
      <w:r w:rsidRPr="00403AEA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403AEA">
      <w:pPr>
        <w:jc w:val="right"/>
        <w:rPr>
          <w:sz w:val="24"/>
          <w:szCs w:val="24"/>
        </w:rPr>
      </w:pPr>
      <w:r w:rsidRPr="00403AEA">
        <w:rPr>
          <w:sz w:val="24"/>
          <w:szCs w:val="24"/>
        </w:rPr>
        <w:t xml:space="preserve">                                                    </w:t>
      </w:r>
      <w:r w:rsidR="001B016B" w:rsidRPr="00403AEA">
        <w:rPr>
          <w:sz w:val="24"/>
          <w:szCs w:val="24"/>
        </w:rPr>
        <w:t>46</w:t>
      </w:r>
      <w:r w:rsidR="003F30EE" w:rsidRPr="00403AEA">
        <w:rPr>
          <w:sz w:val="24"/>
          <w:szCs w:val="24"/>
        </w:rPr>
        <w:t>. St-</w:t>
      </w:r>
      <w:r w:rsidR="00403AEA" w:rsidRPr="00403AEA">
        <w:rPr>
          <w:sz w:val="24"/>
          <w:szCs w:val="24"/>
        </w:rPr>
        <w:t>2498</w:t>
      </w:r>
      <w:r w:rsidR="003F30EE" w:rsidRPr="00403AEA">
        <w:rPr>
          <w:sz w:val="24"/>
          <w:szCs w:val="24"/>
        </w:rPr>
        <w:t>/1</w:t>
      </w:r>
      <w:r w:rsidR="00403AEA" w:rsidRPr="00403AEA">
        <w:rPr>
          <w:sz w:val="24"/>
          <w:szCs w:val="24"/>
        </w:rPr>
        <w:t>6</w:t>
      </w:r>
      <w:r w:rsidR="00974543">
        <w:rPr>
          <w:sz w:val="24"/>
          <w:szCs w:val="24"/>
        </w:rPr>
        <w:t>-61</w:t>
      </w:r>
    </w:p>
    <w:p w:rsidRDefault="009F596B" w:rsidP="0075381D" w:rsidR="009F596B" w:rsidRPr="00403AEA">
      <w:pPr>
        <w:jc w:val="center"/>
        <w:rPr>
          <w:sz w:val="24"/>
          <w:szCs w:val="24"/>
        </w:rPr>
      </w:pPr>
    </w:p>
    <w:p w:rsidRDefault="0075381D" w:rsidP="0075381D" w:rsidR="0075381D" w:rsidRPr="00403AEA">
      <w:pPr>
        <w:jc w:val="center"/>
        <w:rPr>
          <w:sz w:val="24"/>
          <w:szCs w:val="24"/>
        </w:rPr>
      </w:pPr>
      <w:r w:rsidRPr="00403AEA">
        <w:rPr>
          <w:sz w:val="24"/>
          <w:szCs w:val="24"/>
        </w:rPr>
        <w:t>Z A K L J U Č A K</w:t>
      </w:r>
    </w:p>
    <w:p w:rsidRDefault="0075381D" w:rsidP="0075381D" w:rsidR="0075381D" w:rsidRPr="00403AEA">
      <w:pPr>
        <w:rPr>
          <w:sz w:val="24"/>
          <w:szCs w:val="24"/>
        </w:rPr>
      </w:pPr>
    </w:p>
    <w:p w:rsidRDefault="001B016B" w:rsidP="0075381D" w:rsidR="001B016B" w:rsidRPr="00403AEA">
      <w:pPr>
        <w:ind w:firstLine="720"/>
        <w:jc w:val="both"/>
        <w:rPr>
          <w:sz w:val="24"/>
          <w:szCs w:val="24"/>
        </w:rPr>
      </w:pPr>
      <w:r w:rsidRPr="00403AEA">
        <w:rPr>
          <w:bCs/>
          <w:sz w:val="24"/>
          <w:szCs w:val="24"/>
        </w:rPr>
        <w:t>Trgovački sud u Zagrebu, po sutkinji Maji Praljak,</w:t>
      </w:r>
      <w:r w:rsidR="0022773B" w:rsidRPr="00403AEA">
        <w:rPr>
          <w:bCs/>
          <w:sz w:val="24"/>
          <w:szCs w:val="24"/>
        </w:rPr>
        <w:t xml:space="preserve"> u stečajnom postupku nad dužnikom </w:t>
      </w:r>
      <w:r w:rsidR="00403AEA" w:rsidRPr="00403AEA">
        <w:rPr>
          <w:sz w:val="24"/>
          <w:szCs w:val="24"/>
          <w:lang w:val="pt-BR"/>
        </w:rPr>
        <w:t xml:space="preserve">I.-GRADNJA d.o.o. u stečaju, Velika Gorica, Kuče, Sv. Fabijana 34, OIB: </w:t>
      </w:r>
      <w:r w:rsidR="00403AEA" w:rsidRPr="00403AEA">
        <w:rPr>
          <w:sz w:val="24"/>
          <w:szCs w:val="24"/>
        </w:rPr>
        <w:t>32782935482</w:t>
      </w:r>
      <w:r w:rsidR="009F596B" w:rsidRPr="00403AEA">
        <w:rPr>
          <w:bCs/>
          <w:sz w:val="24"/>
          <w:szCs w:val="24"/>
        </w:rPr>
        <w:t>,</w:t>
      </w:r>
      <w:r w:rsidR="00AB1936" w:rsidRPr="00403AEA">
        <w:rPr>
          <w:sz w:val="24"/>
          <w:szCs w:val="24"/>
        </w:rPr>
        <w:t xml:space="preserve"> </w:t>
      </w:r>
      <w:r w:rsidR="00403AEA" w:rsidRPr="00403AEA">
        <w:rPr>
          <w:sz w:val="24"/>
          <w:szCs w:val="24"/>
        </w:rPr>
        <w:t xml:space="preserve">16. studenog </w:t>
      </w:r>
      <w:r w:rsidRPr="00403AEA">
        <w:rPr>
          <w:sz w:val="24"/>
          <w:szCs w:val="24"/>
        </w:rPr>
        <w:t>2018</w:t>
      </w:r>
      <w:r w:rsidR="00A05D4C" w:rsidRPr="00403AEA">
        <w:rPr>
          <w:sz w:val="24"/>
          <w:szCs w:val="24"/>
        </w:rPr>
        <w:t>.</w:t>
      </w:r>
    </w:p>
    <w:p w:rsidRDefault="001B016B" w:rsidP="0075381D" w:rsidR="001B016B" w:rsidRPr="00403AEA">
      <w:pPr>
        <w:ind w:firstLine="720"/>
        <w:jc w:val="both"/>
        <w:rPr>
          <w:sz w:val="24"/>
          <w:szCs w:val="24"/>
        </w:rPr>
      </w:pPr>
    </w:p>
    <w:p w:rsidRDefault="00A05D4C" w:rsidP="0075381D" w:rsidR="00A05D4C" w:rsidRPr="00403AEA">
      <w:pPr>
        <w:ind w:firstLine="720"/>
        <w:jc w:val="both"/>
        <w:rPr>
          <w:sz w:val="24"/>
          <w:szCs w:val="24"/>
        </w:rPr>
      </w:pPr>
    </w:p>
    <w:p w:rsidRDefault="00F13A79" w:rsidP="00F13A79" w:rsidR="00F13A79" w:rsidRPr="00403AEA">
      <w:pPr>
        <w:jc w:val="center"/>
        <w:rPr>
          <w:sz w:val="24"/>
          <w:szCs w:val="24"/>
        </w:rPr>
      </w:pPr>
      <w:r w:rsidRPr="00403AEA">
        <w:rPr>
          <w:sz w:val="24"/>
          <w:szCs w:val="24"/>
        </w:rPr>
        <w:t>z a k l j u č i o      j e</w:t>
      </w:r>
    </w:p>
    <w:p w:rsidRDefault="00F13A79" w:rsidP="00D639B5" w:rsidR="00F13A79" w:rsidRPr="00403AEA">
      <w:pPr>
        <w:rPr>
          <w:b/>
          <w:sz w:val="24"/>
          <w:szCs w:val="24"/>
        </w:rPr>
      </w:pPr>
    </w:p>
    <w:p w:rsidRDefault="00F13A79" w:rsidP="00F13A79" w:rsidR="00F13A79" w:rsidRPr="00403AEA">
      <w:pPr>
        <w:jc w:val="both"/>
        <w:rPr>
          <w:sz w:val="24"/>
          <w:szCs w:val="24"/>
        </w:rPr>
      </w:pPr>
      <w:r w:rsidRPr="00403AEA">
        <w:rPr>
          <w:sz w:val="24"/>
          <w:szCs w:val="24"/>
        </w:rPr>
        <w:tab/>
      </w:r>
      <w:r w:rsidR="003F30EE" w:rsidRPr="00403AEA">
        <w:rPr>
          <w:sz w:val="24"/>
          <w:szCs w:val="24"/>
        </w:rPr>
        <w:t>Nalaže se stečajnoj</w:t>
      </w:r>
      <w:r w:rsidR="00D639B5" w:rsidRPr="00403AEA">
        <w:rPr>
          <w:sz w:val="24"/>
          <w:szCs w:val="24"/>
        </w:rPr>
        <w:t xml:space="preserve"> upravitelj</w:t>
      </w:r>
      <w:r w:rsidR="003F30EE" w:rsidRPr="00403AEA">
        <w:rPr>
          <w:sz w:val="24"/>
          <w:szCs w:val="24"/>
        </w:rPr>
        <w:t>ici</w:t>
      </w:r>
      <w:r w:rsidR="005C647E" w:rsidRPr="00403AEA">
        <w:rPr>
          <w:sz w:val="24"/>
          <w:szCs w:val="24"/>
        </w:rPr>
        <w:t xml:space="preserve"> </w:t>
      </w:r>
      <w:r w:rsidR="00403AEA" w:rsidRPr="00403AEA">
        <w:rPr>
          <w:sz w:val="24"/>
          <w:szCs w:val="24"/>
        </w:rPr>
        <w:t xml:space="preserve">Dragutinu Ježiću, Zagreb, </w:t>
      </w:r>
      <w:proofErr w:type="spellStart"/>
      <w:r w:rsidR="00403AEA" w:rsidRPr="00403AEA">
        <w:rPr>
          <w:sz w:val="24"/>
          <w:szCs w:val="24"/>
        </w:rPr>
        <w:t>Česmičkoga</w:t>
      </w:r>
      <w:proofErr w:type="spellEnd"/>
      <w:r w:rsidR="00403AEA" w:rsidRPr="00403AEA">
        <w:rPr>
          <w:sz w:val="24"/>
          <w:szCs w:val="24"/>
        </w:rPr>
        <w:t xml:space="preserve"> 10, OIB: 50868688359</w:t>
      </w:r>
      <w:r w:rsidR="005C647E" w:rsidRPr="00403AEA">
        <w:rPr>
          <w:sz w:val="24"/>
          <w:szCs w:val="24"/>
        </w:rPr>
        <w:t xml:space="preserve">, </w:t>
      </w:r>
      <w:r w:rsidR="008516ED" w:rsidRPr="00403AEA">
        <w:rPr>
          <w:sz w:val="24"/>
          <w:szCs w:val="24"/>
        </w:rPr>
        <w:t>u roku 15</w:t>
      </w:r>
      <w:r w:rsidR="009E1755" w:rsidRPr="00403AEA">
        <w:rPr>
          <w:sz w:val="24"/>
          <w:szCs w:val="24"/>
        </w:rPr>
        <w:t xml:space="preserve"> dana dostaviti izvješće o tijeku stečajnog postupka i stanju stečajne mase.  </w:t>
      </w:r>
    </w:p>
    <w:p w:rsidRDefault="00C25D04" w:rsidP="00F13A79" w:rsidR="00C25D04" w:rsidRPr="00403AEA">
      <w:pPr>
        <w:jc w:val="both"/>
        <w:rPr>
          <w:sz w:val="24"/>
          <w:szCs w:val="24"/>
        </w:rPr>
      </w:pPr>
    </w:p>
    <w:p w:rsidRDefault="00A05D4C" w:rsidP="00403AEA" w:rsidR="00F13A79" w:rsidRPr="00403AEA">
      <w:pPr>
        <w:jc w:val="center"/>
        <w:rPr>
          <w:sz w:val="24"/>
          <w:szCs w:val="24"/>
        </w:rPr>
      </w:pPr>
      <w:r w:rsidRPr="00403AEA">
        <w:rPr>
          <w:sz w:val="24"/>
          <w:szCs w:val="24"/>
        </w:rPr>
        <w:t>O</w:t>
      </w:r>
      <w:r w:rsidR="00FC18D1" w:rsidRPr="00403AEA">
        <w:rPr>
          <w:sz w:val="24"/>
          <w:szCs w:val="24"/>
        </w:rPr>
        <w:t>brazložen</w:t>
      </w:r>
      <w:r w:rsidR="00403AEA">
        <w:rPr>
          <w:sz w:val="24"/>
          <w:szCs w:val="24"/>
        </w:rPr>
        <w:t>je</w:t>
      </w:r>
      <w:r w:rsidR="00FC18D1" w:rsidRPr="00403AEA">
        <w:rPr>
          <w:sz w:val="24"/>
          <w:szCs w:val="24"/>
        </w:rPr>
        <w:t xml:space="preserve"> </w:t>
      </w:r>
    </w:p>
    <w:p w:rsidRDefault="00C25D04" w:rsidP="00C25D04" w:rsidR="00FC18D1" w:rsidRPr="00403AEA">
      <w:pPr>
        <w:jc w:val="both"/>
        <w:rPr>
          <w:sz w:val="24"/>
          <w:szCs w:val="24"/>
        </w:rPr>
      </w:pPr>
      <w:r w:rsidRPr="00403AEA">
        <w:rPr>
          <w:sz w:val="24"/>
          <w:szCs w:val="24"/>
        </w:rPr>
        <w:tab/>
        <w:t>Odredbom čl. 89. st. 2.</w:t>
      </w:r>
      <w:r w:rsidR="00CF12CC" w:rsidRPr="00403AEA">
        <w:rPr>
          <w:sz w:val="24"/>
          <w:szCs w:val="24"/>
        </w:rPr>
        <w:t xml:space="preserve">  Stečajnog zakona („Narodne novine“ broj 71/15 i 104/17, dalje: SZ), koja se u ovom predmetu primjenjuje na temelju odredbe čl. 441. st. 2.</w:t>
      </w:r>
      <w:r w:rsidRPr="00403AEA">
        <w:rPr>
          <w:sz w:val="24"/>
          <w:szCs w:val="24"/>
        </w:rPr>
        <w:t xml:space="preserve"> </w:t>
      </w:r>
      <w:r w:rsidR="00CF12CC" w:rsidRPr="00403AEA">
        <w:rPr>
          <w:sz w:val="24"/>
          <w:szCs w:val="24"/>
        </w:rPr>
        <w:t xml:space="preserve"> SZ-a, </w:t>
      </w:r>
      <w:r w:rsidRPr="00403AEA">
        <w:rPr>
          <w:sz w:val="24"/>
          <w:szCs w:val="24"/>
        </w:rPr>
        <w:t xml:space="preserve">propisano je da je </w:t>
      </w:r>
      <w:r w:rsidR="00FC18D1" w:rsidRPr="00403AEA">
        <w:rPr>
          <w:sz w:val="24"/>
          <w:szCs w:val="24"/>
        </w:rPr>
        <w:t xml:space="preserve">stečajni upravitelj dužan podnositi na propisanom obrascu pisana izvješća o tijeku stečajnoga postupka i o stanju stečajne mase, i to najmanje jedanput u tri mjeseca.  </w:t>
      </w:r>
      <w:r w:rsidR="00CF12CC" w:rsidRPr="00403AEA">
        <w:rPr>
          <w:sz w:val="24"/>
          <w:szCs w:val="24"/>
        </w:rPr>
        <w:t xml:space="preserve">Navedena pisana izvješća, kao </w:t>
      </w:r>
      <w:r w:rsidR="00FC18D1" w:rsidRPr="00403AEA">
        <w:rPr>
          <w:sz w:val="24"/>
          <w:szCs w:val="24"/>
        </w:rPr>
        <w:t xml:space="preserve">i druga izvješća koja je stečajni upravitelj dužan podnositi na temelju </w:t>
      </w:r>
      <w:r w:rsidR="00A05D4C" w:rsidRPr="00403AEA">
        <w:rPr>
          <w:sz w:val="24"/>
          <w:szCs w:val="24"/>
        </w:rPr>
        <w:t xml:space="preserve">tog </w:t>
      </w:r>
      <w:r w:rsidR="00FC18D1" w:rsidRPr="00403AEA">
        <w:rPr>
          <w:sz w:val="24"/>
          <w:szCs w:val="24"/>
        </w:rPr>
        <w:t xml:space="preserve">Zakona objavit će se na mrežnoj stranici e-Oglasna ploča sudova bez odgode (čl. 89. st. 3. </w:t>
      </w:r>
      <w:r w:rsidR="00A05D4C" w:rsidRPr="00403AEA">
        <w:rPr>
          <w:sz w:val="24"/>
          <w:szCs w:val="24"/>
        </w:rPr>
        <w:t>u vezi s čl. 441. st. 2. SZ-a</w:t>
      </w:r>
      <w:r w:rsidR="00FC18D1" w:rsidRPr="00403AEA">
        <w:rPr>
          <w:sz w:val="24"/>
          <w:szCs w:val="24"/>
        </w:rPr>
        <w:t>).</w:t>
      </w:r>
    </w:p>
    <w:p w:rsidRDefault="00FC18D1" w:rsidP="00FC18D1" w:rsidR="00FC18D1" w:rsidRPr="00403AEA">
      <w:pPr>
        <w:jc w:val="both"/>
        <w:rPr>
          <w:sz w:val="24"/>
          <w:szCs w:val="24"/>
        </w:rPr>
      </w:pPr>
    </w:p>
    <w:p w:rsidRDefault="00FC18D1" w:rsidP="00C25D04" w:rsidR="00FC18D1" w:rsidRPr="00403AEA">
      <w:pPr>
        <w:jc w:val="both"/>
        <w:rPr>
          <w:sz w:val="24"/>
          <w:szCs w:val="24"/>
        </w:rPr>
      </w:pPr>
      <w:r w:rsidRPr="00403AEA">
        <w:rPr>
          <w:sz w:val="24"/>
          <w:szCs w:val="24"/>
        </w:rPr>
        <w:tab/>
        <w:t xml:space="preserve">Slijedom navedenog, sud je </w:t>
      </w:r>
      <w:r w:rsidR="005C647E" w:rsidRPr="00403AEA">
        <w:rPr>
          <w:sz w:val="24"/>
          <w:szCs w:val="24"/>
        </w:rPr>
        <w:t xml:space="preserve">odlučio kao u izreci zaključka i </w:t>
      </w:r>
      <w:r w:rsidR="00C25D04" w:rsidRPr="00403AEA">
        <w:rPr>
          <w:sz w:val="24"/>
          <w:szCs w:val="24"/>
        </w:rPr>
        <w:t>naložio stečajnom upravitelju</w:t>
      </w:r>
      <w:r w:rsidRPr="00403AEA">
        <w:rPr>
          <w:sz w:val="24"/>
          <w:szCs w:val="24"/>
        </w:rPr>
        <w:t xml:space="preserve"> dostaviti pisano izvješće  o tijeku stečajnoga postupka i o stanju stečajne mase</w:t>
      </w:r>
      <w:r w:rsidR="00574039" w:rsidRPr="00403AEA">
        <w:rPr>
          <w:sz w:val="24"/>
          <w:szCs w:val="24"/>
        </w:rPr>
        <w:t>.</w:t>
      </w:r>
    </w:p>
    <w:p w:rsidRDefault="00FC18D1" w:rsidP="00F13A79" w:rsidR="00FC18D1" w:rsidRPr="00403AEA">
      <w:pPr>
        <w:rPr>
          <w:sz w:val="24"/>
          <w:szCs w:val="24"/>
        </w:rPr>
      </w:pPr>
    </w:p>
    <w:p w:rsidRDefault="00AB1936" w:rsidP="00F13A79" w:rsidR="00F13A79" w:rsidRPr="00403AEA">
      <w:pPr>
        <w:jc w:val="center"/>
        <w:rPr>
          <w:sz w:val="24"/>
          <w:szCs w:val="24"/>
        </w:rPr>
      </w:pPr>
      <w:r w:rsidRPr="00403AEA">
        <w:rPr>
          <w:sz w:val="24"/>
          <w:szCs w:val="24"/>
        </w:rPr>
        <w:t>Zagreb</w:t>
      </w:r>
      <w:r w:rsidR="005C647E" w:rsidRPr="00403AEA">
        <w:rPr>
          <w:sz w:val="24"/>
          <w:szCs w:val="24"/>
        </w:rPr>
        <w:t xml:space="preserve">, </w:t>
      </w:r>
      <w:r w:rsidR="00403AEA" w:rsidRPr="00403AEA">
        <w:rPr>
          <w:sz w:val="24"/>
          <w:szCs w:val="24"/>
        </w:rPr>
        <w:t>16. studenog</w:t>
      </w:r>
      <w:r w:rsidR="005C647E" w:rsidRPr="00403AEA">
        <w:rPr>
          <w:sz w:val="24"/>
          <w:szCs w:val="24"/>
        </w:rPr>
        <w:t xml:space="preserve"> 2018.</w:t>
      </w:r>
      <w:r w:rsidR="00F13A79" w:rsidRPr="00403AEA">
        <w:rPr>
          <w:sz w:val="24"/>
          <w:szCs w:val="24"/>
        </w:rPr>
        <w:t xml:space="preserve"> </w:t>
      </w:r>
    </w:p>
    <w:p w:rsidRDefault="00F13A79" w:rsidP="009F596B" w:rsidR="00F13A79" w:rsidRPr="00403AEA">
      <w:pPr>
        <w:rPr>
          <w:sz w:val="24"/>
          <w:szCs w:val="24"/>
        </w:rPr>
      </w:pPr>
    </w:p>
    <w:p w:rsidRDefault="00F13A79" w:rsidP="00902CB2" w:rsidR="005C647E" w:rsidRPr="00403AEA">
      <w:pPr>
        <w:pStyle w:val="Tijeloteksta"/>
        <w:ind w:firstLine="612" w:left="5760"/>
        <w:jc w:val="right"/>
      </w:pPr>
      <w:r w:rsidRPr="00403AEA">
        <w:tab/>
      </w:r>
      <w:r w:rsidR="005C647E" w:rsidRPr="00403AEA">
        <w:t xml:space="preserve">Sutkinja: </w:t>
      </w:r>
    </w:p>
    <w:p w:rsidRDefault="005C647E" w:rsidP="00902CB2" w:rsidR="00974543">
      <w:pPr>
        <w:pStyle w:val="Tijeloteksta"/>
        <w:ind w:firstLine="612" w:left="5760"/>
        <w:jc w:val="right"/>
      </w:pPr>
      <w:r w:rsidRPr="00403AEA">
        <w:t>Maja Praljak</w:t>
      </w:r>
      <w:r w:rsidR="00974543">
        <w:t>, v.r.</w:t>
      </w:r>
    </w:p>
    <w:p w:rsidRDefault="00974543" w:rsidP="00902CB2" w:rsidR="00974543" w:rsidRPr="00974543">
      <w:pPr>
        <w:pStyle w:val="Tijeloteksta"/>
        <w:ind w:firstLine="612" w:left="5760"/>
        <w:jc w:val="right"/>
      </w:pPr>
    </w:p>
    <w:p w:rsidRDefault="00974543" w:rsidR="00974543" w:rsidRPr="00974543">
      <w:pPr>
        <w:rPr>
          <w:sz w:val="24"/>
          <w:szCs w:val="24"/>
        </w:rPr>
      </w:pPr>
      <w:r w:rsidRPr="00974543">
        <w:rPr>
          <w:sz w:val="24"/>
          <w:szCs w:val="24"/>
        </w:rPr>
        <w:t xml:space="preserve">Za točnost </w:t>
      </w:r>
      <w:proofErr w:type="spellStart"/>
      <w:r w:rsidRPr="00974543">
        <w:rPr>
          <w:sz w:val="24"/>
          <w:szCs w:val="24"/>
        </w:rPr>
        <w:t>otpravka</w:t>
      </w:r>
      <w:proofErr w:type="spellEnd"/>
      <w:r w:rsidRPr="00974543">
        <w:rPr>
          <w:sz w:val="24"/>
          <w:szCs w:val="24"/>
        </w:rPr>
        <w:t>-ovlašteni službenik:</w:t>
      </w:r>
    </w:p>
    <w:p w:rsidRDefault="00974543" w:rsidR="00974543" w:rsidRPr="00974543">
      <w:pPr>
        <w:rPr>
          <w:sz w:val="24"/>
          <w:szCs w:val="24"/>
        </w:rPr>
      </w:pPr>
      <w:r w:rsidRPr="00974543">
        <w:rPr>
          <w:sz w:val="24"/>
          <w:szCs w:val="24"/>
        </w:rPr>
        <w:t>Nikolina Krunić</w:t>
      </w:r>
    </w:p>
    <w:p w:rsidRDefault="005C647E" w:rsidP="00902CB2" w:rsidR="00AB1936" w:rsidRPr="00403AEA">
      <w:pPr>
        <w:pStyle w:val="Tijeloteksta"/>
        <w:ind w:firstLine="612" w:left="5760"/>
        <w:jc w:val="right"/>
      </w:pPr>
      <w:r w:rsidRPr="00403AEA">
        <w:t xml:space="preserve"> </w:t>
      </w:r>
    </w:p>
    <w:p w:rsidRDefault="00974543" w:rsidP="00F13A79" w:rsidR="00974543">
      <w:pPr>
        <w:rPr>
          <w:sz w:val="24"/>
          <w:szCs w:val="24"/>
        </w:rPr>
      </w:pPr>
    </w:p>
    <w:p w:rsidRDefault="00974543" w:rsidP="00F13A79" w:rsidR="00974543">
      <w:pPr>
        <w:rPr>
          <w:sz w:val="24"/>
          <w:szCs w:val="24"/>
        </w:rPr>
      </w:pPr>
    </w:p>
    <w:p w:rsidRDefault="00B539B6" w:rsidP="00F13A79" w:rsidR="00B539B6" w:rsidRPr="00403AEA">
      <w:pPr>
        <w:rPr>
          <w:sz w:val="24"/>
          <w:szCs w:val="24"/>
        </w:rPr>
      </w:pPr>
      <w:r w:rsidRPr="00403AEA">
        <w:rPr>
          <w:sz w:val="24"/>
          <w:szCs w:val="24"/>
        </w:rPr>
        <w:t>UPUTA O PRAVNOM LIJEKU:</w:t>
      </w:r>
    </w:p>
    <w:p w:rsidRDefault="00B539B6" w:rsidP="00F13A79" w:rsidR="00F13A79" w:rsidRPr="00403AEA">
      <w:pPr>
        <w:rPr>
          <w:sz w:val="24"/>
          <w:szCs w:val="24"/>
        </w:rPr>
      </w:pPr>
      <w:r w:rsidRPr="00403AEA">
        <w:rPr>
          <w:sz w:val="24"/>
          <w:szCs w:val="24"/>
        </w:rPr>
        <w:t>Protiv ovog zaključka žalba nije dopuštena.</w:t>
      </w:r>
    </w:p>
    <w:p w:rsidRDefault="00902CB2" w:rsidP="00F13A79" w:rsidR="00902CB2">
      <w:pPr>
        <w:rPr>
          <w:sz w:val="24"/>
          <w:szCs w:val="24"/>
        </w:rPr>
      </w:pPr>
    </w:p>
    <w:p w:rsidRDefault="00974543" w:rsidP="00F13A79" w:rsidR="00974543">
      <w:pPr>
        <w:rPr>
          <w:sz w:val="24"/>
          <w:szCs w:val="24"/>
        </w:rPr>
      </w:pPr>
    </w:p>
    <w:p w:rsidRDefault="00974543" w:rsidP="00F13A79" w:rsidR="00974543">
      <w:pPr>
        <w:rPr>
          <w:sz w:val="24"/>
          <w:szCs w:val="24"/>
        </w:rPr>
      </w:pPr>
    </w:p>
    <w:p w:rsidRDefault="00974543" w:rsidP="00F13A79" w:rsidR="00974543" w:rsidRPr="00403AEA">
      <w:pPr>
        <w:rPr>
          <w:sz w:val="24"/>
          <w:szCs w:val="24"/>
        </w:rPr>
      </w:pPr>
    </w:p>
    <w:p w:rsidRDefault="0022773B" w:rsidP="00F13A79" w:rsidR="0022773B" w:rsidRPr="00A05D4C">
      <w:pPr>
        <w:rPr>
          <w:sz w:val="24"/>
          <w:szCs w:val="24"/>
        </w:rPr>
      </w:pPr>
    </w:p>
    <w:sectPr w:rsidR="0022773B" w:rsidRPr="00A05D4C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100B36"/>
    <w:rsid w:val="001B016B"/>
    <w:rsid w:val="0022773B"/>
    <w:rsid w:val="002A137F"/>
    <w:rsid w:val="00310646"/>
    <w:rsid w:val="003F30EE"/>
    <w:rsid w:val="00403AEA"/>
    <w:rsid w:val="004846E3"/>
    <w:rsid w:val="004A101E"/>
    <w:rsid w:val="00574039"/>
    <w:rsid w:val="00577C20"/>
    <w:rsid w:val="005B1D8B"/>
    <w:rsid w:val="005C647E"/>
    <w:rsid w:val="005E5A2C"/>
    <w:rsid w:val="00681618"/>
    <w:rsid w:val="006F6973"/>
    <w:rsid w:val="0075381D"/>
    <w:rsid w:val="008516ED"/>
    <w:rsid w:val="008A286D"/>
    <w:rsid w:val="00902CB2"/>
    <w:rsid w:val="00935ABA"/>
    <w:rsid w:val="00974543"/>
    <w:rsid w:val="009A1876"/>
    <w:rsid w:val="009E1755"/>
    <w:rsid w:val="009F596B"/>
    <w:rsid w:val="00A05D4C"/>
    <w:rsid w:val="00AB1936"/>
    <w:rsid w:val="00AD2A7F"/>
    <w:rsid w:val="00B539B6"/>
    <w:rsid w:val="00C00CB9"/>
    <w:rsid w:val="00C25D04"/>
    <w:rsid w:val="00CD21FF"/>
    <w:rsid w:val="00CD7733"/>
    <w:rsid w:val="00CF12CC"/>
    <w:rsid w:val="00D10C86"/>
    <w:rsid w:val="00D639B5"/>
    <w:rsid w:val="00D75E26"/>
    <w:rsid w:val="00D86143"/>
    <w:rsid w:val="00D8748D"/>
    <w:rsid w:val="00D87692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Hiperveza" w:type="character">
    <w:name w:val="Hyperlink"/>
    <w:basedOn w:val="Zadanifontodlomka"/>
    <w:uiPriority w:val="99"/>
    <w:semiHidden/>
    <w:unhideWhenUsed/>
    <w:rsid w:val="005C647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A13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3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37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3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3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Hiperveza" w:type="character">
    <w:name w:val="Hyperlink"/>
    <w:basedOn w:val="Zadanifontodlomka"/>
    <w:uiPriority w:val="99"/>
    <w:semiHidden/>
    <w:unhideWhenUsed/>
    <w:rsid w:val="005C647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A13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3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37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3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3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127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52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461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St-2498/2016-61</izvorni_sadrzaj>
    <derivirana_varijabla naziv="DomainObject.Oznaka_1">St-2498/2016-61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2498</izvorni_sadrzaj>
    <derivirana_varijabla naziv="DomainObject.Predmet.Broj_1">2498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St-2498/2016</izvorni_sadrzaj>
    <derivirana_varijabla naziv="DomainObject.Predmet.OznakaBroj_1">St-2498/2016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I.-GRADNJA d.o.o.</izvorni_sadrzaj>
    <derivirana_varijabla naziv="DomainObject.Predmet.ProtustrankaFormated_1">  I.-GRADNJA d.o.o.</derivirana_varijabla>
  </DomainObject.Predmet.ProtustrankaFormated>
  <DomainObject.Predmet.ProtustrankaFormatedOIB>
    <izvorni_sadrzaj>  I.-GRADNJA d.o.o., OIB 32782935482</izvorni_sadrzaj>
    <derivirana_varijabla naziv="DomainObject.Predmet.ProtustrankaFormatedOIB_1">  I.-GRADNJA d.o.o., OIB 32782935482</derivirana_varijabla>
  </DomainObject.Predmet.ProtustrankaFormatedOIB>
  <DomainObject.Predmet.ProtustrankaFormatedWithAdress>
    <izvorni_sadrzaj> I.-GRADNJA d.o.o., Kuče, Sv. Fabijana 34, 10410 Velika Gorica</izvorni_sadrzaj>
    <derivirana_varijabla naziv="DomainObject.Predmet.ProtustrankaFormatedWithAdress_1"> I.-GRADNJA d.o.o., Kuče, Sv. Fabijana 34, 10410 Velika Gorica</derivirana_varijabla>
  </DomainObject.Predmet.ProtustrankaFormatedWithAdress>
  <DomainObject.Predmet.ProtustrankaFormatedWithAdressOIB>
    <izvorni_sadrzaj> I.-GRADNJA d.o.o., OIB 32782935482, Kuče, Sv. Fabijana 34, 10410 Velika Gorica</izvorni_sadrzaj>
    <derivirana_varijabla naziv="DomainObject.Predmet.ProtustrankaFormatedWithAdressOIB_1"> I.-GRADNJA d.o.o., OIB 32782935482, Kuče, Sv. Fabijana 34, 10410 Velika Gorica</derivirana_varijabla>
  </DomainObject.Predmet.ProtustrankaFormatedWithAdressOIB>
  <DomainObject.Predmet.ProtustrankaWithAdress>
    <izvorni_sadrzaj>I.-GRADNJA d.o.o. Kuče, Sv. Fabijana 34, 10410 Velika Gorica</izvorni_sadrzaj>
    <derivirana_varijabla naziv="DomainObject.Predmet.ProtustrankaWithAdress_1">I.-GRADNJA d.o.o. Kuče, Sv. Fabijana 34, 10410 Velika Gorica</derivirana_varijabla>
  </DomainObject.Predmet.ProtustrankaWithAdress>
  <DomainObject.Predmet.ProtustrankaWithAdressOIB>
    <izvorni_sadrzaj>I.-GRADNJA d.o.o., OIB 32782935482, Kuče, Sv. Fabijana 34, 10410 Velika Gorica</izvorni_sadrzaj>
    <derivirana_varijabla naziv="DomainObject.Predmet.ProtustrankaWithAdressOIB_1">I.-GRADNJA d.o.o., OIB 32782935482, Kuče, Sv. Fabijana 34, 10410 Velika Gorica</derivirana_varijabla>
  </DomainObject.Predmet.ProtustrankaWithAdressOIB>
  <DomainObject.Predmet.ProtustrankaNazivFormated>
    <izvorni_sadrzaj>I.-GRADNJA d.o.o.</izvorni_sadrzaj>
    <derivirana_varijabla naziv="DomainObject.Predmet.ProtustrankaNazivFormated_1">I.-GRADNJA d.o.o.</derivirana_varijabla>
  </DomainObject.Predmet.ProtustrankaNazivFormated>
  <DomainObject.Predmet.ProtustrankaNazivFormatedOIB>
    <izvorni_sadrzaj>I.-GRADNJA d.o.o., OIB 32782935482</izvorni_sadrzaj>
    <derivirana_varijabla naziv="DomainObject.Predmet.ProtustrankaNazivFormatedOIB_1">I.-GRADNJA d.o.o., OIB 32782935482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Haka Baljaj</izvorni_sadrzaj>
    <derivirana_varijabla naziv="DomainObject.Predmet.StrankaFormated_1">  FINA Regionalni centar Zagreb; Haka Baljaj</derivirana_varijabla>
  </DomainObject.Predmet.StrankaFormated>
  <DomainObject.Predmet.StrankaFormatedOIB>
    <izvorni_sadrzaj>  FINA Regionalni centar Zagreb, OIB 85821130368; Haka Baljaj, OIB 25831172532</izvorni_sadrzaj>
    <derivirana_varijabla naziv="DomainObject.Predmet.StrankaFormatedOIB_1">  FINA Regionalni centar Zagreb, OIB 85821130368; Haka Baljaj, OIB 25831172532</derivirana_varijabla>
  </DomainObject.Predmet.StrankaFormatedOIB>
  <DomainObject.Predmet.StrankaFormatedWithAdress>
    <izvorni_sadrzaj> FINA Regionalni centar Zagreb, Trg svibanjskih žrtava 1995. 1, 10000 Zagreb; Haka Baljaj, Ulica Sv. Fabijana 34, 10410 Kuče</izvorni_sadrzaj>
    <derivirana_varijabla naziv="DomainObject.Predmet.StrankaFormatedWithAdress_1"> FINA Regionalni centar Zagreb, Trg svibanjskih žrtava 1995. 1, 10000 Zagreb; Haka Baljaj, Ulica Sv. Fabijana 34, 10410 Kuče</derivirana_varijabla>
  </DomainObject.Predmet.StrankaFormatedWithAdress>
  <DomainObject.Predmet.StrankaFormatedWithAdressOIB>
    <izvorni_sadrzaj> FINA Regionalni centar Zagreb, OIB 85821130368, Trg svibanjskih žrtava 1995. 1, 10000 Zagreb; Haka Baljaj, OIB 25831172532, Ulica Sv. Fabijana 34, 10410 Kuče</izvorni_sadrzaj>
    <derivirana_varijabla naziv="DomainObject.Predmet.StrankaFormatedWithAdressOIB_1"> FINA Regionalni centar Zagreb, OIB 85821130368, Trg svibanjskih žrtava 1995. 1, 10000 Zagreb; Haka Baljaj, OIB 25831172532, Ulica Sv. Fabijana 34, 10410 Kuče</derivirana_varijabla>
  </DomainObject.Predmet.StrankaFormatedWithAdressOIB>
  <DomainObject.Predmet.StrankaWithAdress>
    <izvorni_sadrzaj>FINA Regionalni centar Zagreb Trg svibanjskih žrtava 1995. 1,10000 Zagreb,Haka Baljaj Ulica Sv. Fabijana 34,10410 Kuče</izvorni_sadrzaj>
    <derivirana_varijabla naziv="DomainObject.Predmet.StrankaWithAdress_1">FINA Regionalni centar Zagreb Trg svibanjskih žrtava 1995. 1,10000 Zagreb,Haka Baljaj Ulica Sv. Fabijana 34,10410 Kuče</derivirana_varijabla>
  </DomainObject.Predmet.StrankaWithAdress>
  <DomainObject.Predmet.StrankaWithAdressOIB>
    <izvorni_sadrzaj>FINA Regionalni centar Zagreb, OIB 85821130368, Trg svibanjskih žrtava 1995. 1,10000 Zagreb,Haka Baljaj, OIB 25831172532, Ulica Sv. Fabijana 34,10410 Kuče</izvorni_sadrzaj>
    <derivirana_varijabla naziv="DomainObject.Predmet.StrankaWithAdressOIB_1">FINA Regionalni centar Zagreb, OIB 85821130368, Trg svibanjskih žrtava 1995. 1,10000 Zagreb,Haka Baljaj, OIB 25831172532, Ulica Sv. Fabijana 34,10410 Kuče</derivirana_varijabla>
  </DomainObject.Predmet.StrankaWithAdressOIB>
  <DomainObject.Predmet.StrankaNazivFormated>
    <izvorni_sadrzaj>FINA Regionalni centar Zagreb,Haka Baljaj</izvorni_sadrzaj>
    <derivirana_varijabla naziv="DomainObject.Predmet.StrankaNazivFormated_1">FINA Regionalni centar Zagreb,Haka Baljaj</derivirana_varijabla>
  </DomainObject.Predmet.StrankaNazivFormated>
  <DomainObject.Predmet.StrankaNazivFormatedOIB>
    <izvorni_sadrzaj>FINA Regionalni centar Zagreb, OIB 85821130368,Haka Baljaj, OIB 25831172532</izvorni_sadrzaj>
    <derivirana_varijabla naziv="DomainObject.Predmet.StrankaNazivFormatedOIB_1">FINA Regionalni centar Zagreb, OIB 85821130368,Haka Baljaj, OIB 25831172532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Haka Baljaj</item>
    </izvorni_sadrzaj>
    <derivirana_varijabla naziv="DomainObject.Predmet.StrankaListFormated_1">
      <item>FINA Regionalni centar Zagreb</item>
      <item>Haka Baljaj</item>
    </derivirana_varijabla>
  </DomainObject.Predmet.StrankaListFormated>
  <DomainObject.Predmet.StrankaListFormatedOIB>
    <izvorni_sadrzaj>
      <item>FINA Regionalni centar Zagreb, OIB 85821130368</item>
      <item>Haka Baljaj, OIB 25831172532</item>
    </izvorni_sadrzaj>
    <derivirana_varijabla naziv="DomainObject.Predmet.StrankaListFormatedOIB_1">
      <item>FINA Regionalni centar Zagreb, OIB 85821130368</item>
      <item>Haka Baljaj, OIB 25831172532</item>
    </derivirana_varijabla>
  </DomainObject.Predmet.StrankaListFormatedOIB>
  <DomainObject.Predmet.StrankaListFormatedWithAdress>
    <izvorni_sadrzaj>
      <item>FINA Regionalni centar Zagreb, Trg svibanjskih žrtava 1995. 1, 10000 Zagreb</item>
      <item>Haka Baljaj, Ulica Sv. Fabijana 34, 10410 Kuče</item>
    </izvorni_sadrzaj>
    <derivirana_varijabla naziv="DomainObject.Predmet.StrankaListFormatedWithAdress_1">
      <item>FINA Regionalni centar Zagreb, Trg svibanjskih žrtava 1995. 1, 10000 Zagreb</item>
      <item>Haka Baljaj, Ulica Sv. Fabijana 34, 10410 Kuče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Haka Baljaj, OIB 25831172532, Ulica Sv. Fabijana 34, 10410 Kuče</item>
    </izvorni_sadrzaj>
    <derivirana_varijabla naziv="DomainObject.Predmet.StrankaListFormatedWithAdressOIB_1">
      <item>FINA Regionalni centar Zagreb, OIB 85821130368, Trg svibanjskih žrtava 1995. 1, 10000 Zagreb</item>
      <item>Haka Baljaj, OIB 25831172532, Ulica Sv. Fabijana 34, 10410 Kuče</item>
    </derivirana_varijabla>
  </DomainObject.Predmet.StrankaListFormatedWithAdressOIB>
  <DomainObject.Predmet.StrankaListNazivFormated>
    <izvorni_sadrzaj>
      <item>FINA Regionalni centar Zagreb</item>
      <item>Haka Baljaj</item>
    </izvorni_sadrzaj>
    <derivirana_varijabla naziv="DomainObject.Predmet.StrankaListNazivFormated_1">
      <item>FINA Regionalni centar Zagreb</item>
      <item>Haka Baljaj</item>
    </derivirana_varijabla>
  </DomainObject.Predmet.StrankaListNazivFormated>
  <DomainObject.Predmet.StrankaListNazivFormatedOIB>
    <izvorni_sadrzaj>
      <item>FINA Regionalni centar Zagreb, OIB 85821130368</item>
      <item>Haka Baljaj, OIB 25831172532</item>
    </izvorni_sadrzaj>
    <derivirana_varijabla naziv="DomainObject.Predmet.StrankaListNazivFormatedOIB_1">
      <item>FINA Regionalni centar Zagreb, OIB 85821130368</item>
      <item>Haka Baljaj, OIB 25831172532</item>
    </derivirana_varijabla>
  </DomainObject.Predmet.StrankaListNazivFormatedOIB>
  <DomainObject.Predmet.ProtuStrankaListFormated>
    <izvorni_sadrzaj>
      <item>I.-GRADNJA d.o.o.</item>
    </izvorni_sadrzaj>
    <derivirana_varijabla naziv="DomainObject.Predmet.ProtuStrankaListFormated_1">
      <item>I.-GRADNJA d.o.o.</item>
    </derivirana_varijabla>
  </DomainObject.Predmet.ProtuStrankaListFormated>
  <DomainObject.Predmet.ProtuStrankaListFormatedOIB>
    <izvorni_sadrzaj>
      <item>I.-GRADNJA d.o.o., OIB 32782935482</item>
    </izvorni_sadrzaj>
    <derivirana_varijabla naziv="DomainObject.Predmet.ProtuStrankaListFormatedOIB_1">
      <item>I.-GRADNJA d.o.o., OIB 32782935482</item>
    </derivirana_varijabla>
  </DomainObject.Predmet.ProtuStrankaListFormatedOIB>
  <DomainObject.Predmet.ProtuStrankaListFormatedWithAdress>
    <izvorni_sadrzaj>
      <item>I.-GRADNJA d.o.o., Kuče, Sv. Fabijana 34, 10410 Velika Gorica</item>
    </izvorni_sadrzaj>
    <derivirana_varijabla naziv="DomainObject.Predmet.ProtuStrankaListFormatedWithAdress_1">
      <item>I.-GRADNJA d.o.o., Kuče, Sv. Fabijana 34, 10410 Velika Gorica</item>
    </derivirana_varijabla>
  </DomainObject.Predmet.ProtuStrankaListFormatedWithAdress>
  <DomainObject.Predmet.ProtuStrankaListFormatedWithAdressOIB>
    <izvorni_sadrzaj>
      <item>I.-GRADNJA d.o.o., OIB 32782935482, Kuče, Sv. Fabijana 34, 10410 Velika Gorica</item>
    </izvorni_sadrzaj>
    <derivirana_varijabla naziv="DomainObject.Predmet.ProtuStrankaListFormatedWithAdressOIB_1">
      <item>I.-GRADNJA d.o.o., OIB 32782935482, Kuče, Sv. Fabijana 34, 10410 Velika Gorica</item>
    </derivirana_varijabla>
  </DomainObject.Predmet.ProtuStrankaListFormatedWithAdressOIB>
  <DomainObject.Predmet.ProtuStrankaListNazivFormated>
    <izvorni_sadrzaj>
      <item>I.-GRADNJA d.o.o.</item>
    </izvorni_sadrzaj>
    <derivirana_varijabla naziv="DomainObject.Predmet.ProtuStrankaListNazivFormated_1">
      <item>I.-GRADNJA d.o.o.</item>
    </derivirana_varijabla>
  </DomainObject.Predmet.ProtuStrankaListNazivFormated>
  <DomainObject.Predmet.ProtuStrankaListNazivFormatedOIB>
    <izvorni_sadrzaj>
      <item>I.-GRADNJA d.o.o., OIB 32782935482</item>
    </izvorni_sadrzaj>
    <derivirana_varijabla naziv="DomainObject.Predmet.ProtuStrankaListNazivFormatedOIB_1">
      <item>I.-GRADNJA d.o.o., OIB 32782935482</item>
    </derivirana_varijabla>
  </DomainObject.Predmet.ProtuStrankaListNazivFormatedOIB>
  <DomainObject.Predmet.OstaliListFormated>
    <izvorni_sadrzaj>
      <item>Haka Baljaj</item>
      <item>ŠTEDBANKA dioničko društvo</item>
    </izvorni_sadrzaj>
    <derivirana_varijabla naziv="DomainObject.Predmet.OstaliListFormated_1">
      <item>Haka Baljaj</item>
      <item>ŠTEDBANKA dioničko društvo</item>
    </derivirana_varijabla>
  </DomainObject.Predmet.OstaliListFormated>
  <DomainObject.Predmet.OstaliListFormatedOIB>
    <izvorni_sadrzaj>
      <item>Haka Baljaj, OIB 25831172532</item>
      <item>ŠTEDBANKA dioničko društvo, OIB 58063088591</item>
    </izvorni_sadrzaj>
    <derivirana_varijabla naziv="DomainObject.Predmet.OstaliListFormatedOIB_1">
      <item>Haka Baljaj, OIB 25831172532</item>
      <item>ŠTEDBANKA dioničko društvo, OIB 58063088591</item>
    </derivirana_varijabla>
  </DomainObject.Predmet.OstaliListFormatedOIB>
  <DomainObject.Predmet.OstaliListFormatedWithAdress>
    <izvorni_sadrzaj>
      <item>Haka Baljaj, Ulica Sv. Fabijana 34, 10410 Kuče</item>
      <item>ŠTEDBANKA dioničko društvo, Slavonska Avenija 3, 10000 Zagreb</item>
    </izvorni_sadrzaj>
    <derivirana_varijabla naziv="DomainObject.Predmet.OstaliListFormatedWithAdress_1">
      <item>Haka Baljaj, Ulica Sv. Fabijana 34, 10410 Kuče</item>
      <item>ŠTEDBANKA dioničko društvo, Slavonska Avenija 3, 10000 Zagreb</item>
    </derivirana_varijabla>
  </DomainObject.Predmet.OstaliListFormatedWithAdress>
  <DomainObject.Predmet.OstaliListFormatedWithAdressOIB>
    <izvorni_sadrzaj>
      <item>Haka Baljaj, OIB 25831172532, Ulica Sv. Fabijana 34, 10410 Kuče</item>
      <item>ŠTEDBANKA dioničko društvo, OIB 58063088591, Slavonska Avenija 3, 10000 Zagreb</item>
    </izvorni_sadrzaj>
    <derivirana_varijabla naziv="DomainObject.Predmet.OstaliListFormatedWithAdressOIB_1">
      <item>Haka Baljaj, OIB 25831172532, Ulica Sv. Fabijana 34, 10410 Kuče</item>
      <item>ŠTEDBANKA dioničko društvo, OIB 58063088591, Slavonska Avenija 3, 10000 Zagreb</item>
    </derivirana_varijabla>
  </DomainObject.Predmet.OstaliListFormatedWithAdressOIB>
  <DomainObject.Predmet.OstaliListNazivFormated>
    <izvorni_sadrzaj>
      <item>Haka Baljaj</item>
      <item>ŠTEDBANKA dioničko društvo</item>
    </izvorni_sadrzaj>
    <derivirana_varijabla naziv="DomainObject.Predmet.OstaliListNazivFormated_1">
      <item>Haka Baljaj</item>
      <item>ŠTEDBANKA dioničko društvo</item>
    </derivirana_varijabla>
  </DomainObject.Predmet.OstaliListNazivFormated>
  <DomainObject.Predmet.OstaliListNazivFormatedOIB>
    <izvorni_sadrzaj>
      <item>Haka Baljaj, OIB 25831172532</item>
      <item>ŠTEDBANKA dioničko društvo, OIB 58063088591</item>
    </izvorni_sadrzaj>
    <derivirana_varijabla naziv="DomainObject.Predmet.OstaliListNazivFormatedOIB_1">
      <item>Haka Baljaj, OIB 25831172532</item>
      <item>ŠTEDBANKA dioničko društvo, OIB 58063088591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>St-2498/2016-61</izvorni_sadrzaj>
    <derivirana_varijabla naziv="DomainObject.PoslovniBrojDokumenta_1">St-2498/2016-61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I.-GRADNJA d.o.o.</izvorni_sadrzaj>
    <derivirana_varijabla naziv="DomainObject.Predmet.ProtustrankaIDrugi_1">I.-GRADNJA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I.-GRADNJA d.o.o., OIB 32782935482, Kuče, Sv. Fabijana 34, 10410 Velika Gorica</izvorni_sadrzaj>
    <derivirana_varijabla naziv="DomainObject.Predmet.ProtustrankaIDrugiAdressOIB_1">I.-GRADNJA d.o.o., OIB 32782935482, Kuče, Sv. Fabijana 34,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I.-GRADNJA d.o.o.</item>
      <item>Haka Baljaj</item>
      <item>Haka Baljaj</item>
      <item>ŠTEDBANKA dioničko društvo</item>
    </izvorni_sadrzaj>
    <derivirana_varijabla naziv="DomainObject.Predmet.SudioniciListNaziv_1">
      <item>FINA Regionalni centar Zagreb</item>
      <item>I.-GRADNJA d.o.o.</item>
      <item>Haka Baljaj</item>
      <item>Haka Baljaj</item>
      <item>ŠTEDBANKA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I.-GRADNJA d.o.o., OIB 32782935482, Kuče, Sv. Fabijana 34,10410 Velika Gorica</item>
      <item>Haka Baljaj, OIB 25831172532, Ulica Sv. Fabijana 34,10410 Kuče</item>
      <item>Haka Baljaj, OIB 25831172532, Ulica Sv. Fabijana 34,10410 Kuče</item>
      <item>ŠTEDBANKA dioničko društvo, OIB 58063088591, Slavonska Avenija 3,10000 Zagreb</item>
    </izvorni_sadrzaj>
    <derivirana_varijabla naziv="DomainObject.Predmet.SudioniciListAdressOIB_1">
      <item>FINA Regionalni centar Zagreb, OIB 85821130368, Trg svibanjskih žrtava 1995. 1,10000 Zagreb</item>
      <item>I.-GRADNJA d.o.o., OIB 32782935482, Kuče, Sv. Fabijana 34,10410 Velika Gorica</item>
      <item>Haka Baljaj, OIB 25831172532, Ulica Sv. Fabijana 34,10410 Kuče</item>
      <item>Haka Baljaj, OIB 25831172532, Ulica Sv. Fabijana 34,10410 Kuče</item>
      <item>ŠTEDBANKA dioničko društvo, OIB 58063088591, Slavonska Avenija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32782935482</item>
      <item>, OIB 25831172532</item>
      <item>, OIB 25831172532</item>
      <item>, OIB 58063088591</item>
    </izvorni_sadrzaj>
    <derivirana_varijabla naziv="DomainObject.Predmet.SudioniciListNazivOIB_1">
      <item>, OIB 85821130368</item>
      <item>, OIB 32782935482</item>
      <item>, OIB 25831172532</item>
      <item>, OIB 25831172532</item>
      <item>, OIB 58063088591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travnja 2018.</izvorni_sadrzaj>
    <derivirana_varijabla naziv="DomainObject.Predmet.DatumZadnjeOdrzaneSudskeRadnje_1">19. travnja 2018.</derivirana_varijabla>
  </DomainObject.Predmet.DatumZadnjeOdrzaneSudskeRadnje>
  <DomainObject.PredzadnjaOdlukaIzPredmeta.DatumDonosenjaOdluke>
    <izvorni_sadrzaj>23. kolovoza 2018.</izvorni_sadrzaj>
    <derivirana_varijabla naziv="DomainObject.PredzadnjaOdlukaIzPredmeta.DatumDonosenjaOdluke_1">23. kolovoza 2018.</derivirana_varijabla>
  </DomainObject.PredzadnjaOdlukaIzPredmeta.DatumDonosenjaOdluke>
  <DomainObject.PredzadnjaOdlukaIzPredmeta.Oznaka>
    <izvorni_sadrzaj>St-2498/2016-57</izvorni_sadrzaj>
    <derivirana_varijabla naziv="DomainObject.PredzadnjaOdlukaIzPredmeta.Oznaka_1">St-2498/2016-57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232</properties:Words>
  <properties:Characters>1208</properties:Characters>
  <properties:Lines>49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2018-11-16T08:32:00Z</dcterms:created>
  <dc:creator>nmarkovic</dc:creator>
  <cp:lastModifiedBy>Nikolina Krunić</cp:lastModifiedBy>
  <cp:lastPrinted>2018-11-16T09:05:00Z</cp:lastPrinted>
  <dcterms:modified xmlns:xsi="http://www.w3.org/2001/XMLSchema-instance" xsi:type="dcterms:W3CDTF">2018-11-16T09:05:00Z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St-2498/2016-61 / Odluka - Zaključak - poziv stečajnom upravitelju da podnese izvješće (1._Poziv_s._upravitelju_na_dostavu_izvješća._upravitelju_na_dostavu_izvješća)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