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c2112" w14:paraId="8ec2112" w:rsidRDefault="00181576" w:rsidP="00181576" w:rsidR="00181576" w:rsidRPr="00181576">
      <w:pPr>
        <w:spacing w:lineRule="auto" w:line="259" w:after="160"/>
        <w:jc w:val="center"/>
        <w15:collapsed w:val="false"/>
        <w:rPr>
          <w:rFonts w:cs="Arial" w:eastAsia="Calibri" w:hAnsi="Arial" w:ascii="Arial"/>
          <w:b/>
          <w:sz w:val="28"/>
          <w:szCs w:val="28"/>
        </w:rPr>
      </w:pPr>
      <w:r w:rsidRPr="00181576">
        <w:rPr>
          <w:rFonts w:cs="Arial" w:eastAsia="Calibri" w:hAnsi="Arial" w:ascii="Arial"/>
          <w:b/>
          <w:sz w:val="28"/>
          <w:szCs w:val="28"/>
        </w:rPr>
        <w:t>GASTRAL NATURA d.o.o. u stečaju</w:t>
      </w:r>
    </w:p>
    <w:p w:rsidRDefault="00181576" w:rsidP="00181576" w:rsidR="00181576" w:rsidRPr="00181576">
      <w:pPr>
        <w:spacing w:lineRule="auto" w:line="259" w:after="160"/>
        <w:jc w:val="center"/>
        <w:rPr>
          <w:rFonts w:cs="Arial" w:eastAsia="Calibri" w:hAnsi="Arial" w:ascii="Arial"/>
          <w:b/>
          <w:sz w:val="24"/>
          <w:szCs w:val="24"/>
        </w:rPr>
      </w:pPr>
      <w:r w:rsidRPr="00181576">
        <w:rPr>
          <w:rFonts w:cs="Arial" w:eastAsia="Calibri" w:hAnsi="Arial" w:ascii="Arial"/>
          <w:b/>
          <w:sz w:val="24"/>
          <w:szCs w:val="24"/>
        </w:rPr>
        <w:t>Čazma, Franje VIDOVIĆA 59/D, OIB:51023706342</w:t>
      </w:r>
    </w:p>
    <w:p w:rsidRDefault="00181576" w:rsidP="00181576" w:rsidR="00181576" w:rsidRPr="00181576">
      <w:pPr>
        <w:spacing w:lineRule="auto" w:line="259" w:after="160"/>
        <w:jc w:val="center"/>
        <w:rPr>
          <w:rFonts w:cs="Arial" w:eastAsia="Calibri" w:hAnsi="Arial" w:ascii="Arial"/>
          <w:b/>
          <w:sz w:val="24"/>
          <w:szCs w:val="24"/>
        </w:rPr>
      </w:pPr>
      <w:r w:rsidRPr="00181576">
        <w:rPr>
          <w:rFonts w:cs="Arial" w:eastAsia="Calibri" w:hAnsi="Arial" w:ascii="Arial"/>
          <w:b/>
          <w:sz w:val="24"/>
          <w:szCs w:val="24"/>
        </w:rPr>
        <w:t>St-130/2018</w:t>
      </w:r>
    </w:p>
    <w:p w:rsidRDefault="00181576" w:rsidP="00181576" w:rsidR="00181576" w:rsidRPr="00181576">
      <w:pPr>
        <w:spacing w:lineRule="auto" w:line="259" w:after="160"/>
        <w:jc w:val="center"/>
        <w:rPr>
          <w:rFonts w:cs="Arial" w:eastAsia="Calibri" w:hAnsi="Arial" w:ascii="Arial"/>
          <w:b/>
          <w:sz w:val="24"/>
          <w:szCs w:val="24"/>
        </w:rPr>
      </w:pPr>
      <w:r w:rsidRPr="00181576">
        <w:rPr>
          <w:rFonts w:cs="Arial" w:eastAsia="Calibri" w:hAnsi="Arial" w:ascii="Arial"/>
          <w:b/>
          <w:sz w:val="24"/>
          <w:szCs w:val="24"/>
        </w:rPr>
        <w:t>Trgovački sud Bjelovar</w:t>
      </w: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jc w:val="center"/>
        <w:rPr>
          <w:rFonts w:cs="Arial" w:eastAsia="Calibri" w:hAnsi="Arial" w:ascii="Arial"/>
          <w:b/>
          <w:sz w:val="40"/>
          <w:szCs w:val="40"/>
        </w:rPr>
      </w:pPr>
      <w:r w:rsidRPr="00181576">
        <w:rPr>
          <w:rFonts w:cs="Arial" w:eastAsia="Calibri" w:hAnsi="Arial" w:ascii="Arial"/>
          <w:b/>
          <w:sz w:val="40"/>
          <w:szCs w:val="40"/>
        </w:rPr>
        <w:t xml:space="preserve">STEČAJNI  PLAN </w:t>
      </w: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rPr>
          <w:rFonts w:cs="Times New Roman" w:eastAsia="Calibri" w:hAnsi="Times New Roman" w:ascii="Times New Roman"/>
          <w:sz w:val="24"/>
          <w:szCs w:val="24"/>
        </w:rPr>
      </w:pPr>
    </w:p>
    <w:p w:rsidRDefault="00181576" w:rsidP="00181576" w:rsidR="00181576" w:rsidRPr="00181576">
      <w:pPr>
        <w:spacing w:lineRule="auto" w:line="259" w:after="160"/>
        <w:jc w:val="center"/>
        <w:rPr>
          <w:rFonts w:cs="Arial" w:eastAsia="Calibri" w:hAnsi="Arial" w:ascii="Arial"/>
          <w:b/>
        </w:rPr>
      </w:pPr>
      <w:r w:rsidRPr="00181576">
        <w:rPr>
          <w:rFonts w:cs="Arial" w:eastAsia="Calibri" w:hAnsi="Arial" w:ascii="Arial"/>
          <w:b/>
        </w:rPr>
        <w:t>listopad 2018</w:t>
      </w:r>
    </w:p>
    <w:sdt>
      <w:sdtPr>
        <w:rPr>
          <w:rFonts w:cs="Times New Roman" w:eastAsia="Calibri" w:hAnsi="Calibri" w:ascii="Calibri"/>
          <w:sz w:val="36"/>
        </w:rPr>
        <w:id w:val="-1492478401"/>
        <w:docPartObj>
          <w:docPartGallery w:val="Table of Contents"/>
          <w:docPartUnique/>
        </w:docPartObj>
      </w:sdtPr>
      <w:sdtEndPr>
        <w:rPr>
          <w:rFonts w:cs="Arial" w:hAnsi="Arial" w:ascii="Arial"/>
          <w:sz w:val="28"/>
        </w:rPr>
      </w:sdtEndPr>
      <w:sdtContent>
        <w:p w:rsidRDefault="00181576" w:rsidP="00181576" w:rsidR="00181576" w:rsidRPr="00181576">
          <w:pPr>
            <w:keepNext/>
            <w:keepLines/>
            <w:spacing w:after="0" w:before="480"/>
            <w:rPr>
              <w:rFonts w:cs="Arial" w:eastAsia="Times New Roman" w:hAnsi="Arial" w:ascii="Arial"/>
              <w:b/>
              <w:bCs/>
              <w:sz w:val="40"/>
              <w:szCs w:val="24"/>
              <w:lang w:eastAsia="hr-HR"/>
            </w:rPr>
          </w:pPr>
          <w:r w:rsidRPr="00181576">
            <w:rPr>
              <w:rFonts w:cs="Arial" w:eastAsia="Times New Roman" w:hAnsi="Arial" w:ascii="Arial"/>
              <w:b/>
              <w:bCs/>
              <w:sz w:val="40"/>
              <w:szCs w:val="24"/>
              <w:lang w:eastAsia="hr-HR"/>
            </w:rPr>
            <w:t>Sadržaj</w:t>
          </w:r>
        </w:p>
        <w:p w:rsidRDefault="00181576" w:rsidP="00181576" w:rsidR="00181576" w:rsidRPr="00181576">
          <w:pPr>
            <w:tabs>
              <w:tab w:pos="440" w:val="left"/>
              <w:tab w:pos="9062" w:leader="dot" w:val="right"/>
            </w:tabs>
            <w:spacing w:lineRule="auto" w:line="259" w:after="100"/>
            <w:rPr>
              <w:rFonts w:cs="Arial" w:eastAsia="Times New Roman" w:hAnsi="Arial" w:ascii="Arial"/>
              <w:noProof/>
              <w:sz w:val="28"/>
              <w:lang w:eastAsia="hr-HR"/>
            </w:rPr>
          </w:pPr>
          <w:r w:rsidRPr="00181576">
            <w:rPr>
              <w:rFonts w:cs="Arial" w:eastAsia="Calibri" w:hAnsi="Arial" w:ascii="Arial"/>
              <w:sz w:val="40"/>
              <w:szCs w:val="24"/>
            </w:rPr>
            <w:fldChar w:fldCharType="begin"/>
          </w:r>
          <w:r w:rsidRPr="00181576">
            <w:rPr>
              <w:rFonts w:cs="Arial" w:eastAsia="Calibri" w:hAnsi="Arial" w:ascii="Arial"/>
              <w:sz w:val="40"/>
              <w:szCs w:val="24"/>
            </w:rPr>
            <w:instrText xml:space="preserve"> TOC \o "1-3" \h \z \u </w:instrText>
          </w:r>
          <w:r w:rsidRPr="00181576">
            <w:rPr>
              <w:rFonts w:cs="Arial" w:eastAsia="Calibri" w:hAnsi="Arial" w:ascii="Arial"/>
              <w:sz w:val="40"/>
              <w:szCs w:val="24"/>
            </w:rPr>
            <w:fldChar w:fldCharType="separate"/>
          </w:r>
          <w:hyperlink w:anchor="_Toc527965313" w:history="true">
            <w:r w:rsidRPr="00181576">
              <w:rPr>
                <w:rFonts w:cs="Arial" w:eastAsia="Calibri" w:hAnsi="Arial" w:ascii="Arial"/>
                <w:noProof/>
                <w:color w:val="0563C1"/>
                <w:sz w:val="28"/>
                <w:u w:val="single"/>
              </w:rPr>
              <w:t>1.</w:t>
            </w:r>
            <w:r w:rsidRPr="00181576">
              <w:rPr>
                <w:rFonts w:cs="Arial" w:eastAsia="Times New Roman" w:hAnsi="Arial" w:ascii="Arial"/>
                <w:noProof/>
                <w:sz w:val="28"/>
                <w:lang w:eastAsia="hr-HR"/>
              </w:rPr>
              <w:tab/>
            </w:r>
            <w:r w:rsidRPr="00181576">
              <w:rPr>
                <w:rFonts w:cs="Arial" w:eastAsia="Calibri" w:hAnsi="Arial" w:ascii="Arial"/>
                <w:noProof/>
                <w:color w:val="0563C1"/>
                <w:sz w:val="28"/>
                <w:u w:val="single"/>
              </w:rPr>
              <w:t>PRIPREMNA OSNOVA</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_Toc527965313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3</w:t>
            </w:r>
            <w:r w:rsidRPr="00181576">
              <w:rPr>
                <w:rFonts w:cs="Arial" w:eastAsia="Calibri" w:hAnsi="Arial" w:ascii="Arial"/>
                <w:noProof/>
                <w:webHidden/>
                <w:sz w:val="28"/>
              </w:rPr>
              <w:fldChar w:fldCharType="end"/>
            </w:r>
          </w:hyperlink>
        </w:p>
        <w:p w:rsidRDefault="00181576" w:rsidP="00181576" w:rsidR="00181576" w:rsidRPr="00181576">
          <w:pPr>
            <w:tabs>
              <w:tab w:pos="880" w:val="left"/>
              <w:tab w:pos="9062" w:leader="dot" w:val="right"/>
            </w:tabs>
            <w:spacing w:lineRule="auto" w:line="259" w:after="100"/>
            <w:ind w:left="220"/>
            <w:rPr>
              <w:rFonts w:cs="Arial" w:eastAsia="Times New Roman" w:hAnsi="Arial" w:ascii="Arial"/>
              <w:noProof/>
              <w:sz w:val="28"/>
              <w:lang w:eastAsia="hr-HR"/>
            </w:rPr>
          </w:pPr>
          <w:hyperlink w:anchor="_Toc527965314" w:history="true">
            <w:r w:rsidRPr="00181576">
              <w:rPr>
                <w:rFonts w:cs="Arial" w:eastAsia="Calibri" w:hAnsi="Arial" w:ascii="Arial"/>
                <w:noProof/>
                <w:color w:val="0563C1"/>
                <w:sz w:val="28"/>
                <w:u w:val="single"/>
              </w:rPr>
              <w:t xml:space="preserve">1.1. </w:t>
            </w:r>
            <w:r w:rsidRPr="00181576">
              <w:rPr>
                <w:rFonts w:cs="Arial" w:eastAsia="Times New Roman" w:hAnsi="Arial" w:ascii="Arial"/>
                <w:noProof/>
                <w:sz w:val="28"/>
                <w:lang w:eastAsia="hr-HR"/>
              </w:rPr>
              <w:tab/>
            </w:r>
            <w:r w:rsidRPr="00181576">
              <w:rPr>
                <w:rFonts w:cs="Arial" w:eastAsia="Calibri" w:hAnsi="Arial" w:ascii="Arial"/>
                <w:noProof/>
                <w:color w:val="0563C1"/>
                <w:sz w:val="28"/>
                <w:u w:val="single"/>
              </w:rPr>
              <w:t>Osnovni podaci o stečajnom dužniku</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_Toc527965314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3</w:t>
            </w:r>
            <w:r w:rsidRPr="00181576">
              <w:rPr>
                <w:rFonts w:cs="Arial" w:eastAsia="Calibri" w:hAnsi="Arial" w:ascii="Arial"/>
                <w:noProof/>
                <w:webHidden/>
                <w:sz w:val="28"/>
              </w:rPr>
              <w:fldChar w:fldCharType="end"/>
            </w:r>
          </w:hyperlink>
        </w:p>
        <w:p w:rsidRDefault="00181576" w:rsidP="00181576" w:rsidR="00181576" w:rsidRPr="00181576">
          <w:pPr>
            <w:tabs>
              <w:tab w:pos="880" w:val="left"/>
              <w:tab w:pos="9062" w:leader="dot" w:val="right"/>
            </w:tabs>
            <w:spacing w:lineRule="auto" w:line="259" w:after="100"/>
            <w:ind w:left="220"/>
            <w:rPr>
              <w:rFonts w:cs="Arial" w:eastAsia="Times New Roman" w:hAnsi="Arial" w:ascii="Arial"/>
              <w:noProof/>
              <w:sz w:val="28"/>
              <w:lang w:eastAsia="hr-HR"/>
            </w:rPr>
          </w:pPr>
          <w:hyperlink w:anchor="_Toc527965315" w:history="true">
            <w:r w:rsidRPr="00181576">
              <w:rPr>
                <w:rFonts w:cs="Arial" w:eastAsia="Times New Roman" w:hAnsi="Arial" w:ascii="Arial"/>
                <w:noProof/>
                <w:color w:val="0563C1"/>
                <w:sz w:val="28"/>
                <w:u w:val="single"/>
                <w:lang w:eastAsia="hr-HR"/>
              </w:rPr>
              <w:t>1.2.</w:t>
            </w:r>
            <w:r w:rsidRPr="00181576">
              <w:rPr>
                <w:rFonts w:cs="Arial" w:eastAsia="Times New Roman" w:hAnsi="Arial" w:ascii="Arial"/>
                <w:noProof/>
                <w:sz w:val="28"/>
                <w:lang w:eastAsia="hr-HR"/>
              </w:rPr>
              <w:tab/>
            </w:r>
            <w:r w:rsidRPr="00181576">
              <w:rPr>
                <w:rFonts w:cs="Arial" w:eastAsia="Times New Roman" w:hAnsi="Arial" w:ascii="Arial"/>
                <w:noProof/>
                <w:color w:val="0563C1"/>
                <w:sz w:val="28"/>
                <w:u w:val="single"/>
                <w:lang w:eastAsia="hr-HR"/>
              </w:rPr>
              <w:t>Otvaranje stečajnog postupka nad stečajnim dužnikom</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_Toc527965315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4</w:t>
            </w:r>
            <w:r w:rsidRPr="00181576">
              <w:rPr>
                <w:rFonts w:cs="Arial" w:eastAsia="Calibri" w:hAnsi="Arial" w:ascii="Arial"/>
                <w:noProof/>
                <w:webHidden/>
                <w:sz w:val="28"/>
              </w:rPr>
              <w:fldChar w:fldCharType="end"/>
            </w:r>
          </w:hyperlink>
        </w:p>
        <w:p w:rsidRDefault="00181576" w:rsidP="00181576" w:rsidR="00181576" w:rsidRPr="00181576">
          <w:pPr>
            <w:tabs>
              <w:tab w:pos="880" w:val="left"/>
              <w:tab w:pos="9062" w:leader="dot" w:val="right"/>
            </w:tabs>
            <w:spacing w:lineRule="auto" w:line="259" w:after="100"/>
            <w:ind w:left="220"/>
            <w:rPr>
              <w:rFonts w:cs="Arial" w:eastAsia="Times New Roman" w:hAnsi="Arial" w:ascii="Arial"/>
              <w:noProof/>
              <w:sz w:val="28"/>
              <w:lang w:eastAsia="hr-HR"/>
            </w:rPr>
          </w:pPr>
          <w:hyperlink w:anchor="_Toc527965316" w:history="true">
            <w:r w:rsidRPr="00181576">
              <w:rPr>
                <w:rFonts w:cs="Arial" w:eastAsia="Calibri" w:hAnsi="Arial" w:ascii="Arial"/>
                <w:noProof/>
                <w:color w:val="0563C1"/>
                <w:sz w:val="28"/>
                <w:u w:val="single"/>
              </w:rPr>
              <w:t>1.3.</w:t>
            </w:r>
            <w:r w:rsidRPr="00181576">
              <w:rPr>
                <w:rFonts w:cs="Arial" w:eastAsia="Times New Roman" w:hAnsi="Arial" w:ascii="Arial"/>
                <w:noProof/>
                <w:sz w:val="28"/>
                <w:lang w:eastAsia="hr-HR"/>
              </w:rPr>
              <w:tab/>
            </w:r>
            <w:r w:rsidRPr="00181576">
              <w:rPr>
                <w:rFonts w:cs="Arial" w:eastAsia="Calibri" w:hAnsi="Arial" w:ascii="Arial"/>
                <w:noProof/>
                <w:color w:val="0563C1"/>
                <w:sz w:val="28"/>
                <w:u w:val="single"/>
              </w:rPr>
              <w:t>Ispitno i izvještajno ročište</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_Toc527965316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4</w:t>
            </w:r>
            <w:r w:rsidRPr="00181576">
              <w:rPr>
                <w:rFonts w:cs="Arial" w:eastAsia="Calibri" w:hAnsi="Arial" w:ascii="Arial"/>
                <w:noProof/>
                <w:webHidden/>
                <w:sz w:val="28"/>
              </w:rPr>
              <w:fldChar w:fldCharType="end"/>
            </w:r>
          </w:hyperlink>
        </w:p>
        <w:p w:rsidRDefault="00181576" w:rsidP="00181576" w:rsidR="00181576" w:rsidRPr="00181576">
          <w:pPr>
            <w:tabs>
              <w:tab w:pos="1320" w:val="left"/>
              <w:tab w:pos="9062" w:leader="dot" w:val="right"/>
            </w:tabs>
            <w:spacing w:lineRule="auto" w:line="259" w:after="100"/>
            <w:ind w:left="440"/>
            <w:rPr>
              <w:rFonts w:cs="Arial" w:eastAsia="Times New Roman" w:hAnsi="Arial" w:ascii="Arial"/>
              <w:noProof/>
              <w:sz w:val="28"/>
              <w:lang w:eastAsia="hr-HR"/>
            </w:rPr>
          </w:pPr>
          <w:hyperlink w:anchor="_Toc527965317" w:history="true">
            <w:r w:rsidRPr="00181576">
              <w:rPr>
                <w:rFonts w:cs="Arial" w:eastAsia="Calibri" w:hAnsi="Arial" w:ascii="Arial"/>
                <w:noProof/>
                <w:color w:val="0563C1"/>
                <w:sz w:val="28"/>
                <w:u w:val="single"/>
              </w:rPr>
              <w:t>1.3.1.</w:t>
            </w:r>
            <w:r w:rsidRPr="00181576">
              <w:rPr>
                <w:rFonts w:cs="Arial" w:eastAsia="Times New Roman" w:hAnsi="Arial" w:ascii="Arial"/>
                <w:noProof/>
                <w:sz w:val="28"/>
                <w:lang w:eastAsia="hr-HR"/>
              </w:rPr>
              <w:tab/>
            </w:r>
            <w:r w:rsidRPr="00181576">
              <w:rPr>
                <w:rFonts w:cs="Arial" w:eastAsia="Calibri" w:hAnsi="Arial" w:ascii="Arial"/>
                <w:noProof/>
                <w:color w:val="0563C1"/>
                <w:sz w:val="28"/>
                <w:u w:val="single"/>
              </w:rPr>
              <w:t>Ispitno ročište</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_Toc527965317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4</w:t>
            </w:r>
            <w:r w:rsidRPr="00181576">
              <w:rPr>
                <w:rFonts w:cs="Arial" w:eastAsia="Calibri" w:hAnsi="Arial" w:ascii="Arial"/>
                <w:noProof/>
                <w:webHidden/>
                <w:sz w:val="28"/>
              </w:rPr>
              <w:fldChar w:fldCharType="end"/>
            </w:r>
          </w:hyperlink>
        </w:p>
        <w:p w:rsidRDefault="00181576" w:rsidP="00181576" w:rsidR="00181576" w:rsidRPr="00181576">
          <w:pPr>
            <w:tabs>
              <w:tab w:pos="1320" w:val="left"/>
              <w:tab w:pos="9062" w:leader="dot" w:val="right"/>
            </w:tabs>
            <w:spacing w:lineRule="auto" w:line="259" w:after="100"/>
            <w:ind w:left="440"/>
            <w:rPr>
              <w:rFonts w:cs="Arial" w:eastAsia="Times New Roman" w:hAnsi="Arial" w:ascii="Arial"/>
              <w:noProof/>
              <w:sz w:val="28"/>
              <w:lang w:eastAsia="hr-HR"/>
            </w:rPr>
          </w:pPr>
          <w:hyperlink w:anchor="_Toc527965318" w:history="true">
            <w:r w:rsidRPr="00181576">
              <w:rPr>
                <w:rFonts w:cs="Arial" w:eastAsia="Calibri" w:hAnsi="Arial" w:ascii="Arial"/>
                <w:noProof/>
                <w:color w:val="0563C1"/>
                <w:sz w:val="28"/>
                <w:u w:val="single"/>
              </w:rPr>
              <w:t>1.3.2.</w:t>
            </w:r>
            <w:r w:rsidRPr="00181576">
              <w:rPr>
                <w:rFonts w:cs="Arial" w:eastAsia="Times New Roman" w:hAnsi="Arial" w:ascii="Arial"/>
                <w:noProof/>
                <w:sz w:val="28"/>
                <w:lang w:eastAsia="hr-HR"/>
              </w:rPr>
              <w:tab/>
            </w:r>
            <w:r w:rsidRPr="00181576">
              <w:rPr>
                <w:rFonts w:cs="Arial" w:eastAsia="Calibri" w:hAnsi="Arial" w:ascii="Arial"/>
                <w:noProof/>
                <w:color w:val="0563C1"/>
                <w:sz w:val="28"/>
                <w:u w:val="single"/>
              </w:rPr>
              <w:t>Izvještajno ročište</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_Toc527965318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11</w:t>
            </w:r>
            <w:r w:rsidRPr="00181576">
              <w:rPr>
                <w:rFonts w:cs="Arial" w:eastAsia="Calibri" w:hAnsi="Arial" w:ascii="Arial"/>
                <w:noProof/>
                <w:webHidden/>
                <w:sz w:val="28"/>
              </w:rPr>
              <w:fldChar w:fldCharType="end"/>
            </w:r>
          </w:hyperlink>
        </w:p>
        <w:p w:rsidRDefault="00181576" w:rsidP="00181576" w:rsidR="00181576" w:rsidRPr="00181576">
          <w:pPr>
            <w:tabs>
              <w:tab w:pos="1320" w:val="left"/>
              <w:tab w:pos="9062" w:leader="dot" w:val="right"/>
            </w:tabs>
            <w:spacing w:lineRule="auto" w:line="259" w:after="100"/>
            <w:ind w:left="440"/>
            <w:rPr>
              <w:rFonts w:cs="Arial" w:eastAsia="Times New Roman" w:hAnsi="Arial" w:ascii="Arial"/>
              <w:noProof/>
              <w:sz w:val="28"/>
              <w:lang w:eastAsia="hr-HR"/>
            </w:rPr>
          </w:pPr>
          <w:hyperlink w:anchor="_Toc527965319" w:history="true">
            <w:r w:rsidRPr="00181576">
              <w:rPr>
                <w:rFonts w:cs="Arial" w:eastAsia="Calibri" w:hAnsi="Arial" w:ascii="Arial"/>
                <w:noProof/>
                <w:color w:val="0563C1"/>
                <w:sz w:val="28"/>
                <w:u w:val="single"/>
              </w:rPr>
              <w:t>1.3.3.</w:t>
            </w:r>
            <w:r w:rsidRPr="00181576">
              <w:rPr>
                <w:rFonts w:cs="Arial" w:eastAsia="Times New Roman" w:hAnsi="Arial" w:ascii="Arial"/>
                <w:noProof/>
                <w:sz w:val="28"/>
                <w:lang w:eastAsia="hr-HR"/>
              </w:rPr>
              <w:tab/>
            </w:r>
            <w:r w:rsidRPr="00181576">
              <w:rPr>
                <w:rFonts w:cs="Arial" w:eastAsia="Calibri" w:hAnsi="Arial" w:ascii="Arial"/>
                <w:noProof/>
                <w:color w:val="0563C1"/>
                <w:sz w:val="28"/>
                <w:u w:val="single"/>
              </w:rPr>
              <w:t>Imovina stečajnog dužnika</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_Toc527965319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13</w:t>
            </w:r>
            <w:r w:rsidRPr="00181576">
              <w:rPr>
                <w:rFonts w:cs="Arial" w:eastAsia="Calibri" w:hAnsi="Arial" w:ascii="Arial"/>
                <w:noProof/>
                <w:webHidden/>
                <w:sz w:val="28"/>
              </w:rPr>
              <w:fldChar w:fldCharType="end"/>
            </w:r>
          </w:hyperlink>
        </w:p>
        <w:p w:rsidRDefault="00181576" w:rsidP="00181576" w:rsidR="00181576" w:rsidRPr="00181576">
          <w:pPr>
            <w:tabs>
              <w:tab w:pos="1320" w:val="left"/>
              <w:tab w:pos="9062" w:leader="dot" w:val="right"/>
            </w:tabs>
            <w:spacing w:lineRule="auto" w:line="259" w:after="100"/>
            <w:ind w:left="440"/>
            <w:rPr>
              <w:rFonts w:cs="Arial" w:eastAsia="Times New Roman" w:hAnsi="Arial" w:ascii="Arial"/>
              <w:noProof/>
              <w:sz w:val="28"/>
              <w:lang w:eastAsia="hr-HR"/>
            </w:rPr>
          </w:pPr>
          <w:hyperlink w:anchor="_Toc527965320" w:history="true">
            <w:r w:rsidRPr="00181576">
              <w:rPr>
                <w:rFonts w:cs="Arial" w:eastAsia="Calibri" w:hAnsi="Arial" w:ascii="Arial"/>
                <w:noProof/>
                <w:color w:val="0563C1"/>
                <w:sz w:val="28"/>
                <w:u w:val="single"/>
              </w:rPr>
              <w:t>1.3.4.</w:t>
            </w:r>
            <w:r w:rsidRPr="00181576">
              <w:rPr>
                <w:rFonts w:cs="Arial" w:eastAsia="Times New Roman" w:hAnsi="Arial" w:ascii="Arial"/>
                <w:noProof/>
                <w:sz w:val="28"/>
                <w:lang w:eastAsia="hr-HR"/>
              </w:rPr>
              <w:tab/>
            </w:r>
            <w:r w:rsidRPr="00181576">
              <w:rPr>
                <w:rFonts w:cs="Arial" w:eastAsia="Calibri" w:hAnsi="Arial" w:ascii="Arial"/>
                <w:noProof/>
                <w:color w:val="0563C1"/>
                <w:sz w:val="28"/>
                <w:u w:val="single"/>
              </w:rPr>
              <w:t>Obveze stečajnog dužnika</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_Toc527965320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15</w:t>
            </w:r>
            <w:r w:rsidRPr="00181576">
              <w:rPr>
                <w:rFonts w:cs="Arial" w:eastAsia="Calibri" w:hAnsi="Arial" w:ascii="Arial"/>
                <w:noProof/>
                <w:webHidden/>
                <w:sz w:val="28"/>
              </w:rPr>
              <w:fldChar w:fldCharType="end"/>
            </w:r>
          </w:hyperlink>
        </w:p>
        <w:p w:rsidRDefault="00181576" w:rsidP="00181576" w:rsidR="00181576" w:rsidRPr="00181576">
          <w:pPr>
            <w:tabs>
              <w:tab w:pos="880" w:val="left"/>
              <w:tab w:pos="9062" w:leader="dot" w:val="right"/>
            </w:tabs>
            <w:spacing w:lineRule="auto" w:line="259" w:after="100"/>
            <w:ind w:left="220"/>
            <w:rPr>
              <w:rFonts w:cs="Arial" w:eastAsia="Times New Roman" w:hAnsi="Arial" w:ascii="Arial"/>
              <w:noProof/>
              <w:sz w:val="28"/>
              <w:lang w:eastAsia="hr-HR"/>
            </w:rPr>
          </w:pPr>
          <w:hyperlink w:anchor="_Toc527965321" w:history="true">
            <w:r w:rsidRPr="00181576">
              <w:rPr>
                <w:rFonts w:cs="Arial" w:eastAsia="Calibri" w:hAnsi="Arial" w:ascii="Arial"/>
                <w:noProof/>
                <w:color w:val="0563C1"/>
                <w:sz w:val="28"/>
                <w:u w:val="single"/>
              </w:rPr>
              <w:t>1.4.</w:t>
            </w:r>
            <w:r w:rsidRPr="00181576">
              <w:rPr>
                <w:rFonts w:cs="Arial" w:eastAsia="Times New Roman" w:hAnsi="Arial" w:ascii="Arial"/>
                <w:noProof/>
                <w:sz w:val="28"/>
                <w:lang w:eastAsia="hr-HR"/>
              </w:rPr>
              <w:tab/>
            </w:r>
            <w:r w:rsidRPr="00181576">
              <w:rPr>
                <w:rFonts w:cs="Arial" w:eastAsia="Calibri" w:hAnsi="Arial" w:ascii="Arial"/>
                <w:noProof/>
                <w:color w:val="0563C1"/>
                <w:sz w:val="28"/>
                <w:u w:val="single"/>
              </w:rPr>
              <w:t>Radnici</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_Toc527965321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16</w:t>
            </w:r>
            <w:r w:rsidRPr="00181576">
              <w:rPr>
                <w:rFonts w:cs="Arial" w:eastAsia="Calibri" w:hAnsi="Arial" w:ascii="Arial"/>
                <w:noProof/>
                <w:webHidden/>
                <w:sz w:val="28"/>
              </w:rPr>
              <w:fldChar w:fldCharType="end"/>
            </w:r>
          </w:hyperlink>
        </w:p>
        <w:p w:rsidRDefault="00181576" w:rsidP="00181576" w:rsidR="00181576" w:rsidRPr="00181576">
          <w:pPr>
            <w:tabs>
              <w:tab w:pos="880" w:val="left"/>
              <w:tab w:pos="9062" w:leader="dot" w:val="right"/>
            </w:tabs>
            <w:spacing w:lineRule="auto" w:line="259" w:after="100"/>
            <w:ind w:left="220"/>
            <w:rPr>
              <w:rFonts w:cs="Arial" w:eastAsia="Times New Roman" w:hAnsi="Arial" w:ascii="Arial"/>
              <w:noProof/>
              <w:sz w:val="28"/>
              <w:lang w:eastAsia="hr-HR"/>
            </w:rPr>
          </w:pPr>
          <w:hyperlink w:anchor="_Toc527965322" w:history="true">
            <w:r w:rsidRPr="00181576">
              <w:rPr>
                <w:rFonts w:cs="Arial" w:eastAsia="Calibri" w:hAnsi="Arial" w:ascii="Arial"/>
                <w:noProof/>
                <w:color w:val="0563C1"/>
                <w:sz w:val="28"/>
                <w:u w:val="single"/>
              </w:rPr>
              <w:t>1.5.</w:t>
            </w:r>
            <w:r w:rsidRPr="00181576">
              <w:rPr>
                <w:rFonts w:cs="Arial" w:eastAsia="Times New Roman" w:hAnsi="Arial" w:ascii="Arial"/>
                <w:noProof/>
                <w:sz w:val="28"/>
                <w:lang w:eastAsia="hr-HR"/>
              </w:rPr>
              <w:tab/>
            </w:r>
            <w:r w:rsidRPr="00181576">
              <w:rPr>
                <w:rFonts w:cs="Arial" w:eastAsia="Calibri" w:hAnsi="Arial" w:ascii="Arial"/>
                <w:noProof/>
                <w:color w:val="0563C1"/>
                <w:sz w:val="28"/>
                <w:u w:val="single"/>
              </w:rPr>
              <w:t>Sudski postupci u tijeku</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_Toc527965322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17</w:t>
            </w:r>
            <w:r w:rsidRPr="00181576">
              <w:rPr>
                <w:rFonts w:cs="Arial" w:eastAsia="Calibri" w:hAnsi="Arial" w:ascii="Arial"/>
                <w:noProof/>
                <w:webHidden/>
                <w:sz w:val="28"/>
              </w:rPr>
              <w:fldChar w:fldCharType="end"/>
            </w:r>
          </w:hyperlink>
        </w:p>
        <w:p w:rsidRDefault="00181576" w:rsidP="00181576" w:rsidR="00181576" w:rsidRPr="00181576">
          <w:pPr>
            <w:tabs>
              <w:tab w:pos="880" w:val="left"/>
              <w:tab w:pos="9062" w:leader="dot" w:val="right"/>
            </w:tabs>
            <w:spacing w:lineRule="auto" w:line="259" w:after="100"/>
            <w:ind w:left="220"/>
            <w:rPr>
              <w:rFonts w:cs="Arial" w:eastAsia="Times New Roman" w:hAnsi="Arial" w:ascii="Arial"/>
              <w:noProof/>
              <w:sz w:val="28"/>
              <w:lang w:eastAsia="hr-HR"/>
            </w:rPr>
          </w:pPr>
          <w:hyperlink w:anchor="_Toc527965323" w:history="true">
            <w:r w:rsidRPr="00181576">
              <w:rPr>
                <w:rFonts w:cs="Arial" w:eastAsia="Calibri" w:hAnsi="Arial" w:ascii="Arial"/>
                <w:noProof/>
                <w:color w:val="0563C1"/>
                <w:sz w:val="28"/>
                <w:u w:val="single"/>
              </w:rPr>
              <w:t>1.6.</w:t>
            </w:r>
            <w:r w:rsidRPr="00181576">
              <w:rPr>
                <w:rFonts w:cs="Arial" w:eastAsia="Times New Roman" w:hAnsi="Arial" w:ascii="Arial"/>
                <w:noProof/>
                <w:sz w:val="28"/>
                <w:lang w:eastAsia="hr-HR"/>
              </w:rPr>
              <w:tab/>
            </w:r>
            <w:r w:rsidRPr="00181576">
              <w:rPr>
                <w:rFonts w:cs="Arial" w:eastAsia="Calibri" w:hAnsi="Arial" w:ascii="Arial"/>
                <w:noProof/>
                <w:color w:val="0563C1"/>
                <w:sz w:val="28"/>
                <w:u w:val="single"/>
              </w:rPr>
              <w:t>Mjere poduzete radi stvaranja pretpostavki za stečajni plan</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_Toc527965323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17</w:t>
            </w:r>
            <w:r w:rsidRPr="00181576">
              <w:rPr>
                <w:rFonts w:cs="Arial" w:eastAsia="Calibri" w:hAnsi="Arial" w:ascii="Arial"/>
                <w:noProof/>
                <w:webHidden/>
                <w:sz w:val="28"/>
              </w:rPr>
              <w:fldChar w:fldCharType="end"/>
            </w:r>
          </w:hyperlink>
        </w:p>
        <w:p w:rsidRDefault="00181576" w:rsidP="00181576" w:rsidR="00181576" w:rsidRPr="00181576">
          <w:pPr>
            <w:tabs>
              <w:tab w:pos="9062" w:leader="dot" w:val="right"/>
            </w:tabs>
            <w:spacing w:lineRule="auto" w:line="259" w:after="100"/>
            <w:ind w:left="220"/>
            <w:rPr>
              <w:rFonts w:cs="Arial" w:eastAsia="Times New Roman" w:hAnsi="Arial" w:ascii="Arial"/>
              <w:noProof/>
              <w:sz w:val="28"/>
              <w:lang w:eastAsia="hr-HR"/>
            </w:rPr>
          </w:pPr>
          <w:hyperlink w:anchor="_Toc527965324" w:history="true">
            <w:r w:rsidRPr="00181576">
              <w:rPr>
                <w:rFonts w:cs="Arial" w:eastAsia="Calibri" w:hAnsi="Arial" w:ascii="Arial"/>
                <w:noProof/>
                <w:color w:val="0563C1"/>
                <w:sz w:val="28"/>
                <w:u w:val="single"/>
              </w:rPr>
              <w:t>1.7. Obveze stečajne mase</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_Toc527965324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18</w:t>
            </w:r>
            <w:r w:rsidRPr="00181576">
              <w:rPr>
                <w:rFonts w:cs="Arial" w:eastAsia="Calibri" w:hAnsi="Arial" w:ascii="Arial"/>
                <w:noProof/>
                <w:webHidden/>
                <w:sz w:val="28"/>
              </w:rPr>
              <w:fldChar w:fldCharType="end"/>
            </w:r>
          </w:hyperlink>
        </w:p>
        <w:p w:rsidRDefault="00181576" w:rsidP="00181576" w:rsidR="00181576" w:rsidRPr="00181576">
          <w:pPr>
            <w:tabs>
              <w:tab w:pos="440" w:val="left"/>
              <w:tab w:pos="9062" w:leader="dot" w:val="right"/>
            </w:tabs>
            <w:spacing w:lineRule="auto" w:line="259" w:after="100"/>
            <w:rPr>
              <w:rFonts w:cs="Arial" w:eastAsia="Times New Roman" w:hAnsi="Arial" w:ascii="Arial"/>
              <w:noProof/>
              <w:sz w:val="28"/>
              <w:lang w:eastAsia="hr-HR"/>
            </w:rPr>
          </w:pPr>
          <w:hyperlink w:anchor="_Toc527965325" w:history="true">
            <w:r w:rsidRPr="00181576">
              <w:rPr>
                <w:rFonts w:cs="Arial" w:eastAsia="Calibri" w:hAnsi="Arial" w:ascii="Arial"/>
                <w:noProof/>
                <w:color w:val="0563C1"/>
                <w:sz w:val="28"/>
                <w:u w:val="single"/>
              </w:rPr>
              <w:t>2.</w:t>
            </w:r>
            <w:r w:rsidRPr="00181576">
              <w:rPr>
                <w:rFonts w:cs="Arial" w:eastAsia="Times New Roman" w:hAnsi="Arial" w:ascii="Arial"/>
                <w:noProof/>
                <w:sz w:val="28"/>
                <w:lang w:eastAsia="hr-HR"/>
              </w:rPr>
              <w:tab/>
            </w:r>
            <w:r w:rsidRPr="00181576">
              <w:rPr>
                <w:rFonts w:cs="Arial" w:eastAsia="Calibri" w:hAnsi="Arial" w:ascii="Arial"/>
                <w:noProof/>
                <w:color w:val="0563C1"/>
                <w:sz w:val="28"/>
                <w:u w:val="single"/>
              </w:rPr>
              <w:t xml:space="preserve"> PROVEDBENA OSNOVA</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_Toc527965325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19</w:t>
            </w:r>
            <w:r w:rsidRPr="00181576">
              <w:rPr>
                <w:rFonts w:cs="Arial" w:eastAsia="Calibri" w:hAnsi="Arial" w:ascii="Arial"/>
                <w:noProof/>
                <w:webHidden/>
                <w:sz w:val="28"/>
              </w:rPr>
              <w:fldChar w:fldCharType="end"/>
            </w:r>
          </w:hyperlink>
        </w:p>
        <w:p w:rsidRDefault="00181576" w:rsidP="00181576" w:rsidR="00181576" w:rsidRPr="00181576">
          <w:pPr>
            <w:tabs>
              <w:tab w:pos="880" w:val="left"/>
              <w:tab w:pos="9062" w:leader="dot" w:val="right"/>
            </w:tabs>
            <w:spacing w:lineRule="auto" w:line="259" w:after="100"/>
            <w:ind w:left="220"/>
            <w:rPr>
              <w:rFonts w:cs="Arial" w:eastAsia="Times New Roman" w:hAnsi="Arial" w:ascii="Arial"/>
              <w:noProof/>
              <w:sz w:val="28"/>
              <w:lang w:eastAsia="hr-HR"/>
            </w:rPr>
          </w:pPr>
          <w:hyperlink w:anchor="_Toc527965326" w:history="true">
            <w:r w:rsidRPr="00181576">
              <w:rPr>
                <w:rFonts w:cs="Arial" w:eastAsia="Calibri" w:hAnsi="Arial" w:ascii="Arial"/>
                <w:noProof/>
                <w:color w:val="0563C1"/>
                <w:sz w:val="28"/>
                <w:u w:val="single"/>
              </w:rPr>
              <w:t>2.1.</w:t>
            </w:r>
            <w:r w:rsidRPr="00181576">
              <w:rPr>
                <w:rFonts w:cs="Arial" w:eastAsia="Times New Roman" w:hAnsi="Arial" w:ascii="Arial"/>
                <w:noProof/>
                <w:sz w:val="28"/>
                <w:lang w:eastAsia="hr-HR"/>
              </w:rPr>
              <w:tab/>
            </w:r>
            <w:r w:rsidRPr="00181576">
              <w:rPr>
                <w:rFonts w:cs="Arial" w:eastAsia="Calibri" w:hAnsi="Arial" w:ascii="Arial"/>
                <w:noProof/>
                <w:color w:val="0563C1"/>
                <w:sz w:val="28"/>
                <w:u w:val="single"/>
              </w:rPr>
              <w:t>Plan poslovanja</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_Toc527965326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20</w:t>
            </w:r>
            <w:r w:rsidRPr="00181576">
              <w:rPr>
                <w:rFonts w:cs="Arial" w:eastAsia="Calibri" w:hAnsi="Arial" w:ascii="Arial"/>
                <w:noProof/>
                <w:webHidden/>
                <w:sz w:val="28"/>
              </w:rPr>
              <w:fldChar w:fldCharType="end"/>
            </w:r>
          </w:hyperlink>
        </w:p>
        <w:p w:rsidRDefault="00181576" w:rsidP="00181576" w:rsidR="00181576" w:rsidRPr="00181576">
          <w:pPr>
            <w:tabs>
              <w:tab w:pos="880" w:val="left"/>
              <w:tab w:pos="9062" w:leader="dot" w:val="right"/>
            </w:tabs>
            <w:spacing w:lineRule="auto" w:line="259" w:after="100"/>
            <w:ind w:left="220"/>
            <w:rPr>
              <w:rFonts w:cs="Arial" w:eastAsia="Times New Roman" w:hAnsi="Arial" w:ascii="Arial"/>
              <w:noProof/>
              <w:sz w:val="28"/>
              <w:lang w:eastAsia="hr-HR"/>
            </w:rPr>
          </w:pPr>
          <w:hyperlink w:anchor="_Toc527965327" w:history="true">
            <w:r w:rsidRPr="00181576">
              <w:rPr>
                <w:rFonts w:cs="Arial" w:eastAsia="Calibri" w:hAnsi="Arial" w:ascii="Arial"/>
                <w:noProof/>
                <w:color w:val="0563C1"/>
                <w:sz w:val="28"/>
                <w:u w:val="single"/>
              </w:rPr>
              <w:t>2.2.</w:t>
            </w:r>
            <w:r w:rsidRPr="00181576">
              <w:rPr>
                <w:rFonts w:cs="Arial" w:eastAsia="Times New Roman" w:hAnsi="Arial" w:ascii="Arial"/>
                <w:noProof/>
                <w:sz w:val="28"/>
                <w:lang w:eastAsia="hr-HR"/>
              </w:rPr>
              <w:tab/>
            </w:r>
            <w:r w:rsidRPr="00181576">
              <w:rPr>
                <w:rFonts w:cs="Arial" w:eastAsia="Calibri" w:hAnsi="Arial" w:ascii="Arial"/>
                <w:noProof/>
                <w:color w:val="0563C1"/>
                <w:sz w:val="28"/>
                <w:u w:val="single"/>
              </w:rPr>
              <w:t>Plan namirenja tražbina vjerovnika i razvrstavanja u skupine</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_Toc527965327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25</w:t>
            </w:r>
            <w:r w:rsidRPr="00181576">
              <w:rPr>
                <w:rFonts w:cs="Arial" w:eastAsia="Calibri" w:hAnsi="Arial" w:ascii="Arial"/>
                <w:noProof/>
                <w:webHidden/>
                <w:sz w:val="28"/>
              </w:rPr>
              <w:fldChar w:fldCharType="end"/>
            </w:r>
          </w:hyperlink>
        </w:p>
        <w:p w:rsidRDefault="00181576" w:rsidP="00181576" w:rsidR="00181576" w:rsidRPr="00181576">
          <w:pPr>
            <w:tabs>
              <w:tab w:pos="1320" w:val="left"/>
              <w:tab w:pos="9062" w:leader="dot" w:val="right"/>
            </w:tabs>
            <w:spacing w:lineRule="auto" w:line="259" w:after="100"/>
            <w:ind w:left="440"/>
            <w:rPr>
              <w:rFonts w:cs="Arial" w:eastAsia="Times New Roman" w:hAnsi="Arial" w:ascii="Arial"/>
              <w:noProof/>
              <w:sz w:val="28"/>
              <w:lang w:eastAsia="hr-HR"/>
            </w:rPr>
          </w:pPr>
          <w:hyperlink w:anchor="_Toc527965328" w:history="true">
            <w:r w:rsidRPr="00181576">
              <w:rPr>
                <w:rFonts w:cs="Arial" w:eastAsia="Calibri" w:hAnsi="Arial" w:ascii="Arial"/>
                <w:noProof/>
                <w:color w:val="0563C1"/>
                <w:sz w:val="28"/>
                <w:u w:val="single"/>
              </w:rPr>
              <w:t>2.2.1.</w:t>
            </w:r>
            <w:r w:rsidRPr="00181576">
              <w:rPr>
                <w:rFonts w:cs="Arial" w:eastAsia="Times New Roman" w:hAnsi="Arial" w:ascii="Arial"/>
                <w:noProof/>
                <w:sz w:val="28"/>
                <w:lang w:eastAsia="hr-HR"/>
              </w:rPr>
              <w:tab/>
            </w:r>
            <w:r w:rsidRPr="00181576">
              <w:rPr>
                <w:rFonts w:cs="Arial" w:eastAsia="Calibri" w:hAnsi="Arial" w:ascii="Arial"/>
                <w:noProof/>
                <w:color w:val="0563C1"/>
                <w:sz w:val="28"/>
                <w:u w:val="single"/>
              </w:rPr>
              <w:t>Radnici</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_Toc527965328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25</w:t>
            </w:r>
            <w:r w:rsidRPr="00181576">
              <w:rPr>
                <w:rFonts w:cs="Arial" w:eastAsia="Calibri" w:hAnsi="Arial" w:ascii="Arial"/>
                <w:noProof/>
                <w:webHidden/>
                <w:sz w:val="28"/>
              </w:rPr>
              <w:fldChar w:fldCharType="end"/>
            </w:r>
          </w:hyperlink>
        </w:p>
        <w:p w:rsidRDefault="00181576" w:rsidP="00181576" w:rsidR="00181576" w:rsidRPr="00181576">
          <w:pPr>
            <w:tabs>
              <w:tab w:pos="1320" w:val="left"/>
              <w:tab w:pos="9062" w:leader="dot" w:val="right"/>
            </w:tabs>
            <w:spacing w:lineRule="auto" w:line="259" w:after="100"/>
            <w:ind w:left="440"/>
            <w:rPr>
              <w:rFonts w:cs="Arial" w:eastAsia="Times New Roman" w:hAnsi="Arial" w:ascii="Arial"/>
              <w:noProof/>
              <w:sz w:val="28"/>
              <w:lang w:eastAsia="hr-HR"/>
            </w:rPr>
          </w:pPr>
          <w:hyperlink w:anchor="_Toc527965329" w:history="true">
            <w:r w:rsidRPr="00181576">
              <w:rPr>
                <w:rFonts w:cs="Arial" w:eastAsia="Calibri" w:hAnsi="Arial" w:ascii="Arial"/>
                <w:noProof/>
                <w:color w:val="0563C1"/>
                <w:sz w:val="28"/>
                <w:u w:val="single"/>
              </w:rPr>
              <w:t>2.2.2.</w:t>
            </w:r>
            <w:r w:rsidRPr="00181576">
              <w:rPr>
                <w:rFonts w:cs="Arial" w:eastAsia="Times New Roman" w:hAnsi="Arial" w:ascii="Arial"/>
                <w:noProof/>
                <w:sz w:val="28"/>
                <w:lang w:eastAsia="hr-HR"/>
              </w:rPr>
              <w:tab/>
            </w:r>
            <w:r w:rsidRPr="00181576">
              <w:rPr>
                <w:rFonts w:cs="Arial" w:eastAsia="Calibri" w:hAnsi="Arial" w:ascii="Arial"/>
                <w:noProof/>
                <w:color w:val="0563C1"/>
                <w:sz w:val="28"/>
                <w:u w:val="single"/>
              </w:rPr>
              <w:t>Država i Dobavljači</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_Toc527965329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27</w:t>
            </w:r>
            <w:r w:rsidRPr="00181576">
              <w:rPr>
                <w:rFonts w:cs="Arial" w:eastAsia="Calibri" w:hAnsi="Arial" w:ascii="Arial"/>
                <w:noProof/>
                <w:webHidden/>
                <w:sz w:val="28"/>
              </w:rPr>
              <w:fldChar w:fldCharType="end"/>
            </w:r>
          </w:hyperlink>
        </w:p>
        <w:p w:rsidRDefault="00181576" w:rsidP="00181576" w:rsidR="00181576" w:rsidRPr="00181576">
          <w:pPr>
            <w:tabs>
              <w:tab w:pos="1320" w:val="left"/>
              <w:tab w:pos="9062" w:leader="dot" w:val="right"/>
            </w:tabs>
            <w:spacing w:lineRule="auto" w:line="259" w:after="100"/>
            <w:ind w:left="440"/>
            <w:rPr>
              <w:rFonts w:cs="Arial" w:eastAsia="Times New Roman" w:hAnsi="Arial" w:ascii="Arial"/>
              <w:noProof/>
              <w:sz w:val="28"/>
              <w:lang w:eastAsia="hr-HR"/>
            </w:rPr>
          </w:pPr>
          <w:hyperlink w:anchor="_Toc527965330" w:history="true">
            <w:r w:rsidRPr="00181576">
              <w:rPr>
                <w:rFonts w:cs="Arial" w:eastAsia="Calibri" w:hAnsi="Arial" w:ascii="Arial"/>
                <w:noProof/>
                <w:color w:val="0563C1"/>
                <w:sz w:val="28"/>
                <w:u w:val="single"/>
              </w:rPr>
              <w:t>2.2.3.</w:t>
            </w:r>
            <w:r w:rsidRPr="00181576">
              <w:rPr>
                <w:rFonts w:cs="Arial" w:eastAsia="Times New Roman" w:hAnsi="Arial" w:ascii="Arial"/>
                <w:noProof/>
                <w:sz w:val="28"/>
                <w:lang w:eastAsia="hr-HR"/>
              </w:rPr>
              <w:tab/>
            </w:r>
            <w:r w:rsidRPr="00181576">
              <w:rPr>
                <w:rFonts w:cs="Arial" w:eastAsia="Calibri" w:hAnsi="Arial" w:ascii="Arial"/>
                <w:noProof/>
                <w:color w:val="0563C1"/>
                <w:sz w:val="28"/>
                <w:u w:val="single"/>
              </w:rPr>
              <w:t>Razlučni vjerovnici</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_Toc527965330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30</w:t>
            </w:r>
            <w:r w:rsidRPr="00181576">
              <w:rPr>
                <w:rFonts w:cs="Arial" w:eastAsia="Calibri" w:hAnsi="Arial" w:ascii="Arial"/>
                <w:noProof/>
                <w:webHidden/>
                <w:sz w:val="28"/>
              </w:rPr>
              <w:fldChar w:fldCharType="end"/>
            </w:r>
          </w:hyperlink>
        </w:p>
        <w:p w:rsidRDefault="00181576" w:rsidP="00181576" w:rsidR="00181576" w:rsidRPr="00181576">
          <w:pPr>
            <w:tabs>
              <w:tab w:pos="1320" w:val="left"/>
              <w:tab w:pos="9062" w:leader="dot" w:val="right"/>
            </w:tabs>
            <w:spacing w:lineRule="auto" w:line="259" w:after="100"/>
            <w:ind w:left="440"/>
            <w:rPr>
              <w:rFonts w:cs="Arial" w:eastAsia="Times New Roman" w:hAnsi="Arial" w:ascii="Arial"/>
              <w:noProof/>
              <w:sz w:val="28"/>
              <w:lang w:eastAsia="hr-HR"/>
            </w:rPr>
          </w:pPr>
          <w:hyperlink w:anchor="_Toc527965331" w:history="true">
            <w:r w:rsidRPr="00181576">
              <w:rPr>
                <w:rFonts w:cs="Arial" w:eastAsia="Calibri" w:hAnsi="Arial" w:ascii="Arial"/>
                <w:noProof/>
                <w:color w:val="0563C1"/>
                <w:sz w:val="28"/>
                <w:u w:val="single"/>
              </w:rPr>
              <w:t>2.2.4.</w:t>
            </w:r>
            <w:r w:rsidRPr="00181576">
              <w:rPr>
                <w:rFonts w:cs="Arial" w:eastAsia="Times New Roman" w:hAnsi="Arial" w:ascii="Arial"/>
                <w:noProof/>
                <w:sz w:val="28"/>
                <w:lang w:eastAsia="hr-HR"/>
              </w:rPr>
              <w:tab/>
            </w:r>
            <w:r w:rsidRPr="00181576">
              <w:rPr>
                <w:rFonts w:cs="Arial" w:eastAsia="Calibri" w:hAnsi="Arial" w:ascii="Arial"/>
                <w:noProof/>
                <w:color w:val="0563C1"/>
                <w:sz w:val="28"/>
                <w:u w:val="single"/>
              </w:rPr>
              <w:t>Vjerovnici sa osnova danih pozajmica</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_Toc527965331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31</w:t>
            </w:r>
            <w:r w:rsidRPr="00181576">
              <w:rPr>
                <w:rFonts w:cs="Arial" w:eastAsia="Calibri" w:hAnsi="Arial" w:ascii="Arial"/>
                <w:noProof/>
                <w:webHidden/>
                <w:sz w:val="28"/>
              </w:rPr>
              <w:fldChar w:fldCharType="end"/>
            </w:r>
          </w:hyperlink>
        </w:p>
        <w:p w:rsidRDefault="00181576" w:rsidP="00181576" w:rsidR="00181576" w:rsidRPr="00181576">
          <w:pPr>
            <w:tabs>
              <w:tab w:pos="9062" w:leader="dot" w:val="right"/>
            </w:tabs>
            <w:spacing w:lineRule="auto" w:line="259" w:after="100"/>
            <w:rPr>
              <w:rFonts w:cs="Arial" w:eastAsia="Times New Roman" w:hAnsi="Arial" w:ascii="Arial"/>
              <w:noProof/>
              <w:sz w:val="28"/>
              <w:lang w:eastAsia="hr-HR"/>
            </w:rPr>
          </w:pPr>
          <w:hyperlink w:anchor="_Toc527965332" w:history="true">
            <w:r w:rsidRPr="00181576">
              <w:rPr>
                <w:rFonts w:cs="Arial" w:eastAsia="Calibri" w:hAnsi="Arial" w:ascii="Arial"/>
                <w:noProof/>
                <w:color w:val="0563C1"/>
                <w:sz w:val="28"/>
                <w:u w:val="single"/>
              </w:rPr>
              <w:t>3. Učinci pravomoćno potvrđenog stečajnog plana</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_Toc527965332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31</w:t>
            </w:r>
            <w:r w:rsidRPr="00181576">
              <w:rPr>
                <w:rFonts w:cs="Arial" w:eastAsia="Calibri" w:hAnsi="Arial" w:ascii="Arial"/>
                <w:noProof/>
                <w:webHidden/>
                <w:sz w:val="28"/>
              </w:rPr>
              <w:fldChar w:fldCharType="end"/>
            </w:r>
          </w:hyperlink>
        </w:p>
        <w:p w:rsidRDefault="00181576" w:rsidP="00181576" w:rsidR="00181576" w:rsidRPr="00181576">
          <w:pPr>
            <w:tabs>
              <w:tab w:pos="9062" w:leader="dot" w:val="right"/>
            </w:tabs>
            <w:spacing w:lineRule="auto" w:line="259" w:after="100"/>
            <w:rPr>
              <w:rFonts w:cs="Arial" w:eastAsia="Times New Roman" w:hAnsi="Arial" w:ascii="Arial"/>
              <w:noProof/>
              <w:sz w:val="28"/>
              <w:lang w:eastAsia="hr-HR"/>
            </w:rPr>
          </w:pPr>
          <w:hyperlink w:anchor="_Toc527965333" w:history="true">
            <w:r w:rsidRPr="00181576">
              <w:rPr>
                <w:rFonts w:cs="Arial" w:eastAsia="Calibri" w:hAnsi="Arial" w:ascii="Arial"/>
                <w:noProof/>
                <w:color w:val="0563C1"/>
                <w:sz w:val="28"/>
                <w:u w:val="single"/>
              </w:rPr>
              <w:t>4. Učinci pravomoćnog rješenja o zaključenju stečajnog postupka</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_Toc527965333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32</w:t>
            </w:r>
            <w:r w:rsidRPr="00181576">
              <w:rPr>
                <w:rFonts w:cs="Arial" w:eastAsia="Calibri" w:hAnsi="Arial" w:ascii="Arial"/>
                <w:noProof/>
                <w:webHidden/>
                <w:sz w:val="28"/>
              </w:rPr>
              <w:fldChar w:fldCharType="end"/>
            </w:r>
          </w:hyperlink>
        </w:p>
        <w:p w:rsidRDefault="00181576" w:rsidP="00181576" w:rsidR="00181576" w:rsidRPr="00181576">
          <w:pPr>
            <w:tabs>
              <w:tab w:pos="9062" w:leader="dot" w:val="right"/>
            </w:tabs>
            <w:spacing w:lineRule="auto" w:line="259" w:after="100"/>
            <w:rPr>
              <w:rFonts w:cs="Arial" w:eastAsia="Times New Roman" w:hAnsi="Arial" w:ascii="Arial"/>
              <w:noProof/>
              <w:sz w:val="28"/>
              <w:lang w:eastAsia="hr-HR"/>
            </w:rPr>
          </w:pPr>
          <w:hyperlink w:anchor="_Toc527965334" w:history="true">
            <w:r w:rsidRPr="00181576">
              <w:rPr>
                <w:rFonts w:cs="Arial" w:eastAsia="Calibri" w:hAnsi="Arial" w:ascii="Arial"/>
                <w:noProof/>
                <w:color w:val="0563C1"/>
                <w:sz w:val="28"/>
                <w:u w:val="single"/>
              </w:rPr>
              <w:t>5.  Nadzor nad ispunjenjem stečajnog plana</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_Toc527965334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32</w:t>
            </w:r>
            <w:r w:rsidRPr="00181576">
              <w:rPr>
                <w:rFonts w:cs="Arial" w:eastAsia="Calibri" w:hAnsi="Arial" w:ascii="Arial"/>
                <w:noProof/>
                <w:webHidden/>
                <w:sz w:val="28"/>
              </w:rPr>
              <w:fldChar w:fldCharType="end"/>
            </w:r>
          </w:hyperlink>
        </w:p>
        <w:p w:rsidRDefault="00181576" w:rsidP="00181576" w:rsidR="00181576" w:rsidRPr="00181576">
          <w:pPr>
            <w:tabs>
              <w:tab w:pos="9062" w:leader="dot" w:val="right"/>
            </w:tabs>
            <w:spacing w:lineRule="auto" w:line="259" w:after="100"/>
            <w:rPr>
              <w:rFonts w:cs="Arial" w:eastAsia="Times New Roman" w:hAnsi="Arial" w:ascii="Arial"/>
              <w:noProof/>
              <w:sz w:val="28"/>
              <w:lang w:eastAsia="hr-HR"/>
            </w:rPr>
          </w:pPr>
          <w:hyperlink w:anchor="_Toc527965335" w:history="true">
            <w:r w:rsidRPr="00181576">
              <w:rPr>
                <w:rFonts w:cs="Arial" w:eastAsia="Calibri" w:hAnsi="Arial" w:ascii="Arial"/>
                <w:noProof/>
                <w:color w:val="0563C1"/>
                <w:sz w:val="28"/>
                <w:u w:val="single"/>
              </w:rPr>
              <w:t>6.  Prilozi</w:t>
            </w:r>
            <w:r w:rsidRPr="00181576">
              <w:rPr>
                <w:rFonts w:cs="Arial" w:eastAsia="Calibri" w:hAnsi="Arial" w:ascii="Arial"/>
                <w:noProof/>
                <w:webHidden/>
                <w:sz w:val="28"/>
              </w:rPr>
              <w:tab/>
            </w:r>
            <w:r w:rsidRPr="00181576">
              <w:rPr>
                <w:rFonts w:cs="Arial" w:eastAsia="Calibri" w:hAnsi="Arial" w:ascii="Arial"/>
                <w:noProof/>
                <w:webHidden/>
                <w:sz w:val="28"/>
              </w:rPr>
              <w:fldChar w:fldCharType="begin"/>
            </w:r>
            <w:r w:rsidRPr="00181576">
              <w:rPr>
                <w:rFonts w:cs="Arial" w:eastAsia="Calibri" w:hAnsi="Arial" w:ascii="Arial"/>
                <w:noProof/>
                <w:webHidden/>
                <w:sz w:val="28"/>
              </w:rPr>
              <w:instrText xml:space="preserve"> PAGEREF _Toc527965335 \h </w:instrText>
            </w:r>
            <w:r w:rsidRPr="00181576">
              <w:rPr>
                <w:rFonts w:cs="Arial" w:eastAsia="Calibri" w:hAnsi="Arial" w:ascii="Arial"/>
                <w:noProof/>
                <w:webHidden/>
                <w:sz w:val="28"/>
              </w:rPr>
            </w:r>
            <w:r w:rsidRPr="00181576">
              <w:rPr>
                <w:rFonts w:cs="Arial" w:eastAsia="Calibri" w:hAnsi="Arial" w:ascii="Arial"/>
                <w:noProof/>
                <w:webHidden/>
                <w:sz w:val="28"/>
              </w:rPr>
              <w:fldChar w:fldCharType="separate"/>
            </w:r>
            <w:r w:rsidRPr="00181576">
              <w:rPr>
                <w:rFonts w:cs="Arial" w:eastAsia="Calibri" w:hAnsi="Arial" w:ascii="Arial"/>
                <w:noProof/>
                <w:webHidden/>
                <w:sz w:val="28"/>
              </w:rPr>
              <w:t>32</w:t>
            </w:r>
            <w:r w:rsidRPr="00181576">
              <w:rPr>
                <w:rFonts w:cs="Arial" w:eastAsia="Calibri" w:hAnsi="Arial" w:ascii="Arial"/>
                <w:noProof/>
                <w:webHidden/>
                <w:sz w:val="28"/>
              </w:rPr>
              <w:fldChar w:fldCharType="end"/>
            </w:r>
          </w:hyperlink>
        </w:p>
        <w:p w:rsidRDefault="00181576" w:rsidP="00181576" w:rsidR="00181576" w:rsidRPr="00181576">
          <w:pPr>
            <w:spacing w:lineRule="auto" w:line="259" w:after="160"/>
            <w:rPr>
              <w:rFonts w:cs="Arial" w:eastAsia="Calibri" w:hAnsi="Arial" w:ascii="Arial"/>
              <w:sz w:val="28"/>
            </w:rPr>
          </w:pPr>
          <w:r w:rsidRPr="00181576">
            <w:rPr>
              <w:rFonts w:cs="Arial" w:eastAsia="Calibri" w:hAnsi="Arial" w:ascii="Arial"/>
              <w:b/>
              <w:bCs/>
              <w:sz w:val="40"/>
              <w:szCs w:val="24"/>
            </w:rPr>
            <w:fldChar w:fldCharType="end"/>
          </w:r>
        </w:p>
      </w:sdtContent>
    </w:sdt>
    <w:p w:rsidRDefault="00181576" w:rsidP="00181576" w:rsidR="00181576" w:rsidRPr="00181576">
      <w:pPr>
        <w:spacing w:lineRule="auto" w:line="259" w:after="160"/>
        <w:rPr>
          <w:rFonts w:cs="Times New Roman" w:eastAsia="Calibri" w:hAnsi="Times New Roman" w:ascii="Times New Roman"/>
          <w:b/>
          <w:sz w:val="24"/>
          <w:szCs w:val="24"/>
          <w:u w:val="single"/>
        </w:rPr>
      </w:pPr>
      <w:r w:rsidRPr="00181576">
        <w:rPr>
          <w:rFonts w:cs="Times New Roman" w:eastAsia="Calibri" w:hAnsi="Times New Roman" w:ascii="Times New Roman"/>
          <w:b/>
          <w:sz w:val="24"/>
          <w:szCs w:val="24"/>
          <w:u w:val="single"/>
        </w:rPr>
        <w:br w:type="page"/>
      </w:r>
    </w:p>
    <w:p w:rsidRDefault="00181576" w:rsidP="00181576" w:rsidR="00181576" w:rsidRPr="00181576">
      <w:pPr>
        <w:spacing w:lineRule="auto" w:line="259" w:after="160"/>
        <w:rPr>
          <w:rFonts w:cs="Times New Roman" w:eastAsia="Calibri" w:hAnsi="Times New Roman" w:ascii="Times New Roman"/>
          <w:b/>
          <w:sz w:val="24"/>
          <w:szCs w:val="24"/>
          <w:u w:val="single"/>
        </w:rPr>
      </w:pPr>
      <w:r w:rsidRPr="00181576">
        <w:rPr>
          <w:rFonts w:cs="Times New Roman" w:eastAsia="Calibri" w:hAnsi="Times New Roman" w:ascii="Times New Roman"/>
          <w:b/>
          <w:sz w:val="24"/>
          <w:szCs w:val="24"/>
          <w:u w:val="single"/>
        </w:rPr>
        <w:lastRenderedPageBreak/>
        <w:t>UVOD</w:t>
      </w:r>
    </w:p>
    <w:p w:rsidRDefault="00181576" w:rsidP="00181576" w:rsidR="00181576" w:rsidRPr="00181576">
      <w:pPr>
        <w:spacing w:lineRule="auto" w:line="259" w:after="160"/>
        <w:jc w:val="both"/>
        <w:rPr>
          <w:rFonts w:cs="Times New Roman" w:eastAsia="Calibri" w:hAnsi="Times New Roman" w:ascii="Times New Roman"/>
          <w:sz w:val="24"/>
          <w:szCs w:val="24"/>
        </w:rPr>
      </w:pP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Osnovni cilj ovog stečajnog plana je namirenje tražbina </w:t>
      </w:r>
      <w:proofErr w:type="spellStart"/>
      <w:r w:rsidRPr="00181576">
        <w:rPr>
          <w:rFonts w:cs="Arial" w:eastAsia="Calibri" w:hAnsi="Arial" w:ascii="Arial"/>
          <w:sz w:val="24"/>
          <w:szCs w:val="24"/>
        </w:rPr>
        <w:t>razlučnih</w:t>
      </w:r>
      <w:proofErr w:type="spellEnd"/>
      <w:r w:rsidRPr="00181576">
        <w:rPr>
          <w:rFonts w:cs="Arial" w:eastAsia="Calibri" w:hAnsi="Arial" w:ascii="Arial"/>
          <w:sz w:val="24"/>
          <w:szCs w:val="24"/>
        </w:rPr>
        <w:t xml:space="preserve"> i stečajnih vjerovnika u najvećoj mogućoj mjeri od strane stečajnog dužnika GASTRAL NATURA d.o.o. u stečaju kroz nastavak poslovanja izvan stečajnog postupka. </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Ovim stečajnim planom nitko od sudionika prema kojima on djeluje, a to su </w:t>
      </w:r>
      <w:proofErr w:type="spellStart"/>
      <w:r w:rsidRPr="00181576">
        <w:rPr>
          <w:rFonts w:cs="Arial" w:eastAsia="Calibri" w:hAnsi="Arial" w:ascii="Arial"/>
          <w:sz w:val="24"/>
          <w:szCs w:val="24"/>
        </w:rPr>
        <w:t>razlučni</w:t>
      </w:r>
      <w:proofErr w:type="spellEnd"/>
      <w:r w:rsidRPr="00181576">
        <w:rPr>
          <w:rFonts w:cs="Arial" w:eastAsia="Calibri" w:hAnsi="Arial" w:ascii="Arial"/>
          <w:sz w:val="24"/>
          <w:szCs w:val="24"/>
        </w:rPr>
        <w:t xml:space="preserve"> vjerovnici i stečajni vjerovnici čije tražbine su uredno prijavljene i priznate u stečajnom postupku nad stečajnim dužnikom GASTRAL NATURA d.o.o. u stečaju, nisu stavljeni u lošiji položaj od onog u kojem bi bili da stečajnog plana nema, čime su zadovoljene osnovne pretpostavke za njegovo prihvaćanje. </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Realizacijom provedbenog dijela stečajnog plana, svi vjerovnici (</w:t>
      </w:r>
      <w:proofErr w:type="spellStart"/>
      <w:r w:rsidRPr="00181576">
        <w:rPr>
          <w:rFonts w:cs="Arial" w:eastAsia="Calibri" w:hAnsi="Arial" w:ascii="Arial"/>
          <w:sz w:val="24"/>
          <w:szCs w:val="24"/>
        </w:rPr>
        <w:t>razlučni</w:t>
      </w:r>
      <w:proofErr w:type="spellEnd"/>
      <w:r w:rsidRPr="00181576">
        <w:rPr>
          <w:rFonts w:cs="Arial" w:eastAsia="Calibri" w:hAnsi="Arial" w:ascii="Arial"/>
          <w:sz w:val="24"/>
          <w:szCs w:val="24"/>
        </w:rPr>
        <w:t xml:space="preserve"> i stečajni) namiriti će svoja pravomoćno utvrđena potraživanja u stečajnom postupku na način i u rokovima kako je to predviđeno provedbenom osnovom ovog stečajnog plana.</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Stečajni plan temelji se na odredbama Glave VII. Stečajnog zakona (NN.71/15,104/17), a sastoji se od pripremne i provedbene osnove kojoj prileže isprave vezane za realizaciju stečajnog plana - nastavak poslovanja i namirenje  tražbina vjerovnika.</w:t>
      </w:r>
    </w:p>
    <w:p w:rsidRDefault="00181576" w:rsidP="00181576" w:rsidR="00181576" w:rsidRPr="00181576">
      <w:pPr>
        <w:spacing w:lineRule="auto" w:line="259" w:after="160"/>
        <w:jc w:val="both"/>
        <w:rPr>
          <w:rFonts w:cs="Arial" w:eastAsia="Calibri" w:hAnsi="Arial" w:ascii="Arial"/>
          <w:sz w:val="24"/>
          <w:szCs w:val="24"/>
        </w:rPr>
      </w:pPr>
    </w:p>
    <w:p w:rsidRDefault="00181576" w:rsidP="00181576" w:rsidR="00181576" w:rsidRPr="00181576">
      <w:pPr>
        <w:keepNext/>
        <w:keepLines/>
        <w:spacing w:lineRule="auto" w:line="259" w:after="0" w:before="480"/>
        <w:outlineLvl w:val="0"/>
        <w:rPr>
          <w:rFonts w:cs="Times New Roman" w:eastAsia="Times New Roman" w:hAnsi="Arial" w:ascii="Arial"/>
          <w:b/>
          <w:bCs/>
          <w:sz w:val="28"/>
          <w:szCs w:val="28"/>
        </w:rPr>
      </w:pPr>
      <w:bookmarkStart w:name="_Toc527965313" w:id="0"/>
      <w:r w:rsidRPr="00181576">
        <w:rPr>
          <w:rFonts w:cs="Times New Roman" w:eastAsia="Times New Roman" w:hAnsi="Arial" w:ascii="Arial"/>
          <w:b/>
          <w:bCs/>
          <w:sz w:val="28"/>
          <w:szCs w:val="28"/>
        </w:rPr>
        <w:t>1.</w:t>
      </w:r>
      <w:r w:rsidRPr="00181576">
        <w:rPr>
          <w:rFonts w:cs="Times New Roman" w:eastAsia="Times New Roman" w:hAnsi="Arial" w:ascii="Arial"/>
          <w:b/>
          <w:bCs/>
          <w:sz w:val="28"/>
          <w:szCs w:val="28"/>
        </w:rPr>
        <w:tab/>
        <w:t>PRIPREMNA OSNOVA</w:t>
      </w:r>
      <w:bookmarkEnd w:id="0"/>
    </w:p>
    <w:p w:rsidRDefault="00181576" w:rsidP="00181576" w:rsidR="00181576" w:rsidRPr="00181576">
      <w:pPr>
        <w:spacing w:lineRule="auto" w:line="259" w:after="160"/>
        <w:rPr>
          <w:rFonts w:cs="Arial" w:eastAsia="Calibri" w:hAnsi="Arial" w:ascii="Arial"/>
          <w:b/>
          <w:sz w:val="24"/>
          <w:szCs w:val="24"/>
          <w:u w:val="single"/>
        </w:rPr>
      </w:pPr>
    </w:p>
    <w:p w:rsidRDefault="00181576" w:rsidP="00181576" w:rsidR="00181576" w:rsidRPr="00181576">
      <w:pPr>
        <w:keepNext/>
        <w:keepLines/>
        <w:numPr>
          <w:ilvl w:val="1"/>
          <w:numId w:val="31"/>
        </w:numPr>
        <w:spacing w:lineRule="auto" w:line="259" w:after="0" w:before="200"/>
        <w:outlineLvl w:val="1"/>
        <w:rPr>
          <w:rFonts w:cs="Times New Roman" w:eastAsia="Times New Roman" w:hAnsi="Arial" w:ascii="Arial"/>
          <w:b/>
          <w:bCs/>
          <w:color w:val="000000"/>
          <w:sz w:val="26"/>
          <w:szCs w:val="26"/>
        </w:rPr>
      </w:pPr>
      <w:bookmarkStart w:name="_Toc527965314" w:id="1"/>
      <w:r w:rsidRPr="00181576">
        <w:rPr>
          <w:rFonts w:cs="Times New Roman" w:eastAsia="Times New Roman" w:hAnsi="Arial" w:ascii="Arial"/>
          <w:b/>
          <w:bCs/>
          <w:color w:val="000000"/>
          <w:sz w:val="26"/>
          <w:szCs w:val="26"/>
        </w:rPr>
        <w:t>Osnovni podaci o stečajnom dužniku</w:t>
      </w:r>
      <w:bookmarkEnd w:id="1"/>
    </w:p>
    <w:p w:rsidRDefault="00181576" w:rsidP="00181576" w:rsidR="00181576" w:rsidRPr="00181576">
      <w:pPr>
        <w:keepNext/>
        <w:keepLines/>
        <w:spacing w:lineRule="auto" w:line="259" w:after="0" w:before="200"/>
        <w:ind w:left="720"/>
        <w:outlineLvl w:val="2"/>
        <w:rPr>
          <w:rFonts w:cs="Times New Roman" w:eastAsia="Times New Roman" w:hAnsi="Arial" w:ascii="Arial"/>
          <w:b/>
          <w:bCs/>
          <w:sz w:val="24"/>
        </w:rPr>
      </w:pP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Stečajni dužnik je kao trgovačko društvo GASTRAL NATURA društvo s ograničenom odgovornošću za trgovinu i usluge (skraćeno: GASTRAL NATURA d.o.o.) sa sjedištem u Čazmi, Franje Vidovića 59/D, OIB: 51023706342 osnovano dana 31.10.2016.g. temeljem Izjave o osnivanju od 26.10.2016.g., sa upisanim temeljnim kapitalom od 20.000,00 kn te preradom i konzerviranjem mesa kao glavnom djelatnosti.</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Ovom društvu kao društvu preuzimatelju dana 26.01.2017.g. pripojeno je trgovačko društvo GASTRAL 1980 d.o.o. Zagreb, </w:t>
      </w:r>
      <w:proofErr w:type="spellStart"/>
      <w:r w:rsidRPr="00181576">
        <w:rPr>
          <w:rFonts w:cs="Arial" w:eastAsia="Calibri" w:hAnsi="Arial" w:ascii="Arial"/>
          <w:sz w:val="24"/>
          <w:szCs w:val="24"/>
        </w:rPr>
        <w:t>Preradovićeva</w:t>
      </w:r>
      <w:proofErr w:type="spellEnd"/>
      <w:r w:rsidRPr="00181576">
        <w:rPr>
          <w:rFonts w:cs="Arial" w:eastAsia="Calibri" w:hAnsi="Arial" w:ascii="Arial"/>
          <w:sz w:val="24"/>
          <w:szCs w:val="24"/>
        </w:rPr>
        <w:t xml:space="preserve"> 21-23, OIB: 85984319231 sa prijenosom cjelokupne imovine i obveza pripojenog društva na temelju sklopljenih Ugovora o pripajanju i Bilance pripajanja. Prijenosom imovine kao gospodarske cjeline (proizvodni pogon sa cjelokupnom opremom) te prijenosom ugovora o radu za ukupno 8-ero radnika ostvareni su uvjeti za obavljanje vlastite proizvodne djelatnosti.</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Nakon pripajanja izvršena je promjena jedinog člana društva, tako da je danas važeći jedini član društva Nenad Lovrić iz Zagreba, Ulica Ivana </w:t>
      </w:r>
      <w:proofErr w:type="spellStart"/>
      <w:r w:rsidRPr="00181576">
        <w:rPr>
          <w:rFonts w:cs="Arial" w:eastAsia="Calibri" w:hAnsi="Arial" w:ascii="Arial"/>
          <w:sz w:val="24"/>
          <w:szCs w:val="24"/>
        </w:rPr>
        <w:t>Banjavčića</w:t>
      </w:r>
      <w:proofErr w:type="spellEnd"/>
      <w:r w:rsidRPr="00181576">
        <w:rPr>
          <w:rFonts w:cs="Arial" w:eastAsia="Calibri" w:hAnsi="Arial" w:ascii="Arial"/>
          <w:sz w:val="24"/>
          <w:szCs w:val="24"/>
        </w:rPr>
        <w:t xml:space="preserve"> 15., koji je do dana otvaranja stečajnog postupka obavljao funkciju jedinog člana uprave (direktora).</w:t>
      </w:r>
    </w:p>
    <w:p w:rsidRDefault="00181576" w:rsidP="00181576" w:rsidR="00181576" w:rsidRPr="00181576">
      <w:pPr>
        <w:spacing w:lineRule="auto" w:line="259" w:after="160"/>
        <w:jc w:val="both"/>
        <w:rPr>
          <w:rFonts w:cs="Arial" w:eastAsia="Times New Roman" w:hAnsi="Arial" w:ascii="Arial"/>
          <w:sz w:val="24"/>
          <w:szCs w:val="24"/>
          <w:lang w:eastAsia="hr-HR"/>
        </w:rPr>
      </w:pPr>
      <w:r w:rsidRPr="00181576">
        <w:rPr>
          <w:rFonts w:cs="Arial" w:eastAsia="Times New Roman" w:hAnsi="Arial" w:ascii="Arial"/>
          <w:sz w:val="24"/>
          <w:szCs w:val="24"/>
          <w:lang w:eastAsia="hr-HR"/>
        </w:rPr>
        <w:lastRenderedPageBreak/>
        <w:t xml:space="preserve">Zbog poteškoća u poslovanju koje je dovelo do nelikvidnosti, nad društvom je dana 28.04.2017.g. pred Trgovačkim sudom u Bjelovaru pod brojem St-254/2017 otvoren </w:t>
      </w:r>
      <w:proofErr w:type="spellStart"/>
      <w:r w:rsidRPr="00181576">
        <w:rPr>
          <w:rFonts w:cs="Arial" w:eastAsia="Times New Roman" w:hAnsi="Arial" w:ascii="Arial"/>
          <w:sz w:val="24"/>
          <w:szCs w:val="24"/>
          <w:lang w:eastAsia="hr-HR"/>
        </w:rPr>
        <w:t>predstečajni</w:t>
      </w:r>
      <w:proofErr w:type="spellEnd"/>
      <w:r w:rsidRPr="00181576">
        <w:rPr>
          <w:rFonts w:cs="Arial" w:eastAsia="Times New Roman" w:hAnsi="Arial" w:ascii="Arial"/>
          <w:sz w:val="24"/>
          <w:szCs w:val="24"/>
          <w:lang w:eastAsia="hr-HR"/>
        </w:rPr>
        <w:t xml:space="preserve"> postupak, koji je rješenjem od 27.11.2017.g. obustavljen. </w:t>
      </w:r>
    </w:p>
    <w:p w:rsidRDefault="00181576" w:rsidP="00181576" w:rsidR="00181576" w:rsidRPr="00181576">
      <w:pPr>
        <w:keepNext/>
        <w:keepLines/>
        <w:numPr>
          <w:ilvl w:val="1"/>
          <w:numId w:val="31"/>
        </w:numPr>
        <w:spacing w:lineRule="auto" w:line="259" w:after="0" w:before="200"/>
        <w:outlineLvl w:val="1"/>
        <w:rPr>
          <w:rFonts w:cs="Times New Roman" w:eastAsia="Times New Roman" w:hAnsi="Arial" w:ascii="Arial"/>
          <w:b/>
          <w:bCs/>
          <w:color w:val="000000"/>
          <w:sz w:val="26"/>
          <w:szCs w:val="26"/>
          <w:lang w:eastAsia="hr-HR"/>
        </w:rPr>
      </w:pPr>
      <w:bookmarkStart w:name="_Toc527965315" w:id="2"/>
      <w:r w:rsidRPr="00181576">
        <w:rPr>
          <w:rFonts w:cs="Times New Roman" w:eastAsia="Times New Roman" w:hAnsi="Arial" w:ascii="Arial"/>
          <w:b/>
          <w:bCs/>
          <w:color w:val="000000"/>
          <w:sz w:val="26"/>
          <w:szCs w:val="26"/>
          <w:lang w:eastAsia="hr-HR"/>
        </w:rPr>
        <w:t>Otvaranje stečajnog postupka nad stečajnim dužnikom</w:t>
      </w:r>
      <w:bookmarkEnd w:id="2"/>
    </w:p>
    <w:p w:rsidRDefault="00181576" w:rsidP="00181576" w:rsidR="00181576" w:rsidRPr="00181576">
      <w:pPr>
        <w:keepNext/>
        <w:keepLines/>
        <w:spacing w:lineRule="auto" w:line="259" w:after="0" w:before="200"/>
        <w:outlineLvl w:val="2"/>
        <w:rPr>
          <w:rFonts w:cs="Times New Roman" w:eastAsia="Times New Roman" w:hAnsi="Arial" w:ascii="Arial"/>
          <w:b/>
          <w:bCs/>
          <w:sz w:val="24"/>
          <w:lang w:eastAsia="hr-HR"/>
        </w:rPr>
      </w:pPr>
    </w:p>
    <w:p w:rsidRDefault="00181576" w:rsidP="00181576" w:rsidR="00181576" w:rsidRPr="00181576">
      <w:pPr>
        <w:spacing w:lineRule="auto" w:line="259" w:after="160"/>
        <w:jc w:val="both"/>
        <w:rPr>
          <w:rFonts w:cs="Arial" w:eastAsia="Times New Roman" w:hAnsi="Arial" w:ascii="Arial"/>
          <w:sz w:val="24"/>
          <w:szCs w:val="24"/>
          <w:lang w:eastAsia="hr-HR"/>
        </w:rPr>
      </w:pPr>
      <w:r w:rsidRPr="00181576">
        <w:rPr>
          <w:rFonts w:cs="Arial" w:eastAsia="Times New Roman" w:hAnsi="Arial" w:ascii="Arial"/>
          <w:sz w:val="24"/>
          <w:szCs w:val="24"/>
          <w:lang w:eastAsia="hr-HR"/>
        </w:rPr>
        <w:t xml:space="preserve">Na prijedlog samog društva, a zbog stečajnog razloga nesposobnosti za plaćanje uslijed blokade računa u trajanju neprekidno duže od 60 dana, nad društvom je dana 20. ožujka 2018.g. rješenjem Trgovačkog suda u Bjelovaru broj St-130/2018 otvoren stečajni postupak. </w:t>
      </w:r>
    </w:p>
    <w:p w:rsidRDefault="00181576" w:rsidP="00181576" w:rsidR="00181576" w:rsidRPr="00181576">
      <w:pPr>
        <w:spacing w:lineRule="auto" w:line="259" w:after="160"/>
        <w:jc w:val="both"/>
        <w:rPr>
          <w:rFonts w:cs="Arial" w:eastAsia="Times New Roman" w:hAnsi="Arial" w:ascii="Arial"/>
          <w:sz w:val="24"/>
          <w:szCs w:val="24"/>
          <w:lang w:eastAsia="hr-HR"/>
        </w:rPr>
      </w:pPr>
      <w:r w:rsidRPr="00181576">
        <w:rPr>
          <w:rFonts w:cs="Arial" w:eastAsia="Times New Roman" w:hAnsi="Arial" w:ascii="Arial"/>
          <w:sz w:val="24"/>
          <w:szCs w:val="24"/>
          <w:lang w:eastAsia="hr-HR"/>
        </w:rPr>
        <w:t>Sa danom otvaranja stečajnog postupka, sva prava člana uprave i Skupštine stečajnog dužnika prestala su i prešla na stečajnog upravitelja.</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Sa danom otvaranja stečajnog postupka početno stanje imovine stečajnog dužnika iskazano je u početnoj stečajnoj bilanci koja je sastavni dio ovog stečajnog plana.</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Kako je na dan otvaranja stečajnog postupka društvo obavljalo proizvodnu djelatnost – prerada i konzerviranje mesa od divljači obzirom na postojeće zalihe robe (sirovina od mesa jelena i divlje svinje i gotovog proizvoda) te naplaćivalo tražbine prema kupcima, to je i nakon otvaranja stečajnog postupka nastavljena djelatnost, zaključeni novi ugovori o radu sa radnicima društva te otvoren novi račun stečajnog dužnika kod poslovne banke PBZ d.d.. </w:t>
      </w:r>
    </w:p>
    <w:p w:rsidRDefault="00181576" w:rsidP="00181576" w:rsidR="00181576" w:rsidRPr="00181576">
      <w:pPr>
        <w:spacing w:lineRule="auto" w:line="259" w:after="160"/>
        <w:jc w:val="both"/>
        <w:rPr>
          <w:rFonts w:cs="Arial" w:eastAsia="Calibri" w:hAnsi="Arial" w:ascii="Arial"/>
          <w:sz w:val="24"/>
          <w:szCs w:val="24"/>
        </w:rPr>
      </w:pPr>
    </w:p>
    <w:p w:rsidRDefault="00181576" w:rsidP="00181576" w:rsidR="00181576" w:rsidRPr="00181576">
      <w:pPr>
        <w:keepNext/>
        <w:keepLines/>
        <w:spacing w:lineRule="auto" w:line="259" w:after="0" w:before="200"/>
        <w:outlineLvl w:val="1"/>
        <w:rPr>
          <w:rFonts w:cs="Times New Roman" w:eastAsia="Times New Roman" w:hAnsi="Arial" w:ascii="Arial"/>
          <w:b/>
          <w:bCs/>
          <w:color w:val="000000"/>
          <w:sz w:val="26"/>
          <w:szCs w:val="26"/>
        </w:rPr>
      </w:pPr>
      <w:bookmarkStart w:name="_Toc527965316" w:id="3"/>
      <w:r w:rsidRPr="00181576">
        <w:rPr>
          <w:rFonts w:cs="Times New Roman" w:eastAsia="Times New Roman" w:hAnsi="Arial" w:ascii="Arial"/>
          <w:b/>
          <w:bCs/>
          <w:color w:val="000000"/>
          <w:sz w:val="26"/>
          <w:szCs w:val="26"/>
        </w:rPr>
        <w:t>1.3.</w:t>
      </w:r>
      <w:r w:rsidRPr="00181576">
        <w:rPr>
          <w:rFonts w:cs="Times New Roman" w:eastAsia="Times New Roman" w:hAnsi="Arial" w:ascii="Arial"/>
          <w:b/>
          <w:bCs/>
          <w:color w:val="000000"/>
          <w:sz w:val="26"/>
          <w:szCs w:val="26"/>
        </w:rPr>
        <w:tab/>
        <w:t>Ispitno i izvještajno ročište</w:t>
      </w:r>
      <w:bookmarkEnd w:id="3"/>
    </w:p>
    <w:p w:rsidRDefault="00181576" w:rsidP="00181576" w:rsidR="00181576" w:rsidRPr="00181576">
      <w:pPr>
        <w:spacing w:lineRule="auto" w:line="259" w:after="160"/>
        <w:rPr>
          <w:rFonts w:cs="Times New Roman" w:eastAsia="Calibri" w:hAnsi="Calibri" w:ascii="Calibri"/>
        </w:rPr>
      </w:pPr>
    </w:p>
    <w:p w:rsidRDefault="00181576" w:rsidP="00181576" w:rsidR="00181576" w:rsidRPr="00181576">
      <w:pPr>
        <w:keepNext/>
        <w:keepLines/>
        <w:spacing w:lineRule="auto" w:line="259" w:after="0" w:before="200"/>
        <w:outlineLvl w:val="2"/>
        <w:rPr>
          <w:rFonts w:cs="Times New Roman" w:eastAsia="Times New Roman" w:hAnsi="Arial" w:ascii="Arial"/>
          <w:b/>
          <w:bCs/>
          <w:sz w:val="24"/>
        </w:rPr>
      </w:pPr>
      <w:bookmarkStart w:name="_Toc527965317" w:id="4"/>
      <w:r w:rsidRPr="00181576">
        <w:rPr>
          <w:rFonts w:cs="Times New Roman" w:eastAsia="Times New Roman" w:hAnsi="Arial" w:ascii="Arial"/>
          <w:b/>
          <w:bCs/>
          <w:sz w:val="24"/>
        </w:rPr>
        <w:t>1.3.1.</w:t>
      </w:r>
      <w:r w:rsidRPr="00181576">
        <w:rPr>
          <w:rFonts w:cs="Times New Roman" w:eastAsia="Times New Roman" w:hAnsi="Arial" w:ascii="Arial"/>
          <w:b/>
          <w:bCs/>
          <w:sz w:val="24"/>
        </w:rPr>
        <w:tab/>
        <w:t>Ispitno ročište</w:t>
      </w:r>
      <w:bookmarkEnd w:id="4"/>
    </w:p>
    <w:p w:rsidRDefault="00181576" w:rsidP="00181576" w:rsidR="00181576" w:rsidRPr="00181576">
      <w:pPr>
        <w:spacing w:lineRule="auto" w:line="259" w:after="160"/>
        <w:rPr>
          <w:rFonts w:cs="Times New Roman" w:eastAsia="Calibri" w:hAnsi="Calibri" w:ascii="Calibri"/>
        </w:rPr>
      </w:pP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Na ispitnom ročištu održanom dana 20. lipnja 2018. godine stečajni upravitelj se izjasnio o svakoj prijavljenoj tražbini I. i II. višeg isplatnog reda na način kako je to prikazano u Tabličnom prikazu prijavljenih tražbina I. i II. višeg isplatnog reda izloženoj u pisarnici Suda za potrebe ovog ročišta. </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Ukupan iznos svih prijavljenih i utvrđenih tražbina I. višeg isplatnog reda iznosi </w:t>
      </w:r>
      <w:r w:rsidRPr="00181576">
        <w:rPr>
          <w:rFonts w:cs="Arial" w:eastAsia="Calibri" w:hAnsi="Arial" w:ascii="Arial"/>
          <w:sz w:val="24"/>
          <w:szCs w:val="24"/>
          <w:u w:val="single"/>
        </w:rPr>
        <w:t>357.971,90 kn</w:t>
      </w:r>
      <w:r w:rsidRPr="00181576">
        <w:rPr>
          <w:rFonts w:cs="Arial" w:eastAsia="Calibri" w:hAnsi="Arial" w:ascii="Arial"/>
          <w:sz w:val="24"/>
          <w:szCs w:val="24"/>
        </w:rPr>
        <w:t>, od čega ukupne tražbine 8-ero radnika po osnovi neisplaćene bruto plaće za mjesec veljaču i mjesec ožujak 2018.g. iznose 127.100,43 kn, a ukupna tražbina Ministarstva financija RH, Porezna uprava Zagreb po osnovi doprinosa na i iz plaće te poreza i prireza na dohodak od nesamostalnog rada za razdoblje prije otvaranja stečajnog postupka (siječanj 2016.g. – siječanj 2018.g.) iznosi 230.871,47 kn.</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Ukupan iznos svih prijavljenih tražbina II. višeg isplatnog reda iznosi 15.584.111,93 kn, od čega su priznate tražbine u iznosu od </w:t>
      </w:r>
      <w:r w:rsidRPr="00181576">
        <w:rPr>
          <w:rFonts w:cs="Arial" w:eastAsia="Calibri" w:hAnsi="Arial" w:ascii="Arial"/>
          <w:sz w:val="24"/>
          <w:szCs w:val="24"/>
          <w:u w:val="single"/>
        </w:rPr>
        <w:t>15.412.856,16 kn</w:t>
      </w:r>
      <w:r w:rsidRPr="00181576">
        <w:rPr>
          <w:rFonts w:cs="Arial" w:eastAsia="Calibri" w:hAnsi="Arial" w:ascii="Arial"/>
          <w:sz w:val="24"/>
          <w:szCs w:val="24"/>
        </w:rPr>
        <w:t xml:space="preserve">, a osporene tražbine u iznosu od 171.255,77 kn.  </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Tražbini II. višeg isplatnog reda pripadaju i tražbine </w:t>
      </w:r>
      <w:proofErr w:type="spellStart"/>
      <w:r w:rsidRPr="00181576">
        <w:rPr>
          <w:rFonts w:cs="Arial" w:eastAsia="Calibri" w:hAnsi="Arial" w:ascii="Arial"/>
          <w:sz w:val="24"/>
          <w:szCs w:val="24"/>
        </w:rPr>
        <w:t>razlučnih</w:t>
      </w:r>
      <w:proofErr w:type="spellEnd"/>
      <w:r w:rsidRPr="00181576">
        <w:rPr>
          <w:rFonts w:cs="Arial" w:eastAsia="Calibri" w:hAnsi="Arial" w:ascii="Arial"/>
          <w:sz w:val="24"/>
          <w:szCs w:val="24"/>
        </w:rPr>
        <w:t xml:space="preserve"> vjerovnika i to:</w:t>
      </w:r>
    </w:p>
    <w:p w:rsidRDefault="00181576" w:rsidP="00181576" w:rsidR="00181576" w:rsidRPr="00181576">
      <w:pPr>
        <w:numPr>
          <w:ilvl w:val="0"/>
          <w:numId w:val="6"/>
        </w:numPr>
        <w:spacing w:lineRule="auto" w:line="240"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lastRenderedPageBreak/>
        <w:t xml:space="preserve">tražbine sa osnova kredita osigurane založnim pravom na nepokretnoj imovini </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stečajnog dužnika (Erste &amp; </w:t>
      </w:r>
      <w:proofErr w:type="spellStart"/>
      <w:r w:rsidRPr="00181576">
        <w:rPr>
          <w:rFonts w:cs="Arial" w:eastAsia="Calibri" w:hAnsi="Arial" w:ascii="Arial"/>
          <w:sz w:val="24"/>
          <w:szCs w:val="24"/>
        </w:rPr>
        <w:t>Steiermarkische</w:t>
      </w:r>
      <w:proofErr w:type="spellEnd"/>
      <w:r w:rsidRPr="00181576">
        <w:rPr>
          <w:rFonts w:cs="Arial" w:eastAsia="Calibri" w:hAnsi="Arial" w:ascii="Arial"/>
          <w:sz w:val="24"/>
          <w:szCs w:val="24"/>
        </w:rPr>
        <w:t xml:space="preserve"> </w:t>
      </w:r>
      <w:proofErr w:type="spellStart"/>
      <w:r w:rsidRPr="00181576">
        <w:rPr>
          <w:rFonts w:cs="Arial" w:eastAsia="Calibri" w:hAnsi="Arial" w:ascii="Arial"/>
          <w:sz w:val="24"/>
          <w:szCs w:val="24"/>
        </w:rPr>
        <w:t>bank</w:t>
      </w:r>
      <w:proofErr w:type="spellEnd"/>
      <w:r w:rsidRPr="00181576">
        <w:rPr>
          <w:rFonts w:cs="Arial" w:eastAsia="Calibri" w:hAnsi="Arial" w:ascii="Arial"/>
          <w:sz w:val="24"/>
          <w:szCs w:val="24"/>
        </w:rPr>
        <w:t xml:space="preserve"> d.d. i </w:t>
      </w:r>
      <w:proofErr w:type="spellStart"/>
      <w:r w:rsidRPr="00181576">
        <w:rPr>
          <w:rFonts w:cs="Arial" w:eastAsia="Calibri" w:hAnsi="Arial" w:ascii="Arial"/>
          <w:sz w:val="24"/>
          <w:szCs w:val="24"/>
        </w:rPr>
        <w:t>Hamag</w:t>
      </w:r>
      <w:proofErr w:type="spellEnd"/>
      <w:r w:rsidRPr="00181576">
        <w:rPr>
          <w:rFonts w:cs="Arial" w:eastAsia="Calibri" w:hAnsi="Arial" w:ascii="Arial"/>
          <w:sz w:val="24"/>
          <w:szCs w:val="24"/>
        </w:rPr>
        <w:t>) obzirom da su ti vjerovnici podnijeli prijave tražbina i kao stečajni vjerovnici i</w:t>
      </w:r>
    </w:p>
    <w:p w:rsidRDefault="00181576" w:rsidP="00181576" w:rsidR="00181576" w:rsidRPr="00181576">
      <w:pPr>
        <w:numPr>
          <w:ilvl w:val="0"/>
          <w:numId w:val="6"/>
        </w:numPr>
        <w:spacing w:lineRule="auto" w:line="240"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t>tražbina Ministarstva financija RH, Porezna uprava Zagreb po osnovi porezne</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obveze osigurane založnim pravom na motornim vozilima (dva teretna motorna vozila) tijekom postupka prisilne naplate (ovrhe) prema odredbama Općeg poreznog zakona. </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Nakon ispitnog ročišta, stanje priznatih i osporenih tražbina prema izjašnjenju stečajnog upravitelja ostalo je nepromijenjeno, te je Sud dana 10.07.2018.g. donio rješenje o utvrđenim i osporenim tražbinama I. i II. višeg isplatnog reda. Predmetno rješenje postalo je pravomoćno istekom osmog dana od dana dostave objavom  rješenja na e-oglasnoj ploči suda (dana 27.07.2018.g.).</w:t>
      </w:r>
    </w:p>
    <w:p w:rsidRDefault="00181576" w:rsidP="00181576" w:rsidR="00181576" w:rsidRPr="00181576">
      <w:pPr>
        <w:spacing w:lineRule="auto" w:line="259" w:after="160"/>
        <w:jc w:val="both"/>
        <w:rPr>
          <w:rFonts w:cs="Arial" w:eastAsia="Calibri" w:hAnsi="Arial" w:ascii="Arial"/>
          <w:sz w:val="24"/>
          <w:szCs w:val="24"/>
        </w:rPr>
      </w:pPr>
    </w:p>
    <w:p w:rsidRDefault="00181576" w:rsidP="00181576" w:rsidR="00181576" w:rsidRPr="00181576">
      <w:pPr>
        <w:spacing w:lineRule="auto" w:line="259" w:after="160"/>
        <w:rPr>
          <w:rFonts w:cs="Arial" w:eastAsia="Calibri" w:hAnsi="Arial" w:ascii="Arial"/>
          <w:b/>
          <w:sz w:val="24"/>
          <w:szCs w:val="24"/>
        </w:rPr>
      </w:pPr>
      <w:r w:rsidRPr="00181576">
        <w:rPr>
          <w:rFonts w:cs="Arial" w:eastAsia="Calibri" w:hAnsi="Arial" w:ascii="Arial"/>
          <w:b/>
          <w:sz w:val="24"/>
          <w:szCs w:val="24"/>
        </w:rPr>
        <w:t xml:space="preserve">I. Tablica prijavljenih i priznatih tražbina I. višeg isplatnog reda </w:t>
      </w:r>
    </w:p>
    <w:tbl>
      <w:tblPr>
        <w:tblW w:type="auto" w:w="0"/>
        <w:tblInd w:type="dxa" w:w="-15"/>
        <w:tblLayout w:type="fixed"/>
        <w:tblLook w:val="0000" w:noVBand="0" w:noHBand="0" w:lastColumn="0" w:firstColumn="0" w:lastRow="0" w:firstRow="0"/>
      </w:tblPr>
      <w:tblGrid>
        <w:gridCol w:w="426"/>
        <w:gridCol w:w="2006"/>
        <w:gridCol w:w="2072"/>
        <w:gridCol w:w="1308"/>
        <w:gridCol w:w="1276"/>
        <w:gridCol w:w="1276"/>
      </w:tblGrid>
      <w:tr w:rsidTr="004E157C" w:rsidR="00181576" w:rsidRPr="00181576">
        <w:trPr>
          <w:trHeight w:val="886"/>
        </w:trPr>
        <w:tc>
          <w:tcPr>
            <w:tcW w:type="dxa" w:w="426"/>
            <w:tcBorders>
              <w:top w:space="0" w:sz="12" w:color="auto" w:val="single"/>
              <w:left w:space="0" w:sz="12" w:color="auto" w:val="single"/>
              <w:bottom w:space="0" w:sz="12"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 xml:space="preserve">R.br </w:t>
            </w:r>
          </w:p>
        </w:tc>
        <w:tc>
          <w:tcPr>
            <w:tcW w:type="dxa" w:w="2006"/>
            <w:tcBorders>
              <w:top w:space="0" w:sz="12" w:color="auto" w:val="single"/>
              <w:left w:space="0" w:sz="6" w:color="auto" w:val="single"/>
              <w:bottom w:space="0" w:sz="12"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 xml:space="preserve">NAZIV I ADRESA VJEROVNIKA </w:t>
            </w:r>
          </w:p>
        </w:tc>
        <w:tc>
          <w:tcPr>
            <w:tcW w:type="dxa" w:w="2072"/>
            <w:tcBorders>
              <w:top w:space="0" w:sz="12" w:color="auto" w:val="single"/>
              <w:left w:space="0" w:sz="6" w:color="auto" w:val="single"/>
              <w:bottom w:space="0" w:sz="12"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PRAVNA OSNOVA</w:t>
            </w:r>
          </w:p>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PRIJAVLJENIH TRAŽBINA</w:t>
            </w:r>
          </w:p>
        </w:tc>
        <w:tc>
          <w:tcPr>
            <w:tcW w:type="dxa" w:w="1308"/>
            <w:tcBorders>
              <w:top w:space="0" w:sz="12" w:color="auto" w:val="single"/>
              <w:left w:space="0" w:sz="6" w:color="auto" w:val="single"/>
              <w:bottom w:space="0" w:sz="12"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 xml:space="preserve">IZNOS </w:t>
            </w:r>
          </w:p>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PRIJAVLJENE                                                                                                                                                                                    TRAŽBINE/</w:t>
            </w:r>
          </w:p>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KN</w:t>
            </w:r>
          </w:p>
        </w:tc>
        <w:tc>
          <w:tcPr>
            <w:tcW w:type="dxa" w:w="1276"/>
            <w:tcBorders>
              <w:top w:space="0" w:sz="12" w:color="auto" w:val="single"/>
              <w:left w:space="0" w:sz="6" w:color="auto" w:val="single"/>
              <w:bottom w:space="0" w:sz="12"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IZNOS PRIZNATE TRAŽBINE/</w:t>
            </w:r>
          </w:p>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 xml:space="preserve">KN                                                                                                                                                                                                                     </w:t>
            </w:r>
          </w:p>
        </w:tc>
        <w:tc>
          <w:tcPr>
            <w:tcW w:type="dxa" w:w="1276"/>
            <w:tcBorders>
              <w:top w:space="0" w:sz="12" w:color="auto" w:val="single"/>
              <w:left w:space="0" w:sz="6" w:color="auto" w:val="single"/>
              <w:bottom w:space="0" w:sz="12"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IZNOS OSPORENE TRAŽBINE/</w:t>
            </w:r>
          </w:p>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 xml:space="preserve">KN </w:t>
            </w:r>
          </w:p>
        </w:tc>
      </w:tr>
      <w:tr w:rsidTr="004E157C" w:rsidR="00181576" w:rsidRPr="00181576">
        <w:trPr>
          <w:trHeight w:val="838"/>
        </w:trPr>
        <w:tc>
          <w:tcPr>
            <w:tcW w:type="dxa" w:w="426"/>
            <w:tcBorders>
              <w:top w:val="nil"/>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1.</w:t>
            </w:r>
          </w:p>
        </w:tc>
        <w:tc>
          <w:tcPr>
            <w:tcW w:type="dxa" w:w="200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Kristina Krolo Bjelovar, Naselje K. Zvonimira, OIB:95940161814</w:t>
            </w:r>
          </w:p>
        </w:tc>
        <w:tc>
          <w:tcPr>
            <w:tcW w:type="dxa" w:w="2072"/>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porezi i doprinosi iz plaće, neto plaća i otpremnina</w:t>
            </w:r>
          </w:p>
        </w:tc>
        <w:tc>
          <w:tcPr>
            <w:tcW w:type="dxa" w:w="1308"/>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19.964,65</w:t>
            </w:r>
          </w:p>
        </w:tc>
        <w:tc>
          <w:tcPr>
            <w:tcW w:type="dxa" w:w="127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19.964,65</w:t>
            </w:r>
          </w:p>
        </w:tc>
        <w:tc>
          <w:tcPr>
            <w:tcW w:type="dxa" w:w="127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p>
        </w:tc>
      </w:tr>
      <w:tr w:rsidTr="004E157C" w:rsidR="00181576" w:rsidRPr="00181576">
        <w:trPr>
          <w:trHeight w:val="730"/>
        </w:trPr>
        <w:tc>
          <w:tcPr>
            <w:tcW w:type="dxa" w:w="426"/>
            <w:tcBorders>
              <w:top w:val="nil"/>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2.</w:t>
            </w:r>
          </w:p>
        </w:tc>
        <w:tc>
          <w:tcPr>
            <w:tcW w:type="dxa" w:w="200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 xml:space="preserve">Grgo Pavlović Zagreb, </w:t>
            </w:r>
            <w:proofErr w:type="spellStart"/>
            <w:r w:rsidRPr="00181576">
              <w:rPr>
                <w:rFonts w:cs="Century Gothic" w:eastAsia="Calibri" w:hAnsi="Century Gothic" w:ascii="Century Gothic"/>
                <w:color w:val="000000"/>
                <w:sz w:val="20"/>
                <w:szCs w:val="20"/>
              </w:rPr>
              <w:t>Slavujevac</w:t>
            </w:r>
            <w:proofErr w:type="spellEnd"/>
            <w:r w:rsidRPr="00181576">
              <w:rPr>
                <w:rFonts w:cs="Century Gothic" w:eastAsia="Calibri" w:hAnsi="Century Gothic" w:ascii="Century Gothic"/>
                <w:color w:val="000000"/>
                <w:sz w:val="20"/>
                <w:szCs w:val="20"/>
              </w:rPr>
              <w:t xml:space="preserve"> 12, OIB: 51386270619</w:t>
            </w:r>
          </w:p>
        </w:tc>
        <w:tc>
          <w:tcPr>
            <w:tcW w:type="dxa" w:w="2072"/>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porezi i doprinosi iz plaće, neto plaća i otpremnina</w:t>
            </w:r>
          </w:p>
        </w:tc>
        <w:tc>
          <w:tcPr>
            <w:tcW w:type="dxa" w:w="1308"/>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9.068,18</w:t>
            </w:r>
          </w:p>
        </w:tc>
        <w:tc>
          <w:tcPr>
            <w:tcW w:type="dxa" w:w="127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9.068,18</w:t>
            </w:r>
          </w:p>
        </w:tc>
        <w:tc>
          <w:tcPr>
            <w:tcW w:type="dxa" w:w="127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p>
        </w:tc>
      </w:tr>
      <w:tr w:rsidTr="004E157C" w:rsidR="00181576" w:rsidRPr="00181576">
        <w:trPr>
          <w:trHeight w:val="653"/>
        </w:trPr>
        <w:tc>
          <w:tcPr>
            <w:tcW w:type="dxa" w:w="426"/>
            <w:tcBorders>
              <w:top w:val="nil"/>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3.</w:t>
            </w:r>
          </w:p>
        </w:tc>
        <w:tc>
          <w:tcPr>
            <w:tcW w:type="dxa" w:w="200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 xml:space="preserve">Darko Modrić, I. Mažuranića 57, </w:t>
            </w:r>
            <w:proofErr w:type="spellStart"/>
            <w:r w:rsidRPr="00181576">
              <w:rPr>
                <w:rFonts w:cs="Century Gothic" w:eastAsia="Calibri" w:hAnsi="Century Gothic" w:ascii="Century Gothic"/>
                <w:color w:val="000000"/>
                <w:sz w:val="20"/>
                <w:szCs w:val="20"/>
              </w:rPr>
              <w:t>Ivanska</w:t>
            </w:r>
            <w:proofErr w:type="spellEnd"/>
            <w:r w:rsidRPr="00181576">
              <w:rPr>
                <w:rFonts w:cs="Century Gothic" w:eastAsia="Calibri" w:hAnsi="Century Gothic" w:ascii="Century Gothic"/>
                <w:color w:val="000000"/>
                <w:sz w:val="20"/>
                <w:szCs w:val="20"/>
              </w:rPr>
              <w:t>, OIB: 24878463102</w:t>
            </w:r>
          </w:p>
        </w:tc>
        <w:tc>
          <w:tcPr>
            <w:tcW w:type="dxa" w:w="2072"/>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porezi i doprinosi iz plaće, neto plaća i otpremnina</w:t>
            </w:r>
          </w:p>
        </w:tc>
        <w:tc>
          <w:tcPr>
            <w:tcW w:type="dxa" w:w="1308"/>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13.471,08</w:t>
            </w:r>
          </w:p>
        </w:tc>
        <w:tc>
          <w:tcPr>
            <w:tcW w:type="dxa" w:w="127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13.471,08</w:t>
            </w:r>
          </w:p>
        </w:tc>
        <w:tc>
          <w:tcPr>
            <w:tcW w:type="dxa" w:w="127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p>
        </w:tc>
      </w:tr>
      <w:tr w:rsidTr="004E157C" w:rsidR="00181576" w:rsidRPr="00181576">
        <w:trPr>
          <w:trHeight w:val="653"/>
        </w:trPr>
        <w:tc>
          <w:tcPr>
            <w:tcW w:type="dxa" w:w="426"/>
            <w:tcBorders>
              <w:top w:val="nil"/>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4.</w:t>
            </w:r>
          </w:p>
        </w:tc>
        <w:tc>
          <w:tcPr>
            <w:tcW w:type="dxa" w:w="200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 xml:space="preserve">Miljenko </w:t>
            </w:r>
            <w:proofErr w:type="spellStart"/>
            <w:r w:rsidRPr="00181576">
              <w:rPr>
                <w:rFonts w:cs="Century Gothic" w:eastAsia="Calibri" w:hAnsi="Century Gothic" w:ascii="Century Gothic"/>
                <w:color w:val="000000"/>
                <w:sz w:val="20"/>
                <w:szCs w:val="20"/>
              </w:rPr>
              <w:t>Trninić</w:t>
            </w:r>
            <w:proofErr w:type="spellEnd"/>
            <w:r w:rsidRPr="00181576">
              <w:rPr>
                <w:rFonts w:cs="Century Gothic" w:eastAsia="Calibri" w:hAnsi="Century Gothic" w:ascii="Century Gothic"/>
                <w:color w:val="000000"/>
                <w:sz w:val="20"/>
                <w:szCs w:val="20"/>
              </w:rPr>
              <w:t xml:space="preserve"> </w:t>
            </w:r>
            <w:proofErr w:type="spellStart"/>
            <w:r w:rsidRPr="00181576">
              <w:rPr>
                <w:rFonts w:cs="Century Gothic" w:eastAsia="Calibri" w:hAnsi="Century Gothic" w:ascii="Century Gothic"/>
                <w:color w:val="000000"/>
                <w:sz w:val="20"/>
                <w:szCs w:val="20"/>
              </w:rPr>
              <w:t>Cubinec</w:t>
            </w:r>
            <w:proofErr w:type="spellEnd"/>
            <w:r w:rsidRPr="00181576">
              <w:rPr>
                <w:rFonts w:cs="Century Gothic" w:eastAsia="Calibri" w:hAnsi="Century Gothic" w:ascii="Century Gothic"/>
                <w:color w:val="000000"/>
                <w:sz w:val="20"/>
                <w:szCs w:val="20"/>
              </w:rPr>
              <w:t xml:space="preserve"> 123, Križevci, OIB: 03425857337</w:t>
            </w:r>
          </w:p>
        </w:tc>
        <w:tc>
          <w:tcPr>
            <w:tcW w:type="dxa" w:w="2072"/>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porezi i doprinosi iz plaće, neto plaća i otpremnina</w:t>
            </w:r>
          </w:p>
        </w:tc>
        <w:tc>
          <w:tcPr>
            <w:tcW w:type="dxa" w:w="1308"/>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25.398,33</w:t>
            </w:r>
          </w:p>
        </w:tc>
        <w:tc>
          <w:tcPr>
            <w:tcW w:type="dxa" w:w="127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25.398,33</w:t>
            </w:r>
          </w:p>
        </w:tc>
        <w:tc>
          <w:tcPr>
            <w:tcW w:type="dxa" w:w="127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p>
        </w:tc>
      </w:tr>
      <w:tr w:rsidTr="004E157C" w:rsidR="00181576" w:rsidRPr="00181576">
        <w:trPr>
          <w:trHeight w:val="682"/>
        </w:trPr>
        <w:tc>
          <w:tcPr>
            <w:tcW w:type="dxa" w:w="426"/>
            <w:tcBorders>
              <w:top w:val="nil"/>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5.</w:t>
            </w:r>
          </w:p>
        </w:tc>
        <w:tc>
          <w:tcPr>
            <w:tcW w:type="dxa" w:w="200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 xml:space="preserve">Ivor Rubeša, </w:t>
            </w:r>
            <w:proofErr w:type="spellStart"/>
            <w:r w:rsidRPr="00181576">
              <w:rPr>
                <w:rFonts w:cs="Century Gothic" w:eastAsia="Calibri" w:hAnsi="Century Gothic" w:ascii="Century Gothic"/>
                <w:color w:val="000000"/>
                <w:sz w:val="20"/>
                <w:szCs w:val="20"/>
              </w:rPr>
              <w:t>Otešička</w:t>
            </w:r>
            <w:proofErr w:type="spellEnd"/>
            <w:r w:rsidRPr="00181576">
              <w:rPr>
                <w:rFonts w:cs="Century Gothic" w:eastAsia="Calibri" w:hAnsi="Century Gothic" w:ascii="Century Gothic"/>
                <w:color w:val="000000"/>
                <w:sz w:val="20"/>
                <w:szCs w:val="20"/>
              </w:rPr>
              <w:t xml:space="preserve"> 32a, Zagreb,OIB: 50551159203</w:t>
            </w:r>
          </w:p>
        </w:tc>
        <w:tc>
          <w:tcPr>
            <w:tcW w:type="dxa" w:w="2072"/>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porezi i doprinosi iz plaće, neto plaća i otpremnina</w:t>
            </w:r>
          </w:p>
        </w:tc>
        <w:tc>
          <w:tcPr>
            <w:tcW w:type="dxa" w:w="1308"/>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24.097,39</w:t>
            </w:r>
          </w:p>
        </w:tc>
        <w:tc>
          <w:tcPr>
            <w:tcW w:type="dxa" w:w="127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24.097,39</w:t>
            </w:r>
          </w:p>
        </w:tc>
        <w:tc>
          <w:tcPr>
            <w:tcW w:type="dxa" w:w="127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p>
        </w:tc>
      </w:tr>
      <w:tr w:rsidTr="004E157C" w:rsidR="00181576" w:rsidRPr="00181576">
        <w:trPr>
          <w:trHeight w:val="622"/>
        </w:trPr>
        <w:tc>
          <w:tcPr>
            <w:tcW w:type="dxa" w:w="426"/>
            <w:tcBorders>
              <w:top w:val="nil"/>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6.</w:t>
            </w:r>
          </w:p>
        </w:tc>
        <w:tc>
          <w:tcPr>
            <w:tcW w:type="dxa" w:w="200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 xml:space="preserve">Suzana </w:t>
            </w:r>
            <w:proofErr w:type="spellStart"/>
            <w:r w:rsidRPr="00181576">
              <w:rPr>
                <w:rFonts w:cs="Century Gothic" w:eastAsia="Calibri" w:hAnsi="Century Gothic" w:ascii="Century Gothic"/>
                <w:color w:val="000000"/>
                <w:sz w:val="20"/>
                <w:szCs w:val="20"/>
              </w:rPr>
              <w:t>Vajvar</w:t>
            </w:r>
            <w:proofErr w:type="spellEnd"/>
            <w:r w:rsidRPr="00181576">
              <w:rPr>
                <w:rFonts w:cs="Century Gothic" w:eastAsia="Calibri" w:hAnsi="Century Gothic" w:ascii="Century Gothic"/>
                <w:color w:val="000000"/>
                <w:sz w:val="20"/>
                <w:szCs w:val="20"/>
              </w:rPr>
              <w:t xml:space="preserve"> Čazma, A. Starčevića 3,OIB: 93439426442</w:t>
            </w:r>
          </w:p>
        </w:tc>
        <w:tc>
          <w:tcPr>
            <w:tcW w:type="dxa" w:w="2072"/>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porezi i doprinosi iz plaće, neto plaća i otpremnina</w:t>
            </w:r>
          </w:p>
        </w:tc>
        <w:tc>
          <w:tcPr>
            <w:tcW w:type="dxa" w:w="1308"/>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10.743,71</w:t>
            </w:r>
          </w:p>
        </w:tc>
        <w:tc>
          <w:tcPr>
            <w:tcW w:type="dxa" w:w="127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10.743,71</w:t>
            </w:r>
          </w:p>
        </w:tc>
        <w:tc>
          <w:tcPr>
            <w:tcW w:type="dxa" w:w="127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p>
        </w:tc>
      </w:tr>
      <w:tr w:rsidTr="004E157C" w:rsidR="00181576" w:rsidRPr="00181576">
        <w:trPr>
          <w:trHeight w:val="682"/>
        </w:trPr>
        <w:tc>
          <w:tcPr>
            <w:tcW w:type="dxa" w:w="426"/>
            <w:tcBorders>
              <w:top w:val="nil"/>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7.</w:t>
            </w:r>
          </w:p>
        </w:tc>
        <w:tc>
          <w:tcPr>
            <w:tcW w:type="dxa" w:w="200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 xml:space="preserve">Vlado </w:t>
            </w:r>
            <w:proofErr w:type="spellStart"/>
            <w:r w:rsidRPr="00181576">
              <w:rPr>
                <w:rFonts w:cs="Century Gothic" w:eastAsia="Calibri" w:hAnsi="Century Gothic" w:ascii="Century Gothic"/>
                <w:color w:val="000000"/>
                <w:sz w:val="20"/>
                <w:szCs w:val="20"/>
              </w:rPr>
              <w:t>Crnek</w:t>
            </w:r>
            <w:proofErr w:type="spellEnd"/>
            <w:r w:rsidRPr="00181576">
              <w:rPr>
                <w:rFonts w:cs="Century Gothic" w:eastAsia="Calibri" w:hAnsi="Century Gothic" w:ascii="Century Gothic"/>
                <w:color w:val="000000"/>
                <w:sz w:val="20"/>
                <w:szCs w:val="20"/>
              </w:rPr>
              <w:t xml:space="preserve">, Čazma, </w:t>
            </w:r>
            <w:proofErr w:type="spellStart"/>
            <w:r w:rsidRPr="00181576">
              <w:rPr>
                <w:rFonts w:cs="Century Gothic" w:eastAsia="Calibri" w:hAnsi="Century Gothic" w:ascii="Century Gothic"/>
                <w:color w:val="000000"/>
                <w:sz w:val="20"/>
                <w:szCs w:val="20"/>
              </w:rPr>
              <w:t>Đurinec</w:t>
            </w:r>
            <w:proofErr w:type="spellEnd"/>
            <w:r w:rsidRPr="00181576">
              <w:rPr>
                <w:rFonts w:cs="Century Gothic" w:eastAsia="Calibri" w:hAnsi="Century Gothic" w:ascii="Century Gothic"/>
                <w:color w:val="000000"/>
                <w:sz w:val="20"/>
                <w:szCs w:val="20"/>
              </w:rPr>
              <w:t xml:space="preserve"> 94, OIB: 37523846080</w:t>
            </w:r>
          </w:p>
        </w:tc>
        <w:tc>
          <w:tcPr>
            <w:tcW w:type="dxa" w:w="2072"/>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porezi i doprinosi iz plaće, neto plaća i otpremnina</w:t>
            </w:r>
          </w:p>
        </w:tc>
        <w:tc>
          <w:tcPr>
            <w:tcW w:type="dxa" w:w="1308"/>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13.471,07</w:t>
            </w:r>
          </w:p>
        </w:tc>
        <w:tc>
          <w:tcPr>
            <w:tcW w:type="dxa" w:w="127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13.471,07</w:t>
            </w:r>
          </w:p>
        </w:tc>
        <w:tc>
          <w:tcPr>
            <w:tcW w:type="dxa" w:w="127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p>
        </w:tc>
      </w:tr>
      <w:tr w:rsidTr="004E157C" w:rsidR="00181576" w:rsidRPr="00181576">
        <w:trPr>
          <w:trHeight w:val="672"/>
        </w:trPr>
        <w:tc>
          <w:tcPr>
            <w:tcW w:type="dxa" w:w="426"/>
            <w:tcBorders>
              <w:top w:val="nil"/>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8.</w:t>
            </w:r>
          </w:p>
        </w:tc>
        <w:tc>
          <w:tcPr>
            <w:tcW w:type="dxa" w:w="200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 xml:space="preserve">Marko </w:t>
            </w:r>
            <w:proofErr w:type="spellStart"/>
            <w:r w:rsidRPr="00181576">
              <w:rPr>
                <w:rFonts w:cs="Century Gothic" w:eastAsia="Calibri" w:hAnsi="Century Gothic" w:ascii="Century Gothic"/>
                <w:color w:val="000000"/>
                <w:sz w:val="20"/>
                <w:szCs w:val="20"/>
              </w:rPr>
              <w:t>Lušić</w:t>
            </w:r>
            <w:proofErr w:type="spellEnd"/>
            <w:r w:rsidRPr="00181576">
              <w:rPr>
                <w:rFonts w:cs="Century Gothic" w:eastAsia="Calibri" w:hAnsi="Century Gothic" w:ascii="Century Gothic"/>
                <w:color w:val="000000"/>
                <w:sz w:val="20"/>
                <w:szCs w:val="20"/>
              </w:rPr>
              <w:t xml:space="preserve">, Zagreb, </w:t>
            </w:r>
            <w:proofErr w:type="spellStart"/>
            <w:r w:rsidRPr="00181576">
              <w:rPr>
                <w:rFonts w:cs="Century Gothic" w:eastAsia="Calibri" w:hAnsi="Century Gothic" w:ascii="Century Gothic"/>
                <w:color w:val="000000"/>
                <w:sz w:val="20"/>
                <w:szCs w:val="20"/>
              </w:rPr>
              <w:t>Baboničeva</w:t>
            </w:r>
            <w:proofErr w:type="spellEnd"/>
            <w:r w:rsidRPr="00181576">
              <w:rPr>
                <w:rFonts w:cs="Century Gothic" w:eastAsia="Calibri" w:hAnsi="Century Gothic" w:ascii="Century Gothic"/>
                <w:color w:val="000000"/>
                <w:sz w:val="20"/>
                <w:szCs w:val="20"/>
              </w:rPr>
              <w:t xml:space="preserve"> 104, OIB: 47369613880</w:t>
            </w:r>
          </w:p>
        </w:tc>
        <w:tc>
          <w:tcPr>
            <w:tcW w:type="dxa" w:w="2072"/>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 xml:space="preserve">porezi i doprinosi iz plaće, neto plaća </w:t>
            </w:r>
          </w:p>
        </w:tc>
        <w:tc>
          <w:tcPr>
            <w:tcW w:type="dxa" w:w="1308"/>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10.886,02</w:t>
            </w:r>
          </w:p>
        </w:tc>
        <w:tc>
          <w:tcPr>
            <w:tcW w:type="dxa" w:w="127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10.886,02</w:t>
            </w:r>
          </w:p>
        </w:tc>
        <w:tc>
          <w:tcPr>
            <w:tcW w:type="dxa" w:w="1276"/>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p>
        </w:tc>
      </w:tr>
      <w:tr w:rsidTr="004E157C" w:rsidR="00181576" w:rsidRPr="00181576">
        <w:trPr>
          <w:trHeight w:val="561"/>
        </w:trPr>
        <w:tc>
          <w:tcPr>
            <w:tcW w:type="dxa" w:w="426"/>
            <w:tcBorders>
              <w:top w:val="nil"/>
              <w:left w:space="0" w:sz="12" w:color="auto" w:val="single"/>
              <w:bottom w:val="nil"/>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lastRenderedPageBreak/>
              <w:t>9.</w:t>
            </w:r>
          </w:p>
        </w:tc>
        <w:tc>
          <w:tcPr>
            <w:tcW w:type="dxa" w:w="2006"/>
            <w:tcBorders>
              <w:top w:val="nil"/>
              <w:left w:space="0" w:sz="6" w:color="auto" w:val="single"/>
              <w:bottom w:val="nil"/>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 xml:space="preserve">RH, Ministarstvo </w:t>
            </w:r>
            <w:proofErr w:type="spellStart"/>
            <w:r w:rsidRPr="00181576">
              <w:rPr>
                <w:rFonts w:cs="Century Gothic" w:eastAsia="Calibri" w:hAnsi="Century Gothic" w:ascii="Century Gothic"/>
                <w:color w:val="000000"/>
                <w:sz w:val="20"/>
                <w:szCs w:val="20"/>
              </w:rPr>
              <w:t>finacija</w:t>
            </w:r>
            <w:proofErr w:type="spellEnd"/>
            <w:r w:rsidRPr="00181576">
              <w:rPr>
                <w:rFonts w:cs="Century Gothic" w:eastAsia="Calibri" w:hAnsi="Century Gothic" w:ascii="Century Gothic"/>
                <w:color w:val="000000"/>
                <w:sz w:val="20"/>
                <w:szCs w:val="20"/>
              </w:rPr>
              <w:t>, Porezna uprava, Zagreb, Boškovićeva 5., OIB: 51023706342</w:t>
            </w:r>
          </w:p>
        </w:tc>
        <w:tc>
          <w:tcPr>
            <w:tcW w:type="dxa" w:w="2072"/>
            <w:tcBorders>
              <w:top w:val="nil"/>
              <w:left w:space="0" w:sz="6" w:color="auto" w:val="single"/>
              <w:bottom w:val="nil"/>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 xml:space="preserve">porez i prirez na dohodak od nesamostalnog rada, svi doprinosi na i iz plaće radnika prije otvaranja </w:t>
            </w:r>
            <w:proofErr w:type="spellStart"/>
            <w:r w:rsidRPr="00181576">
              <w:rPr>
                <w:rFonts w:cs="Century Gothic" w:eastAsia="Calibri" w:hAnsi="Century Gothic" w:ascii="Century Gothic"/>
                <w:color w:val="000000"/>
                <w:sz w:val="20"/>
                <w:szCs w:val="20"/>
              </w:rPr>
              <w:t>steč</w:t>
            </w:r>
            <w:proofErr w:type="spellEnd"/>
            <w:r w:rsidRPr="00181576">
              <w:rPr>
                <w:rFonts w:cs="Century Gothic" w:eastAsia="Calibri" w:hAnsi="Century Gothic" w:ascii="Century Gothic"/>
                <w:color w:val="000000"/>
                <w:sz w:val="20"/>
                <w:szCs w:val="20"/>
              </w:rPr>
              <w:t>. postupka, (siječanj 2016. - siječanj 2018.)</w:t>
            </w:r>
          </w:p>
        </w:tc>
        <w:tc>
          <w:tcPr>
            <w:tcW w:type="dxa" w:w="1308"/>
            <w:tcBorders>
              <w:top w:val="nil"/>
              <w:left w:space="0" w:sz="6" w:color="auto" w:val="single"/>
              <w:bottom w:val="nil"/>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230.871,47</w:t>
            </w:r>
          </w:p>
        </w:tc>
        <w:tc>
          <w:tcPr>
            <w:tcW w:type="dxa" w:w="1276"/>
            <w:tcBorders>
              <w:top w:val="nil"/>
              <w:left w:space="0" w:sz="6" w:color="auto" w:val="single"/>
              <w:bottom w:val="nil"/>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181576">
              <w:rPr>
                <w:rFonts w:cs="Century Gothic" w:eastAsia="Calibri" w:hAnsi="Century Gothic" w:ascii="Century Gothic"/>
                <w:color w:val="000000"/>
                <w:sz w:val="20"/>
                <w:szCs w:val="20"/>
              </w:rPr>
              <w:t>230.871,47</w:t>
            </w:r>
          </w:p>
        </w:tc>
        <w:tc>
          <w:tcPr>
            <w:tcW w:type="dxa" w:w="1276"/>
            <w:tcBorders>
              <w:top w:val="nil"/>
              <w:left w:space="0" w:sz="6" w:color="auto" w:val="single"/>
              <w:bottom w:val="nil"/>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p>
        </w:tc>
      </w:tr>
      <w:tr w:rsidTr="004E157C" w:rsidR="00181576" w:rsidRPr="00181576">
        <w:trPr>
          <w:trHeight w:val="428"/>
        </w:trPr>
        <w:tc>
          <w:tcPr>
            <w:tcW w:type="dxa" w:w="426"/>
            <w:tcBorders>
              <w:top w:space="0" w:sz="6" w:color="auto" w:val="single"/>
              <w:left w:space="0" w:sz="12" w:color="auto" w:val="single"/>
              <w:bottom w:space="0" w:sz="12"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24"/>
                <w:szCs w:val="24"/>
              </w:rPr>
            </w:pPr>
          </w:p>
        </w:tc>
        <w:tc>
          <w:tcPr>
            <w:tcW w:type="dxa" w:w="2006"/>
            <w:tcBorders>
              <w:top w:space="0" w:sz="6" w:color="auto" w:val="single"/>
              <w:left w:space="0" w:sz="6" w:color="auto" w:val="single"/>
              <w:bottom w:space="0" w:sz="12"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b/>
                <w:bCs/>
                <w:color w:val="000000"/>
                <w:sz w:val="20"/>
                <w:szCs w:val="20"/>
              </w:rPr>
            </w:pPr>
            <w:r w:rsidRPr="00181576">
              <w:rPr>
                <w:rFonts w:cs="Century Gothic" w:eastAsia="Calibri" w:hAnsi="Century Gothic" w:ascii="Century Gothic"/>
                <w:b/>
                <w:bCs/>
                <w:color w:val="000000"/>
                <w:sz w:val="20"/>
                <w:szCs w:val="20"/>
              </w:rPr>
              <w:t>Ukupno</w:t>
            </w:r>
          </w:p>
        </w:tc>
        <w:tc>
          <w:tcPr>
            <w:tcW w:type="dxa" w:w="2072"/>
            <w:tcBorders>
              <w:top w:space="0" w:sz="6" w:color="auto" w:val="single"/>
              <w:left w:space="0" w:sz="6" w:color="auto" w:val="single"/>
              <w:bottom w:space="0" w:sz="12"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b/>
                <w:bCs/>
                <w:color w:val="000000"/>
                <w:sz w:val="20"/>
                <w:szCs w:val="20"/>
              </w:rPr>
            </w:pPr>
          </w:p>
        </w:tc>
        <w:tc>
          <w:tcPr>
            <w:tcW w:type="dxa" w:w="1308"/>
            <w:tcBorders>
              <w:top w:space="0" w:sz="6" w:color="auto" w:val="single"/>
              <w:left w:space="0" w:sz="6" w:color="auto" w:val="single"/>
              <w:bottom w:space="0" w:sz="12"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b/>
                <w:bCs/>
                <w:color w:val="000000"/>
                <w:sz w:val="20"/>
                <w:szCs w:val="20"/>
              </w:rPr>
            </w:pPr>
            <w:r w:rsidRPr="00181576">
              <w:rPr>
                <w:rFonts w:cs="Century Gothic" w:eastAsia="Calibri" w:hAnsi="Century Gothic" w:ascii="Century Gothic"/>
                <w:b/>
                <w:bCs/>
                <w:color w:val="000000"/>
                <w:sz w:val="20"/>
                <w:szCs w:val="20"/>
              </w:rPr>
              <w:t>357.971,90</w:t>
            </w:r>
          </w:p>
        </w:tc>
        <w:tc>
          <w:tcPr>
            <w:tcW w:type="dxa" w:w="1276"/>
            <w:tcBorders>
              <w:top w:space="0" w:sz="6" w:color="auto" w:val="single"/>
              <w:left w:space="0" w:sz="6" w:color="auto" w:val="single"/>
              <w:bottom w:space="0" w:sz="12"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b/>
                <w:bCs/>
                <w:color w:val="000000"/>
                <w:sz w:val="20"/>
                <w:szCs w:val="20"/>
              </w:rPr>
            </w:pPr>
            <w:r w:rsidRPr="00181576">
              <w:rPr>
                <w:rFonts w:cs="Century Gothic" w:eastAsia="Calibri" w:hAnsi="Century Gothic" w:ascii="Century Gothic"/>
                <w:b/>
                <w:bCs/>
                <w:color w:val="000000"/>
                <w:sz w:val="20"/>
                <w:szCs w:val="20"/>
              </w:rPr>
              <w:t>357.971,90</w:t>
            </w:r>
          </w:p>
        </w:tc>
        <w:tc>
          <w:tcPr>
            <w:tcW w:type="dxa" w:w="1276"/>
            <w:tcBorders>
              <w:top w:space="0" w:sz="6" w:color="auto" w:val="single"/>
              <w:left w:space="0" w:sz="6" w:color="auto" w:val="single"/>
              <w:bottom w:space="0" w:sz="12"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b/>
                <w:bCs/>
                <w:color w:val="000000"/>
                <w:sz w:val="28"/>
                <w:szCs w:val="28"/>
              </w:rPr>
            </w:pPr>
          </w:p>
        </w:tc>
      </w:tr>
    </w:tbl>
    <w:p w:rsidRDefault="00181576" w:rsidP="00181576" w:rsidR="00181576" w:rsidRPr="00181576">
      <w:pPr>
        <w:spacing w:lineRule="auto" w:line="259" w:after="160"/>
        <w:rPr>
          <w:rFonts w:cs="Arial" w:eastAsia="Calibri" w:hAnsi="Arial" w:ascii="Arial"/>
          <w:b/>
          <w:sz w:val="24"/>
          <w:szCs w:val="24"/>
        </w:rPr>
      </w:pPr>
    </w:p>
    <w:p w:rsidRDefault="00181576" w:rsidP="00181576" w:rsidR="00181576" w:rsidRPr="00181576">
      <w:pPr>
        <w:spacing w:lineRule="auto" w:line="259" w:after="160"/>
        <w:rPr>
          <w:rFonts w:cs="Arial" w:eastAsia="Calibri" w:hAnsi="Arial" w:ascii="Arial"/>
          <w:b/>
          <w:sz w:val="24"/>
          <w:szCs w:val="24"/>
        </w:rPr>
      </w:pPr>
    </w:p>
    <w:p w:rsidRDefault="00181576" w:rsidP="00181576" w:rsidR="00181576" w:rsidRPr="00181576">
      <w:pPr>
        <w:spacing w:lineRule="auto" w:line="259" w:after="160"/>
        <w:rPr>
          <w:rFonts w:cs="Arial" w:eastAsia="Calibri" w:hAnsi="Arial" w:ascii="Arial"/>
          <w:b/>
          <w:sz w:val="24"/>
          <w:szCs w:val="24"/>
        </w:rPr>
      </w:pPr>
      <w:r w:rsidRPr="00181576">
        <w:rPr>
          <w:rFonts w:cs="Arial" w:eastAsia="Calibri" w:hAnsi="Arial" w:ascii="Arial"/>
          <w:b/>
          <w:sz w:val="24"/>
          <w:szCs w:val="24"/>
        </w:rPr>
        <w:t>II. Tablica prijavljenih, priznatih i osporenih tražbina II. višeg isplatnog reda</w:t>
      </w:r>
    </w:p>
    <w:tbl>
      <w:tblPr>
        <w:tblW w:type="dxa" w:w="9682"/>
        <w:tblInd w:type="dxa" w:w="-45"/>
        <w:tblLayout w:type="fixed"/>
        <w:tblLook w:val="0000" w:noVBand="0" w:noHBand="0" w:lastColumn="0" w:firstColumn="0" w:lastRow="0" w:firstRow="0"/>
      </w:tblPr>
      <w:tblGrid>
        <w:gridCol w:w="456"/>
        <w:gridCol w:w="1701"/>
        <w:gridCol w:w="3543"/>
        <w:gridCol w:w="1418"/>
        <w:gridCol w:w="1417"/>
        <w:gridCol w:w="1147"/>
      </w:tblGrid>
      <w:tr w:rsidTr="004E157C" w:rsidR="00181576" w:rsidRPr="00181576">
        <w:trPr>
          <w:trHeight w:val="593"/>
        </w:trPr>
        <w:tc>
          <w:tcPr>
            <w:tcW w:type="dxa" w:w="456"/>
            <w:tcBorders>
              <w:top w:space="0" w:sz="12" w:color="auto" w:val="single"/>
              <w:left w:space="0" w:sz="12" w:color="auto" w:val="single"/>
              <w:bottom w:space="0" w:sz="6"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 xml:space="preserve">R.br. </w:t>
            </w:r>
          </w:p>
        </w:tc>
        <w:tc>
          <w:tcPr>
            <w:tcW w:type="dxa" w:w="1701"/>
            <w:tcBorders>
              <w:top w:space="0" w:sz="12" w:color="auto" w:val="single"/>
              <w:left w:space="0" w:sz="6" w:color="auto" w:val="single"/>
              <w:bottom w:space="0" w:sz="6"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 xml:space="preserve">NAZIV I ADRESA VJEROVNIKA, OIB </w:t>
            </w:r>
          </w:p>
        </w:tc>
        <w:tc>
          <w:tcPr>
            <w:tcW w:type="dxa" w:w="3543"/>
            <w:tcBorders>
              <w:top w:space="0" w:sz="12" w:color="auto" w:val="single"/>
              <w:left w:space="0" w:sz="6" w:color="auto" w:val="single"/>
              <w:bottom w:space="0" w:sz="6"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PRAVNA OSNOVA</w:t>
            </w:r>
          </w:p>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PRIJAVLJENIH TRAŽBINA</w:t>
            </w:r>
          </w:p>
        </w:tc>
        <w:tc>
          <w:tcPr>
            <w:tcW w:type="dxa" w:w="1418"/>
            <w:tcBorders>
              <w:top w:space="0" w:sz="12" w:color="auto" w:val="single"/>
              <w:left w:space="0" w:sz="6" w:color="auto" w:val="single"/>
              <w:bottom w:space="0" w:sz="6"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 xml:space="preserve">IZNOS </w:t>
            </w:r>
          </w:p>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PRIJAVLJENE                                                                                                                                                                                    TRAŽBINE/KN</w:t>
            </w:r>
          </w:p>
        </w:tc>
        <w:tc>
          <w:tcPr>
            <w:tcW w:type="dxa" w:w="1417"/>
            <w:tcBorders>
              <w:top w:space="0" w:sz="12" w:color="auto" w:val="single"/>
              <w:left w:space="0" w:sz="6" w:color="auto" w:val="single"/>
              <w:bottom w:space="0" w:sz="6"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 xml:space="preserve">IZNOS </w:t>
            </w:r>
          </w:p>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PRIZNATE                                                                                                                                                                                    TRAŽBINE/</w:t>
            </w:r>
          </w:p>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KN</w:t>
            </w:r>
          </w:p>
        </w:tc>
        <w:tc>
          <w:tcPr>
            <w:tcW w:type="dxa" w:w="1147"/>
            <w:tcBorders>
              <w:top w:space="0" w:sz="12" w:color="auto" w:val="single"/>
              <w:left w:space="0" w:sz="6" w:color="auto" w:val="single"/>
              <w:bottom w:space="0" w:sz="6"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 xml:space="preserve">IZNOS OSPORENE TRAŽBINE/KN </w:t>
            </w:r>
          </w:p>
        </w:tc>
      </w:tr>
      <w:tr w:rsidTr="004E157C" w:rsidR="00181576" w:rsidRPr="00181576">
        <w:trPr>
          <w:trHeight w:val="427"/>
        </w:trPr>
        <w:tc>
          <w:tcPr>
            <w:tcW w:type="dxa" w:w="456"/>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w:t>
            </w:r>
          </w:p>
        </w:tc>
        <w:tc>
          <w:tcPr>
            <w:tcW w:type="dxa" w:w="1701"/>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 xml:space="preserve">Financijska Agencija, Zagreb, ulica grada Vukovara 70, OIB: 85821130368 </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 xml:space="preserve">Rješenje o ovrsi na temelju isprave </w:t>
            </w:r>
            <w:proofErr w:type="spellStart"/>
            <w:r w:rsidRPr="00181576">
              <w:rPr>
                <w:rFonts w:cs="Century Gothic" w:eastAsia="Calibri" w:hAnsi="Century Gothic" w:ascii="Century Gothic"/>
                <w:color w:val="000000"/>
                <w:sz w:val="18"/>
                <w:szCs w:val="18"/>
              </w:rPr>
              <w:t>Ovrv</w:t>
            </w:r>
            <w:proofErr w:type="spellEnd"/>
            <w:r w:rsidRPr="00181576">
              <w:rPr>
                <w:rFonts w:cs="Century Gothic" w:eastAsia="Calibri" w:hAnsi="Century Gothic" w:ascii="Century Gothic"/>
                <w:color w:val="000000"/>
                <w:sz w:val="18"/>
                <w:szCs w:val="18"/>
              </w:rPr>
              <w:t>-502/2018 od 31.01.2018.</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1.825,69</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1.825,69</w:t>
            </w:r>
          </w:p>
        </w:tc>
        <w:tc>
          <w:tcPr>
            <w:tcW w:type="dxa" w:w="114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0,00</w:t>
            </w:r>
          </w:p>
        </w:tc>
      </w:tr>
      <w:tr w:rsidTr="004E157C" w:rsidR="00181576" w:rsidRPr="00181576">
        <w:trPr>
          <w:trHeight w:val="437"/>
        </w:trPr>
        <w:tc>
          <w:tcPr>
            <w:tcW w:type="dxa" w:w="456"/>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2</w:t>
            </w:r>
          </w:p>
        </w:tc>
        <w:tc>
          <w:tcPr>
            <w:tcW w:type="dxa" w:w="1701"/>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CAPRICORNO d.o.o., Split, Hercegovačka 57a,OIB: 09517317411</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izvadak iz poslovnih knjiga, kamate</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798,38</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798,38</w:t>
            </w:r>
          </w:p>
        </w:tc>
        <w:tc>
          <w:tcPr>
            <w:tcW w:type="dxa" w:w="114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0,00</w:t>
            </w:r>
          </w:p>
        </w:tc>
      </w:tr>
      <w:tr w:rsidTr="004E157C" w:rsidR="00181576" w:rsidRPr="00181576">
        <w:trPr>
          <w:trHeight w:val="1709"/>
        </w:trPr>
        <w:tc>
          <w:tcPr>
            <w:tcW w:type="dxa" w:w="456"/>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3</w:t>
            </w:r>
          </w:p>
        </w:tc>
        <w:tc>
          <w:tcPr>
            <w:tcW w:type="dxa" w:w="1701"/>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HRVATSKA AGENCIJA ZA MALO GOSPODARSTVO, INOVACIJE I INVESTICIJE, Zagreb, Ksaver 208, OIB: 25609559342</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 xml:space="preserve">Ugovor o jamstvu na prvi poziv i Sporazum o osiguranju tražbine zasnivanjem založnog prava na nekretninama br.28/5676 od 16.01.2013. (3.578.785,24 kn) te Ugovor o jamstvu na prvi poziv i Sporazum o osiguranju tražbine zasnivanjem založnog prava na nekretninama br.25/6675 od 27.12.2013. (890.248,50 kn) uz obračun kamate. Prijavljena i priznata tražbina odnosi se na ugovor o jamstvu br.28/5676 u iznosu 4.046.857,73 kn i </w:t>
            </w:r>
            <w:proofErr w:type="spellStart"/>
            <w:r w:rsidRPr="00181576">
              <w:rPr>
                <w:rFonts w:cs="Century Gothic" w:eastAsia="Calibri" w:hAnsi="Century Gothic" w:ascii="Century Gothic"/>
                <w:color w:val="000000"/>
                <w:sz w:val="18"/>
                <w:szCs w:val="18"/>
              </w:rPr>
              <w:t>ugvoor</w:t>
            </w:r>
            <w:proofErr w:type="spellEnd"/>
            <w:r w:rsidRPr="00181576">
              <w:rPr>
                <w:rFonts w:cs="Century Gothic" w:eastAsia="Calibri" w:hAnsi="Century Gothic" w:ascii="Century Gothic"/>
                <w:color w:val="000000"/>
                <w:sz w:val="18"/>
                <w:szCs w:val="18"/>
              </w:rPr>
              <w:t xml:space="preserve"> o jamstvu br.25/6675 u iznosu od 1.006.684,89 kn </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5.053.542,62</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5.053.542,62</w:t>
            </w:r>
          </w:p>
        </w:tc>
        <w:tc>
          <w:tcPr>
            <w:tcW w:type="dxa" w:w="114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0,00</w:t>
            </w:r>
          </w:p>
        </w:tc>
      </w:tr>
      <w:tr w:rsidTr="004E157C" w:rsidR="00181576" w:rsidRPr="00181576">
        <w:trPr>
          <w:trHeight w:val="401"/>
        </w:trPr>
        <w:tc>
          <w:tcPr>
            <w:tcW w:type="dxa" w:w="456"/>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4</w:t>
            </w:r>
          </w:p>
        </w:tc>
        <w:tc>
          <w:tcPr>
            <w:tcW w:type="dxa" w:w="1701"/>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PIK VRBOVEC-MESNA INDUSTRIJA d.d., Vrbovec, Zagrebačka 148, OIB: 78909170415</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ispis otvorenih stavaka sa stanjem duga, obračun kamata</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84.698,83</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84.698,83</w:t>
            </w:r>
          </w:p>
        </w:tc>
        <w:tc>
          <w:tcPr>
            <w:tcW w:type="dxa" w:w="114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0,00</w:t>
            </w:r>
          </w:p>
        </w:tc>
      </w:tr>
      <w:tr w:rsidTr="004E157C" w:rsidR="00181576" w:rsidRPr="00181576">
        <w:trPr>
          <w:trHeight w:val="444"/>
        </w:trPr>
        <w:tc>
          <w:tcPr>
            <w:tcW w:type="dxa" w:w="456"/>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5</w:t>
            </w:r>
          </w:p>
        </w:tc>
        <w:tc>
          <w:tcPr>
            <w:tcW w:type="dxa" w:w="1701"/>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 xml:space="preserve">WIENER OSIGURANJE VIENNA INSURANCE GROUP d.d.,Zagreb, </w:t>
            </w:r>
            <w:r w:rsidRPr="00181576">
              <w:rPr>
                <w:rFonts w:cs="Century Gothic" w:eastAsia="Calibri" w:hAnsi="Century Gothic" w:ascii="Century Gothic"/>
                <w:color w:val="000000"/>
                <w:sz w:val="18"/>
                <w:szCs w:val="18"/>
              </w:rPr>
              <w:lastRenderedPageBreak/>
              <w:t>Slovenska ulica 24,  OIB: 52848403362</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lastRenderedPageBreak/>
              <w:t xml:space="preserve">Ovršno i pravomoćno rješenje </w:t>
            </w:r>
            <w:proofErr w:type="spellStart"/>
            <w:r w:rsidRPr="00181576">
              <w:rPr>
                <w:rFonts w:cs="Century Gothic" w:eastAsia="Calibri" w:hAnsi="Century Gothic" w:ascii="Century Gothic"/>
                <w:color w:val="000000"/>
                <w:sz w:val="18"/>
                <w:szCs w:val="18"/>
              </w:rPr>
              <w:t>Ovrv</w:t>
            </w:r>
            <w:proofErr w:type="spellEnd"/>
            <w:r w:rsidRPr="00181576">
              <w:rPr>
                <w:rFonts w:cs="Century Gothic" w:eastAsia="Calibri" w:hAnsi="Century Gothic" w:ascii="Century Gothic"/>
                <w:color w:val="000000"/>
                <w:sz w:val="18"/>
                <w:szCs w:val="18"/>
              </w:rPr>
              <w:t>-639/16. dana 28.05.2016.</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1.767,03</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1.767,03</w:t>
            </w:r>
          </w:p>
        </w:tc>
        <w:tc>
          <w:tcPr>
            <w:tcW w:type="dxa" w:w="114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0,00</w:t>
            </w:r>
          </w:p>
        </w:tc>
      </w:tr>
      <w:tr w:rsidTr="004E157C" w:rsidR="00181576" w:rsidRPr="00181576">
        <w:trPr>
          <w:trHeight w:val="341"/>
        </w:trPr>
        <w:tc>
          <w:tcPr>
            <w:tcW w:type="dxa" w:w="456"/>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lastRenderedPageBreak/>
              <w:t>6</w:t>
            </w:r>
          </w:p>
        </w:tc>
        <w:tc>
          <w:tcPr>
            <w:tcW w:type="dxa" w:w="1701"/>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LA LOG d.o.o., Sesvete, Slatinska 1, OIB: 98319803940</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 xml:space="preserve">Rješenje o ovrsi na temelju isprave posl.br. </w:t>
            </w:r>
            <w:proofErr w:type="spellStart"/>
            <w:r w:rsidRPr="00181576">
              <w:rPr>
                <w:rFonts w:cs="Century Gothic" w:eastAsia="Calibri" w:hAnsi="Century Gothic" w:ascii="Century Gothic"/>
                <w:color w:val="000000"/>
                <w:sz w:val="18"/>
                <w:szCs w:val="18"/>
              </w:rPr>
              <w:t>Ovrv</w:t>
            </w:r>
            <w:proofErr w:type="spellEnd"/>
            <w:r w:rsidRPr="00181576">
              <w:rPr>
                <w:rFonts w:cs="Century Gothic" w:eastAsia="Calibri" w:hAnsi="Century Gothic" w:ascii="Century Gothic"/>
                <w:color w:val="000000"/>
                <w:sz w:val="18"/>
                <w:szCs w:val="18"/>
              </w:rPr>
              <w:t>-80/2017 od 06.04.2017.</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940,66</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940,66</w:t>
            </w:r>
          </w:p>
        </w:tc>
        <w:tc>
          <w:tcPr>
            <w:tcW w:type="dxa" w:w="114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0,00</w:t>
            </w:r>
          </w:p>
        </w:tc>
      </w:tr>
      <w:tr w:rsidTr="004E157C" w:rsidR="00181576" w:rsidRPr="00181576">
        <w:trPr>
          <w:trHeight w:val="1265"/>
        </w:trPr>
        <w:tc>
          <w:tcPr>
            <w:tcW w:type="dxa" w:w="456"/>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7</w:t>
            </w:r>
          </w:p>
        </w:tc>
        <w:tc>
          <w:tcPr>
            <w:tcW w:type="dxa" w:w="1701"/>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KOMUNALIJE d.o.o., Čazma, Svetog Andrije 14, OIB: 88859295468</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Ugovor o opskrbi plinom, isporuka komunalne usluge, sakupljanja, odvoza i odlaganja otpada</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38.410,17</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38.410,17</w:t>
            </w:r>
          </w:p>
        </w:tc>
        <w:tc>
          <w:tcPr>
            <w:tcW w:type="dxa" w:w="114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0,00</w:t>
            </w:r>
          </w:p>
        </w:tc>
      </w:tr>
      <w:tr w:rsidTr="004E157C" w:rsidR="00181576" w:rsidRPr="00181576">
        <w:trPr>
          <w:trHeight w:val="348"/>
        </w:trPr>
        <w:tc>
          <w:tcPr>
            <w:tcW w:type="dxa" w:w="456"/>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Times New Roman" w:eastAsia="Calibri" w:hAnsi="Calibri" w:ascii="Calibri"/>
              </w:rPr>
              <w:br w:type="page"/>
            </w:r>
            <w:r w:rsidRPr="00181576">
              <w:rPr>
                <w:rFonts w:cs="Century Gothic" w:eastAsia="Calibri" w:hAnsi="Century Gothic" w:ascii="Century Gothic"/>
                <w:color w:val="000000"/>
                <w:sz w:val="18"/>
                <w:szCs w:val="18"/>
              </w:rPr>
              <w:t>8</w:t>
            </w:r>
          </w:p>
        </w:tc>
        <w:tc>
          <w:tcPr>
            <w:tcW w:type="dxa" w:w="1701"/>
            <w:tcBorders>
              <w:top w:val="nil"/>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i/>
                <w:color w:val="000000"/>
                <w:sz w:val="18"/>
                <w:szCs w:val="18"/>
              </w:rPr>
            </w:pPr>
            <w:r w:rsidRPr="00181576">
              <w:rPr>
                <w:rFonts w:cs="Century Gothic" w:eastAsia="Calibri" w:hAnsi="Century Gothic" w:ascii="Century Gothic"/>
                <w:color w:val="000000"/>
                <w:sz w:val="18"/>
                <w:szCs w:val="18"/>
              </w:rPr>
              <w:t>RH - Ministarstvo financija, PU Zagreb,</w:t>
            </w:r>
            <w:r w:rsidRPr="00181576">
              <w:rPr>
                <w:rFonts w:cs="Century Gothic" w:eastAsia="Calibri" w:hAnsi="Century Gothic" w:ascii="Century Gothic"/>
                <w:i/>
                <w:color w:val="000000"/>
                <w:sz w:val="18"/>
                <w:szCs w:val="18"/>
              </w:rPr>
              <w:t xml:space="preserve"> </w:t>
            </w:r>
            <w:r w:rsidRPr="00181576">
              <w:rPr>
                <w:rFonts w:cs="Century Gothic" w:eastAsia="Calibri" w:hAnsi="Century Gothic" w:ascii="Century Gothic"/>
                <w:color w:val="000000"/>
                <w:sz w:val="18"/>
                <w:szCs w:val="18"/>
              </w:rPr>
              <w:t>Boškovićeva 5., OIB: 51023706342</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porezi (PDV i porez na tvrtku), članarina (HGK i TZ) i kamate</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448.639,28</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448.639,28</w:t>
            </w:r>
          </w:p>
        </w:tc>
        <w:tc>
          <w:tcPr>
            <w:tcW w:type="dxa" w:w="114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0,00</w:t>
            </w:r>
          </w:p>
        </w:tc>
      </w:tr>
      <w:tr w:rsidTr="004E157C" w:rsidR="00181576" w:rsidRPr="00181576">
        <w:trPr>
          <w:trHeight w:val="331"/>
        </w:trPr>
        <w:tc>
          <w:tcPr>
            <w:tcW w:type="dxa" w:w="456"/>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9</w:t>
            </w:r>
          </w:p>
        </w:tc>
        <w:tc>
          <w:tcPr>
            <w:tcW w:type="dxa" w:w="1701"/>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KOMUNALIJE VODOVOD d.o.o., Čazma, Svetog Andrije 14, OIB: 80000408229</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računi za komunalnu uslugu</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10.099,73</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10.099,73</w:t>
            </w:r>
          </w:p>
        </w:tc>
        <w:tc>
          <w:tcPr>
            <w:tcW w:type="dxa" w:w="114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0,00</w:t>
            </w:r>
          </w:p>
        </w:tc>
      </w:tr>
      <w:tr w:rsidTr="004E157C" w:rsidR="00181576" w:rsidRPr="00181576">
        <w:trPr>
          <w:trHeight w:val="2069"/>
        </w:trPr>
        <w:tc>
          <w:tcPr>
            <w:tcW w:type="dxa" w:w="456"/>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10</w:t>
            </w:r>
          </w:p>
        </w:tc>
        <w:tc>
          <w:tcPr>
            <w:tcW w:type="dxa" w:w="1701"/>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ERSTE &amp; STIERERMARKISCHE BANK d.d., Rijeka, Jadranski trg 3a, OIB: 23057039320</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Ugovor o dugoročnom kreditu od 21.05.2013. uz Aneks broj 1 od 19.12.2013.  i Aneks broj 2 od 13.05.2015. (962.000,00 EUR), Ugovor o dugoročnom kreditu od 23.12.2013. uz Aneks broj 1 od 19.04.2014. i Aneks broj 2 od 13.05.2015. (256.529,53 EUR), Ugovor o okvirnom zaduženju i osiguranju br. OU17118 od 28.12.2012. (1.500.000,00 EUR) te Ugovor o otvaranju i vođenju transakcijskog računa (5.089,66 kn). Prijavljena i priznata tražbina odnosi se na prvi ugovor o kreditu u iznosu od 4.110.216,50 kn, drugi ugovor o kreditu u iznosu od 1.029.993,08 kn te ugovorenu naknadu za platni promet u iznosu od 5.089,66 kn.</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5.145.299,24</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5.145.299,24</w:t>
            </w:r>
          </w:p>
        </w:tc>
        <w:tc>
          <w:tcPr>
            <w:tcW w:type="dxa" w:w="114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p>
        </w:tc>
      </w:tr>
      <w:tr w:rsidTr="004E157C" w:rsidR="00181576" w:rsidRPr="00181576">
        <w:trPr>
          <w:trHeight w:val="365"/>
        </w:trPr>
        <w:tc>
          <w:tcPr>
            <w:tcW w:type="dxa" w:w="456"/>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11</w:t>
            </w:r>
          </w:p>
        </w:tc>
        <w:tc>
          <w:tcPr>
            <w:tcW w:type="dxa" w:w="1701"/>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EOS MATRIX d.o.o., Zagreb, Horvatova 82, OIB: 76674680107</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 xml:space="preserve">Ugovor o prodaji potraživanja između Hrvatski Telekom d.d. i EOS </w:t>
            </w:r>
            <w:proofErr w:type="spellStart"/>
            <w:r w:rsidRPr="00181576">
              <w:rPr>
                <w:rFonts w:cs="Century Gothic" w:eastAsia="Calibri" w:hAnsi="Century Gothic" w:ascii="Century Gothic"/>
                <w:color w:val="000000"/>
                <w:sz w:val="18"/>
                <w:szCs w:val="18"/>
              </w:rPr>
              <w:t>Matrix</w:t>
            </w:r>
            <w:proofErr w:type="spellEnd"/>
            <w:r w:rsidRPr="00181576">
              <w:rPr>
                <w:rFonts w:cs="Century Gothic" w:eastAsia="Calibri" w:hAnsi="Century Gothic" w:ascii="Century Gothic"/>
                <w:color w:val="000000"/>
                <w:sz w:val="18"/>
                <w:szCs w:val="18"/>
              </w:rPr>
              <w:t xml:space="preserve"> od 27.10.2017.g.</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1.553,15</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1.553,15</w:t>
            </w:r>
          </w:p>
        </w:tc>
        <w:tc>
          <w:tcPr>
            <w:tcW w:type="dxa" w:w="114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p>
        </w:tc>
      </w:tr>
      <w:tr w:rsidTr="004E157C" w:rsidR="00181576" w:rsidRPr="00181576">
        <w:trPr>
          <w:trHeight w:val="444"/>
        </w:trPr>
        <w:tc>
          <w:tcPr>
            <w:tcW w:type="dxa" w:w="456"/>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12</w:t>
            </w:r>
          </w:p>
        </w:tc>
        <w:tc>
          <w:tcPr>
            <w:tcW w:type="dxa" w:w="1701"/>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 xml:space="preserve">DIVAL 1980. d.o.o., Zagreb, </w:t>
            </w:r>
            <w:proofErr w:type="spellStart"/>
            <w:r w:rsidRPr="00181576">
              <w:rPr>
                <w:rFonts w:cs="Century Gothic" w:eastAsia="Calibri" w:hAnsi="Century Gothic" w:ascii="Century Gothic"/>
                <w:color w:val="000000"/>
                <w:sz w:val="18"/>
                <w:szCs w:val="18"/>
              </w:rPr>
              <w:t>Preradovićeva</w:t>
            </w:r>
            <w:proofErr w:type="spellEnd"/>
            <w:r w:rsidRPr="00181576">
              <w:rPr>
                <w:rFonts w:cs="Century Gothic" w:eastAsia="Calibri" w:hAnsi="Century Gothic" w:ascii="Century Gothic"/>
                <w:color w:val="000000"/>
                <w:sz w:val="18"/>
                <w:szCs w:val="18"/>
              </w:rPr>
              <w:t xml:space="preserve"> 23, OIB: 43422726962</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Prijavljena i priznata tražbina odnosi se na gl. pozajmice u iznosu 259.487,34 kn i kamate u iznosu 6.617,30 kn.</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342.960,41</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266.104,64</w:t>
            </w:r>
          </w:p>
        </w:tc>
        <w:tc>
          <w:tcPr>
            <w:tcW w:type="dxa" w:w="114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76.855,77</w:t>
            </w:r>
          </w:p>
        </w:tc>
      </w:tr>
      <w:tr w:rsidTr="004E157C" w:rsidR="00181576" w:rsidRPr="00181576">
        <w:trPr>
          <w:trHeight w:val="437"/>
        </w:trPr>
        <w:tc>
          <w:tcPr>
            <w:tcW w:type="dxa" w:w="456"/>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13</w:t>
            </w:r>
          </w:p>
        </w:tc>
        <w:tc>
          <w:tcPr>
            <w:tcW w:type="dxa" w:w="1701"/>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LOVNO GOSPODARSTVO Moslavina d.o.o.,Zagreb, Trg Dražena Petrovića 3, OIB: 55613437019</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računi za robu, kamate</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176.216,29</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176.216,29</w:t>
            </w:r>
          </w:p>
        </w:tc>
        <w:tc>
          <w:tcPr>
            <w:tcW w:type="dxa" w:w="114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p>
        </w:tc>
      </w:tr>
      <w:tr w:rsidTr="004E157C" w:rsidR="00181576" w:rsidRPr="00181576">
        <w:trPr>
          <w:trHeight w:val="331"/>
        </w:trPr>
        <w:tc>
          <w:tcPr>
            <w:tcW w:type="dxa" w:w="456"/>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14</w:t>
            </w:r>
          </w:p>
        </w:tc>
        <w:tc>
          <w:tcPr>
            <w:tcW w:type="dxa" w:w="1701"/>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 xml:space="preserve">HEP ELEKTRA d.o.o., </w:t>
            </w:r>
            <w:r w:rsidRPr="00181576">
              <w:rPr>
                <w:rFonts w:cs="Century Gothic" w:eastAsia="Calibri" w:hAnsi="Century Gothic" w:ascii="Century Gothic"/>
                <w:color w:val="000000"/>
                <w:sz w:val="18"/>
                <w:szCs w:val="18"/>
              </w:rPr>
              <w:lastRenderedPageBreak/>
              <w:t>Zagreb,ulica grada Vukovara 37, OIB: 43965974818</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lastRenderedPageBreak/>
              <w:t>računi za uslugu</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7.714,09</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7.714,09</w:t>
            </w:r>
          </w:p>
        </w:tc>
        <w:tc>
          <w:tcPr>
            <w:tcW w:type="dxa" w:w="114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p>
        </w:tc>
      </w:tr>
      <w:tr w:rsidTr="004E157C" w:rsidR="00181576" w:rsidRPr="00181576">
        <w:trPr>
          <w:trHeight w:val="802"/>
        </w:trPr>
        <w:tc>
          <w:tcPr>
            <w:tcW w:type="dxa" w:w="456"/>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lastRenderedPageBreak/>
              <w:t>15</w:t>
            </w:r>
          </w:p>
        </w:tc>
        <w:tc>
          <w:tcPr>
            <w:tcW w:type="dxa" w:w="1701"/>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JOSIP KORDIĆ</w:t>
            </w:r>
          </w:p>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Zagreb, Tuškanac 100, OIB: 51857307086</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Ugovori o pozajmici (ukupno 4 ugovora od 2012.g.- 2015.g. na ukupan iznos 420.000,00 kn), obračun kamate, izvod otvorenih stavaka. Prijavljena i priznata tražbina odnosi se na glavnicu u iznosu 557.628,80 kn i kamate u iznosu 8.701,33 kn.</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575.730,13</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566.330,13</w:t>
            </w:r>
          </w:p>
        </w:tc>
        <w:tc>
          <w:tcPr>
            <w:tcW w:type="dxa" w:w="114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9.400,00</w:t>
            </w:r>
          </w:p>
        </w:tc>
      </w:tr>
      <w:tr w:rsidTr="004E157C" w:rsidR="00181576" w:rsidRPr="00181576">
        <w:trPr>
          <w:trHeight w:val="1752"/>
        </w:trPr>
        <w:tc>
          <w:tcPr>
            <w:tcW w:type="dxa" w:w="456"/>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16</w:t>
            </w:r>
          </w:p>
        </w:tc>
        <w:tc>
          <w:tcPr>
            <w:tcW w:type="dxa" w:w="1701"/>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 xml:space="preserve">GRGO </w:t>
            </w:r>
          </w:p>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 xml:space="preserve">PAVLOVIĆ </w:t>
            </w:r>
          </w:p>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 xml:space="preserve">Zagreb, </w:t>
            </w:r>
            <w:proofErr w:type="spellStart"/>
            <w:r w:rsidRPr="00181576">
              <w:rPr>
                <w:rFonts w:cs="Century Gothic" w:eastAsia="Calibri" w:hAnsi="Century Gothic" w:ascii="Century Gothic"/>
                <w:color w:val="000000"/>
                <w:sz w:val="18"/>
                <w:szCs w:val="18"/>
              </w:rPr>
              <w:t>Slavujevac</w:t>
            </w:r>
            <w:proofErr w:type="spellEnd"/>
            <w:r w:rsidRPr="00181576">
              <w:rPr>
                <w:rFonts w:cs="Century Gothic" w:eastAsia="Calibri" w:hAnsi="Century Gothic" w:ascii="Century Gothic"/>
                <w:color w:val="000000"/>
                <w:sz w:val="18"/>
                <w:szCs w:val="18"/>
              </w:rPr>
              <w:t xml:space="preserve"> 12, OIB: 51386270619</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Ugovor o pozajmici br.2/2012 od 29.10.2012.g. (1.510.691,20 kn) te isplaćeno jamstvo (28.906,65 kn) za stečajnog dužnika radi povrata kredita Erste &amp;</w:t>
            </w:r>
            <w:proofErr w:type="spellStart"/>
            <w:r w:rsidRPr="00181576">
              <w:rPr>
                <w:rFonts w:cs="Century Gothic" w:eastAsia="Calibri" w:hAnsi="Century Gothic" w:ascii="Century Gothic"/>
                <w:color w:val="000000"/>
                <w:sz w:val="18"/>
                <w:szCs w:val="18"/>
              </w:rPr>
              <w:t>Steiermarkische</w:t>
            </w:r>
            <w:proofErr w:type="spellEnd"/>
            <w:r w:rsidRPr="00181576">
              <w:rPr>
                <w:rFonts w:cs="Century Gothic" w:eastAsia="Calibri" w:hAnsi="Century Gothic" w:ascii="Century Gothic"/>
                <w:color w:val="000000"/>
                <w:sz w:val="18"/>
                <w:szCs w:val="18"/>
              </w:rPr>
              <w:t xml:space="preserve"> </w:t>
            </w:r>
            <w:proofErr w:type="spellStart"/>
            <w:r w:rsidRPr="00181576">
              <w:rPr>
                <w:rFonts w:cs="Century Gothic" w:eastAsia="Calibri" w:hAnsi="Century Gothic" w:ascii="Century Gothic"/>
                <w:color w:val="000000"/>
                <w:sz w:val="18"/>
                <w:szCs w:val="18"/>
              </w:rPr>
              <w:t>bank</w:t>
            </w:r>
            <w:proofErr w:type="spellEnd"/>
            <w:r w:rsidRPr="00181576">
              <w:rPr>
                <w:rFonts w:cs="Century Gothic" w:eastAsia="Calibri" w:hAnsi="Century Gothic" w:ascii="Century Gothic"/>
                <w:color w:val="000000"/>
                <w:sz w:val="18"/>
                <w:szCs w:val="18"/>
              </w:rPr>
              <w:t xml:space="preserve"> d.d. temeljem Ugovora o solidarnom jamstvu od 28.12.2012.g. za iznos od 962.000,00 EUR i Aneksa istom od 13.05.2015.g. za iznos od 260.000,00 EUR te na temelju tih ugovora izdanih zadužnica (OV-5892/13 i OV-22698/13) te obračun kamata. Prijavljena i priznata tražbina odnosi se na glavnicu u iznosu 1.510.691,20 kn i kamatu u iznosu 23.625,91 kn.</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1.563.226,76</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1.563.226,76</w:t>
            </w:r>
          </w:p>
        </w:tc>
        <w:tc>
          <w:tcPr>
            <w:tcW w:type="dxa" w:w="114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p>
        </w:tc>
      </w:tr>
      <w:tr w:rsidTr="004E157C" w:rsidR="00181576" w:rsidRPr="00181576">
        <w:trPr>
          <w:trHeight w:val="1106"/>
        </w:trPr>
        <w:tc>
          <w:tcPr>
            <w:tcW w:type="dxa" w:w="456"/>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17</w:t>
            </w:r>
          </w:p>
        </w:tc>
        <w:tc>
          <w:tcPr>
            <w:tcW w:type="dxa" w:w="1701"/>
            <w:tcBorders>
              <w:top w:space="0" w:sz="6" w:color="auto" w:val="single"/>
              <w:left w:space="0" w:sz="6" w:color="auto" w:val="single"/>
              <w:bottom w:val="nil"/>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MARINA LUŠIĆ, Zagreb,</w:t>
            </w:r>
            <w:proofErr w:type="spellStart"/>
            <w:r w:rsidRPr="00181576">
              <w:rPr>
                <w:rFonts w:cs="Century Gothic" w:eastAsia="Calibri" w:hAnsi="Century Gothic" w:ascii="Century Gothic"/>
                <w:color w:val="000000"/>
                <w:sz w:val="18"/>
                <w:szCs w:val="18"/>
              </w:rPr>
              <w:t>Babonićeva</w:t>
            </w:r>
            <w:proofErr w:type="spellEnd"/>
            <w:r w:rsidRPr="00181576">
              <w:rPr>
                <w:rFonts w:cs="Century Gothic" w:eastAsia="Calibri" w:hAnsi="Century Gothic" w:ascii="Century Gothic"/>
                <w:color w:val="000000"/>
                <w:sz w:val="18"/>
                <w:szCs w:val="18"/>
              </w:rPr>
              <w:t xml:space="preserve"> 104, OIB: 62159313992</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Isplaćeno jamstvo radi povrata kredita Erste &amp;</w:t>
            </w:r>
            <w:proofErr w:type="spellStart"/>
            <w:r w:rsidRPr="00181576">
              <w:rPr>
                <w:rFonts w:cs="Century Gothic" w:eastAsia="Calibri" w:hAnsi="Century Gothic" w:ascii="Century Gothic"/>
                <w:color w:val="000000"/>
                <w:sz w:val="18"/>
                <w:szCs w:val="18"/>
              </w:rPr>
              <w:t>Steiermarkische</w:t>
            </w:r>
            <w:proofErr w:type="spellEnd"/>
            <w:r w:rsidRPr="00181576">
              <w:rPr>
                <w:rFonts w:cs="Century Gothic" w:eastAsia="Calibri" w:hAnsi="Century Gothic" w:ascii="Century Gothic"/>
                <w:color w:val="000000"/>
                <w:sz w:val="18"/>
                <w:szCs w:val="18"/>
              </w:rPr>
              <w:t xml:space="preserve"> </w:t>
            </w:r>
            <w:proofErr w:type="spellStart"/>
            <w:r w:rsidRPr="00181576">
              <w:rPr>
                <w:rFonts w:cs="Century Gothic" w:eastAsia="Calibri" w:hAnsi="Century Gothic" w:ascii="Century Gothic"/>
                <w:color w:val="000000"/>
                <w:sz w:val="18"/>
                <w:szCs w:val="18"/>
              </w:rPr>
              <w:t>bank</w:t>
            </w:r>
            <w:proofErr w:type="spellEnd"/>
            <w:r w:rsidRPr="00181576">
              <w:rPr>
                <w:rFonts w:cs="Century Gothic" w:eastAsia="Calibri" w:hAnsi="Century Gothic" w:ascii="Century Gothic"/>
                <w:color w:val="000000"/>
                <w:sz w:val="18"/>
                <w:szCs w:val="18"/>
              </w:rPr>
              <w:t xml:space="preserve"> d.d. temeljem Ugovora o solidarnom jamstvu od 28.12.2012.g. za iznos od 962.000,00 EUR i Aneksa istom od 13.05.2015.g. za iznos od 260.000,00 EUR te obračun kamata. Prijavljena i priznata tražbina odnosi se na glavnicu u iznosu 21.935,47 kn i kamatu u iznosu 336,61 kn.</w:t>
            </w:r>
          </w:p>
        </w:tc>
        <w:tc>
          <w:tcPr>
            <w:tcW w:type="dxa" w:w="1418"/>
            <w:tcBorders>
              <w:top w:space="0" w:sz="6" w:color="auto" w:val="single"/>
              <w:left w:space="0" w:sz="6" w:color="auto" w:val="single"/>
              <w:bottom w:val="nil"/>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22.272,08</w:t>
            </w:r>
          </w:p>
        </w:tc>
        <w:tc>
          <w:tcPr>
            <w:tcW w:type="dxa" w:w="1417"/>
            <w:tcBorders>
              <w:top w:space="0" w:sz="6" w:color="auto" w:val="single"/>
              <w:left w:space="0" w:sz="6" w:color="auto" w:val="single"/>
              <w:bottom w:val="nil"/>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22.272,08</w:t>
            </w:r>
          </w:p>
        </w:tc>
        <w:tc>
          <w:tcPr>
            <w:tcW w:type="dxa" w:w="1147"/>
            <w:tcBorders>
              <w:top w:space="0" w:sz="6" w:color="auto" w:val="single"/>
              <w:left w:space="0" w:sz="6" w:color="auto" w:val="single"/>
              <w:bottom w:val="nil"/>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p>
        </w:tc>
      </w:tr>
      <w:tr w:rsidTr="004E157C" w:rsidR="00181576" w:rsidRPr="00181576">
        <w:trPr>
          <w:trHeight w:val="1848"/>
        </w:trPr>
        <w:tc>
          <w:tcPr>
            <w:tcW w:type="dxa" w:w="456"/>
            <w:tcBorders>
              <w:top w:space="0" w:sz="6" w:color="auto" w:val="single"/>
              <w:left w:space="0" w:sz="12" w:color="auto" w:val="single"/>
              <w:bottom w:val="nil"/>
              <w:right w:space="0" w:sz="6" w:color="auto" w:val="single"/>
            </w:tcBorders>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18</w:t>
            </w:r>
          </w:p>
        </w:tc>
        <w:tc>
          <w:tcPr>
            <w:tcW w:type="dxa" w:w="1701"/>
            <w:tcBorders>
              <w:top w:space="0" w:sz="6" w:color="auto" w:val="single"/>
              <w:left w:space="0" w:sz="6" w:color="auto" w:val="single"/>
              <w:bottom w:val="nil"/>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ANTE LUŠIĆ, Zagreb,</w:t>
            </w:r>
            <w:proofErr w:type="spellStart"/>
            <w:r w:rsidRPr="00181576">
              <w:rPr>
                <w:rFonts w:cs="Century Gothic" w:eastAsia="Calibri" w:hAnsi="Century Gothic" w:ascii="Century Gothic"/>
                <w:color w:val="000000"/>
                <w:sz w:val="18"/>
                <w:szCs w:val="18"/>
              </w:rPr>
              <w:t>Babonićeva</w:t>
            </w:r>
            <w:proofErr w:type="spellEnd"/>
            <w:r w:rsidRPr="00181576">
              <w:rPr>
                <w:rFonts w:cs="Century Gothic" w:eastAsia="Calibri" w:hAnsi="Century Gothic" w:ascii="Century Gothic"/>
                <w:color w:val="000000"/>
                <w:sz w:val="18"/>
                <w:szCs w:val="18"/>
              </w:rPr>
              <w:t xml:space="preserve"> 104, OIB: 42974458637</w:t>
            </w:r>
          </w:p>
        </w:tc>
        <w:tc>
          <w:tcPr>
            <w:tcW w:type="dxa" w:w="3543"/>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Ugovor o pozajmici od 01.06.2012.g. (250.000,00 kn), Ugovor o pozajmici od 29.10.2012.g. i Aneks istom od 31.10.2013.g. (1.450.000,00 kn) te isplaćeno jamstvo ( 57.579,28 kn) radi povrata kredita Erste &amp;</w:t>
            </w:r>
            <w:proofErr w:type="spellStart"/>
            <w:r w:rsidRPr="00181576">
              <w:rPr>
                <w:rFonts w:cs="Century Gothic" w:eastAsia="Calibri" w:hAnsi="Century Gothic" w:ascii="Century Gothic"/>
                <w:color w:val="000000"/>
                <w:sz w:val="18"/>
                <w:szCs w:val="18"/>
              </w:rPr>
              <w:t>Steiermarkische</w:t>
            </w:r>
            <w:proofErr w:type="spellEnd"/>
            <w:r w:rsidRPr="00181576">
              <w:rPr>
                <w:rFonts w:cs="Century Gothic" w:eastAsia="Calibri" w:hAnsi="Century Gothic" w:ascii="Century Gothic"/>
                <w:color w:val="000000"/>
                <w:sz w:val="18"/>
                <w:szCs w:val="18"/>
              </w:rPr>
              <w:t xml:space="preserve"> </w:t>
            </w:r>
            <w:proofErr w:type="spellStart"/>
            <w:r w:rsidRPr="00181576">
              <w:rPr>
                <w:rFonts w:cs="Century Gothic" w:eastAsia="Calibri" w:hAnsi="Century Gothic" w:ascii="Century Gothic"/>
                <w:color w:val="000000"/>
                <w:sz w:val="18"/>
                <w:szCs w:val="18"/>
              </w:rPr>
              <w:t>bank</w:t>
            </w:r>
            <w:proofErr w:type="spellEnd"/>
            <w:r w:rsidRPr="00181576">
              <w:rPr>
                <w:rFonts w:cs="Century Gothic" w:eastAsia="Calibri" w:hAnsi="Century Gothic" w:ascii="Century Gothic"/>
                <w:color w:val="000000"/>
                <w:sz w:val="18"/>
                <w:szCs w:val="18"/>
              </w:rPr>
              <w:t xml:space="preserve"> d.d. temeljem Ugovora o solidarnom jamstvu od 28.12.2012.g. za iznos od 962.000,00 EUR te Ugovora o solidarnom jamstvu od 23.12.2013.g.  i Aneksa istom od 13.05.2015.g. za iznos od 260.000,00 EUR te obračun kamata. Prijavljena i priznata tražbina odnosi se na glavnicu u iznosu 1.991.551,71 kn i kamatu u iznosu 31.865,68 kn.</w:t>
            </w:r>
          </w:p>
        </w:tc>
        <w:tc>
          <w:tcPr>
            <w:tcW w:type="dxa" w:w="1418"/>
            <w:tcBorders>
              <w:top w:space="0" w:sz="6" w:color="auto" w:val="single"/>
              <w:left w:space="0" w:sz="6" w:color="auto" w:val="single"/>
              <w:bottom w:val="nil"/>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2.108.417,39</w:t>
            </w:r>
          </w:p>
        </w:tc>
        <w:tc>
          <w:tcPr>
            <w:tcW w:type="dxa" w:w="1417"/>
            <w:tcBorders>
              <w:top w:space="0" w:sz="6" w:color="auto" w:val="single"/>
              <w:left w:space="0" w:sz="6" w:color="auto" w:val="single"/>
              <w:bottom w:val="nil"/>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2.023.417,39</w:t>
            </w:r>
          </w:p>
        </w:tc>
        <w:tc>
          <w:tcPr>
            <w:tcW w:type="dxa" w:w="1147"/>
            <w:tcBorders>
              <w:top w:space="0" w:sz="6" w:color="auto" w:val="single"/>
              <w:left w:space="0" w:sz="6" w:color="auto" w:val="single"/>
              <w:bottom w:val="nil"/>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85.000,00</w:t>
            </w:r>
          </w:p>
        </w:tc>
      </w:tr>
      <w:tr w:rsidTr="004E157C" w:rsidR="00181576" w:rsidRPr="00181576">
        <w:trPr>
          <w:trHeight w:val="393"/>
        </w:trPr>
        <w:tc>
          <w:tcPr>
            <w:tcW w:type="dxa" w:w="456"/>
            <w:tcBorders>
              <w:top w:space="0" w:sz="6" w:color="auto" w:val="single"/>
              <w:left w:space="0" w:sz="12" w:color="auto" w:val="single"/>
              <w:bottom w:space="0" w:sz="12"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p>
        </w:tc>
        <w:tc>
          <w:tcPr>
            <w:tcW w:type="dxa" w:w="5244"/>
            <w:gridSpan w:val="2"/>
            <w:tcBorders>
              <w:top w:space="0" w:sz="6" w:color="auto" w:val="single"/>
              <w:left w:space="0" w:sz="6" w:color="auto" w:val="single"/>
              <w:bottom w:space="0" w:sz="12" w:color="auto" w:val="single"/>
              <w:right w:space="0" w:sz="6" w:color="auto" w:val="single"/>
            </w:tcBorders>
            <w:shd w:fill="auto" w:color="C0C0C0" w:val="solid"/>
            <w:vAlign w:val="center"/>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UKUPNO PRIJAVLJENE TRAŽBINE II VIŠI ISPLATNI RED</w:t>
            </w:r>
          </w:p>
        </w:tc>
        <w:tc>
          <w:tcPr>
            <w:tcW w:type="dxa" w:w="1418"/>
            <w:tcBorders>
              <w:top w:space="0" w:sz="6" w:color="auto" w:val="single"/>
              <w:left w:space="0" w:sz="6" w:color="auto" w:val="single"/>
              <w:bottom w:space="0" w:sz="12" w:color="auto" w:val="single"/>
              <w:right w:space="0" w:sz="6" w:color="auto" w:val="single"/>
            </w:tcBorders>
            <w:shd w:fill="auto" w:color="C0C0C0" w:val="solid"/>
            <w:vAlign w:val="center"/>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15.584.111,93</w:t>
            </w:r>
          </w:p>
        </w:tc>
        <w:tc>
          <w:tcPr>
            <w:tcW w:type="dxa" w:w="1417"/>
            <w:tcBorders>
              <w:top w:space="0" w:sz="6" w:color="auto" w:val="single"/>
              <w:left w:space="0" w:sz="6" w:color="auto" w:val="single"/>
              <w:bottom w:space="0" w:sz="12" w:color="auto" w:val="single"/>
              <w:right w:space="0" w:sz="6" w:color="auto" w:val="single"/>
            </w:tcBorders>
            <w:shd w:fill="auto" w:color="C0C0C0" w:val="solid"/>
            <w:vAlign w:val="center"/>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15.412.856,16</w:t>
            </w:r>
          </w:p>
        </w:tc>
        <w:tc>
          <w:tcPr>
            <w:tcW w:type="dxa" w:w="1147"/>
            <w:tcBorders>
              <w:top w:space="0" w:sz="6" w:color="auto" w:val="single"/>
              <w:left w:space="0" w:sz="6" w:color="auto" w:val="single"/>
              <w:bottom w:space="0" w:sz="12" w:color="auto" w:val="single"/>
              <w:right w:space="0" w:sz="6" w:color="auto" w:val="single"/>
            </w:tcBorders>
            <w:shd w:fill="auto" w:color="C0C0C0" w:val="solid"/>
            <w:vAlign w:val="center"/>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171.255,77</w:t>
            </w:r>
          </w:p>
        </w:tc>
      </w:tr>
    </w:tbl>
    <w:p w:rsidRDefault="00181576" w:rsidP="00181576" w:rsidR="00181576" w:rsidRPr="00181576">
      <w:pPr>
        <w:spacing w:lineRule="auto" w:line="259" w:after="160"/>
        <w:rPr>
          <w:rFonts w:cs="Arial" w:eastAsia="Calibri" w:hAnsi="Arial" w:ascii="Arial"/>
          <w:b/>
          <w:sz w:val="24"/>
          <w:szCs w:val="24"/>
        </w:rPr>
      </w:pP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Stečajni vjerovnici čije su tražbine osporene nisu postupili prema rješenju Suda od 10.07.2018.g. kojim su u pogledu osporene tražbine upućeni na pokretanje parnica radi utvrđivanja osporenih tražbina, pa su istekom roka za pokretanje parnica (istekom 8 dana od dana pravomoćnosti predmetnog rješenja) izgubili to pravo. Time </w:t>
      </w:r>
      <w:r w:rsidRPr="00181576">
        <w:rPr>
          <w:rFonts w:cs="Arial" w:eastAsia="Calibri" w:hAnsi="Arial" w:ascii="Arial"/>
          <w:sz w:val="24"/>
          <w:szCs w:val="24"/>
        </w:rPr>
        <w:lastRenderedPageBreak/>
        <w:t>su ove tražbine pravomoćno utvrđene kao osporene te su za stečajni postupak i ovaj stečajni plan irelevantne.</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Dio pravomoćno utvrđenih tražbina I. i II. višeg isplatnog reda osiguran je založnim pravom na nekretnini (proizvodni pogon) i pokretninama (dva teretna motorna vozila) stečajnog dužnika u korist </w:t>
      </w:r>
      <w:proofErr w:type="spellStart"/>
      <w:r w:rsidRPr="00181576">
        <w:rPr>
          <w:rFonts w:cs="Arial" w:eastAsia="Calibri" w:hAnsi="Arial" w:ascii="Arial"/>
          <w:sz w:val="24"/>
          <w:szCs w:val="24"/>
        </w:rPr>
        <w:t>razlučnih</w:t>
      </w:r>
      <w:proofErr w:type="spellEnd"/>
      <w:r w:rsidRPr="00181576">
        <w:rPr>
          <w:rFonts w:cs="Arial" w:eastAsia="Calibri" w:hAnsi="Arial" w:ascii="Arial"/>
          <w:sz w:val="24"/>
          <w:szCs w:val="24"/>
        </w:rPr>
        <w:t xml:space="preserve"> vjerovnika kao nositelja </w:t>
      </w:r>
      <w:proofErr w:type="spellStart"/>
      <w:r w:rsidRPr="00181576">
        <w:rPr>
          <w:rFonts w:cs="Arial" w:eastAsia="Calibri" w:hAnsi="Arial" w:ascii="Arial"/>
          <w:sz w:val="24"/>
          <w:szCs w:val="24"/>
        </w:rPr>
        <w:t>razlučnog</w:t>
      </w:r>
      <w:proofErr w:type="spellEnd"/>
      <w:r w:rsidRPr="00181576">
        <w:rPr>
          <w:rFonts w:cs="Arial" w:eastAsia="Calibri" w:hAnsi="Arial" w:ascii="Arial"/>
          <w:sz w:val="24"/>
          <w:szCs w:val="24"/>
        </w:rPr>
        <w:t xml:space="preserve"> prava, kako je to prikazano u Tablici </w:t>
      </w:r>
      <w:proofErr w:type="spellStart"/>
      <w:r w:rsidRPr="00181576">
        <w:rPr>
          <w:rFonts w:cs="Arial" w:eastAsia="Calibri" w:hAnsi="Arial" w:ascii="Arial"/>
          <w:sz w:val="24"/>
          <w:szCs w:val="24"/>
        </w:rPr>
        <w:t>razlučnog</w:t>
      </w:r>
      <w:proofErr w:type="spellEnd"/>
      <w:r w:rsidRPr="00181576">
        <w:rPr>
          <w:rFonts w:cs="Arial" w:eastAsia="Calibri" w:hAnsi="Arial" w:ascii="Arial"/>
          <w:sz w:val="24"/>
          <w:szCs w:val="24"/>
        </w:rPr>
        <w:t xml:space="preserve"> prava.</w:t>
      </w:r>
    </w:p>
    <w:p w:rsidRDefault="00181576" w:rsidP="00181576" w:rsidR="00181576" w:rsidRPr="00181576">
      <w:pPr>
        <w:spacing w:lineRule="auto" w:line="259" w:after="160"/>
        <w:rPr>
          <w:rFonts w:cs="Arial" w:eastAsia="Calibri" w:hAnsi="Arial" w:ascii="Arial"/>
          <w:b/>
          <w:sz w:val="24"/>
          <w:szCs w:val="24"/>
        </w:rPr>
      </w:pPr>
    </w:p>
    <w:p w:rsidRDefault="00181576" w:rsidP="00181576" w:rsidR="00181576" w:rsidRPr="00181576">
      <w:pPr>
        <w:spacing w:lineRule="auto" w:line="259" w:after="160"/>
        <w:rPr>
          <w:rFonts w:cs="Arial" w:eastAsia="Calibri" w:hAnsi="Arial" w:ascii="Arial"/>
          <w:b/>
          <w:sz w:val="24"/>
          <w:szCs w:val="24"/>
        </w:rPr>
      </w:pPr>
      <w:r w:rsidRPr="00181576">
        <w:rPr>
          <w:rFonts w:cs="Arial" w:eastAsia="Calibri" w:hAnsi="Arial" w:ascii="Arial"/>
          <w:b/>
          <w:sz w:val="24"/>
          <w:szCs w:val="24"/>
        </w:rPr>
        <w:t xml:space="preserve">III.  Tablica </w:t>
      </w:r>
      <w:proofErr w:type="spellStart"/>
      <w:r w:rsidRPr="00181576">
        <w:rPr>
          <w:rFonts w:cs="Arial" w:eastAsia="Calibri" w:hAnsi="Arial" w:ascii="Arial"/>
          <w:b/>
          <w:sz w:val="24"/>
          <w:szCs w:val="24"/>
        </w:rPr>
        <w:t>razlučnih</w:t>
      </w:r>
      <w:proofErr w:type="spellEnd"/>
      <w:r w:rsidRPr="00181576">
        <w:rPr>
          <w:rFonts w:cs="Arial" w:eastAsia="Calibri" w:hAnsi="Arial" w:ascii="Arial"/>
          <w:b/>
          <w:sz w:val="24"/>
          <w:szCs w:val="24"/>
        </w:rPr>
        <w:t xml:space="preserve"> prava</w:t>
      </w:r>
    </w:p>
    <w:tbl>
      <w:tblPr>
        <w:tblW w:type="auto" w:w="0"/>
        <w:tblInd w:type="dxa" w:w="-45"/>
        <w:tblLayout w:type="fixed"/>
        <w:tblLook w:val="0000" w:noVBand="0" w:noHBand="0" w:lastColumn="0" w:firstColumn="0" w:lastRow="0" w:firstRow="0"/>
      </w:tblPr>
      <w:tblGrid>
        <w:gridCol w:w="442"/>
        <w:gridCol w:w="2035"/>
        <w:gridCol w:w="2707"/>
        <w:gridCol w:w="3091"/>
      </w:tblGrid>
      <w:tr w:rsidTr="004E157C" w:rsidR="00181576" w:rsidRPr="00181576">
        <w:trPr>
          <w:trHeight w:val="478"/>
        </w:trPr>
        <w:tc>
          <w:tcPr>
            <w:tcW w:type="dxa" w:w="442"/>
            <w:tcBorders>
              <w:top w:space="0" w:sz="6" w:color="auto" w:val="single"/>
              <w:left w:space="0" w:sz="12" w:color="auto" w:val="single"/>
              <w:bottom w:space="0" w:sz="6" w:color="auto" w:val="single"/>
              <w:right w:space="0" w:sz="6" w:color="auto" w:val="single"/>
            </w:tcBorders>
            <w:shd w:fill="auto" w:color="FFFFCC"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 xml:space="preserve">R.br. </w:t>
            </w:r>
          </w:p>
        </w:tc>
        <w:tc>
          <w:tcPr>
            <w:tcW w:type="dxa" w:w="2035"/>
            <w:tcBorders>
              <w:top w:space="0" w:sz="6" w:color="auto" w:val="single"/>
              <w:left w:space="0" w:sz="6" w:color="auto" w:val="single"/>
              <w:bottom w:space="0" w:sz="6" w:color="auto" w:val="single"/>
              <w:right w:space="0" w:sz="6" w:color="auto" w:val="single"/>
            </w:tcBorders>
            <w:shd w:fill="auto" w:color="FFFFCC"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NAZIV I ADRESA VJEROVNIKA, OIB</w:t>
            </w:r>
          </w:p>
        </w:tc>
        <w:tc>
          <w:tcPr>
            <w:tcW w:type="dxa" w:w="2707"/>
            <w:tcBorders>
              <w:top w:space="0" w:sz="6" w:color="auto" w:val="single"/>
              <w:left w:space="0" w:sz="6" w:color="auto" w:val="single"/>
              <w:bottom w:space="0" w:sz="6" w:color="auto" w:val="single"/>
              <w:right w:space="0" w:sz="6" w:color="auto" w:val="single"/>
            </w:tcBorders>
            <w:shd w:fill="auto" w:color="FFFFCC"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OSNOVA TRAŽBINE</w:t>
            </w:r>
          </w:p>
        </w:tc>
        <w:tc>
          <w:tcPr>
            <w:tcW w:type="dxa" w:w="3091"/>
            <w:tcBorders>
              <w:top w:space="0" w:sz="6" w:color="auto" w:val="single"/>
              <w:left w:space="0" w:sz="6" w:color="auto" w:val="single"/>
              <w:bottom w:space="0" w:sz="6" w:color="auto" w:val="single"/>
              <w:right w:space="0" w:sz="12" w:color="auto" w:val="single"/>
            </w:tcBorders>
            <w:shd w:fill="auto" w:color="FFFFCC"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181576">
              <w:rPr>
                <w:rFonts w:cs="Century Gothic" w:eastAsia="Calibri" w:hAnsi="Century Gothic" w:ascii="Century Gothic"/>
                <w:b/>
                <w:bCs/>
                <w:color w:val="000000"/>
                <w:sz w:val="18"/>
                <w:szCs w:val="18"/>
              </w:rPr>
              <w:t>OBAVIJEST O RAZLUČNOM PRAVU</w:t>
            </w:r>
          </w:p>
        </w:tc>
      </w:tr>
      <w:tr w:rsidTr="004E157C" w:rsidR="00181576" w:rsidRPr="00181576">
        <w:trPr>
          <w:trHeight w:val="1632"/>
        </w:trPr>
        <w:tc>
          <w:tcPr>
            <w:tcW w:type="dxa" w:w="442"/>
            <w:tcBorders>
              <w:top w:space="0" w:sz="6" w:color="auto" w:val="single"/>
              <w:left w:space="0" w:sz="12" w:color="auto" w:val="single"/>
              <w:bottom w:space="0" w:sz="6" w:color="auto" w:val="single"/>
              <w:right w:space="0" w:sz="6" w:color="auto" w:val="single"/>
            </w:tcBorders>
            <w:shd w:fill="auto" w:color="FFFFFF"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1</w:t>
            </w:r>
          </w:p>
        </w:tc>
        <w:tc>
          <w:tcPr>
            <w:tcW w:type="dxa" w:w="2035"/>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 xml:space="preserve">RH - Ministarstvo financija, Porezna uprava, Zagreb, Boškovićeva 5 </w:t>
            </w:r>
          </w:p>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 xml:space="preserve">OIB: 51023706342 </w:t>
            </w:r>
          </w:p>
        </w:tc>
        <w:tc>
          <w:tcPr>
            <w:tcW w:type="dxa" w:w="2707"/>
            <w:tcBorders>
              <w:top w:space="0" w:sz="6" w:color="auto" w:val="single"/>
              <w:left w:space="0" w:sz="6" w:color="auto" w:val="single"/>
              <w:bottom w:space="0" w:sz="6" w:color="auto" w:val="single"/>
              <w:right w:space="0" w:sz="6" w:color="auto" w:val="single"/>
            </w:tcBorders>
            <w:shd w:fill="auto" w:color="FFFFFF" w:val="solid"/>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Rješenje o ovrsi pljenidbom, procjenom i prodajom pokretnina KLASA: UP/I-415-02/2016-001/659, URBROJ: 513-007-27-01/2016-02 od 01.04.2016.</w:t>
            </w:r>
          </w:p>
        </w:tc>
        <w:tc>
          <w:tcPr>
            <w:tcW w:type="dxa" w:w="3091"/>
            <w:tcBorders>
              <w:top w:space="0" w:sz="6" w:color="auto" w:val="single"/>
              <w:left w:space="0" w:sz="6" w:color="auto" w:val="single"/>
              <w:bottom w:space="0" w:sz="6" w:color="auto" w:val="single"/>
              <w:right w:space="0" w:sz="12" w:color="auto" w:val="single"/>
            </w:tcBorders>
            <w:shd w:fill="auto" w:color="FFFFFF" w:val="solid"/>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 xml:space="preserve">pokretnine i to 2 motorna vozila: teretno vozilo marke IVECO DAILY ,god. proizvodnje 2001. </w:t>
            </w:r>
            <w:proofErr w:type="spellStart"/>
            <w:r w:rsidRPr="00181576">
              <w:rPr>
                <w:rFonts w:cs="Century Gothic" w:eastAsia="Calibri" w:hAnsi="Century Gothic" w:ascii="Century Gothic"/>
                <w:color w:val="000000"/>
                <w:sz w:val="18"/>
                <w:szCs w:val="18"/>
              </w:rPr>
              <w:t>reg.oznake</w:t>
            </w:r>
            <w:proofErr w:type="spellEnd"/>
            <w:r w:rsidRPr="00181576">
              <w:rPr>
                <w:rFonts w:cs="Century Gothic" w:eastAsia="Calibri" w:hAnsi="Century Gothic" w:ascii="Century Gothic"/>
                <w:color w:val="000000"/>
                <w:sz w:val="18"/>
                <w:szCs w:val="18"/>
              </w:rPr>
              <w:t xml:space="preserve"> ZG 7608 AD, br. šasije ZCFC5090005358875 i                                                                                                 teretno vozilo marke FORD CONECT, god. proizvodnje 2008., reg. oznake ZG 37729 EA, br. šasije WFOTXXTTPT8A38032.  </w:t>
            </w:r>
            <w:proofErr w:type="spellStart"/>
            <w:r w:rsidRPr="00181576">
              <w:rPr>
                <w:rFonts w:cs="Century Gothic" w:eastAsia="Calibri" w:hAnsi="Century Gothic" w:ascii="Century Gothic"/>
                <w:color w:val="000000"/>
                <w:sz w:val="18"/>
                <w:szCs w:val="18"/>
              </w:rPr>
              <w:t>Razlučnim</w:t>
            </w:r>
            <w:proofErr w:type="spellEnd"/>
            <w:r w:rsidRPr="00181576">
              <w:rPr>
                <w:rFonts w:cs="Century Gothic" w:eastAsia="Calibri" w:hAnsi="Century Gothic" w:ascii="Century Gothic"/>
                <w:color w:val="000000"/>
                <w:sz w:val="18"/>
                <w:szCs w:val="18"/>
              </w:rPr>
              <w:t xml:space="preserve"> </w:t>
            </w:r>
            <w:bookmarkStart w:name="_Hlk527626561" w:id="5"/>
            <w:r w:rsidRPr="00181576">
              <w:rPr>
                <w:rFonts w:cs="Century Gothic" w:eastAsia="Calibri" w:hAnsi="Century Gothic" w:ascii="Century Gothic"/>
                <w:color w:val="000000"/>
                <w:sz w:val="18"/>
                <w:szCs w:val="18"/>
              </w:rPr>
              <w:t>pravom osigurana tražbina u iznosu od 170.460,64 kn (glavnica 150.652,16 kn i kamata).</w:t>
            </w:r>
            <w:bookmarkEnd w:id="5"/>
          </w:p>
        </w:tc>
      </w:tr>
      <w:tr w:rsidTr="004E157C" w:rsidR="00181576" w:rsidRPr="00181576">
        <w:trPr>
          <w:trHeight w:val="2453"/>
        </w:trPr>
        <w:tc>
          <w:tcPr>
            <w:tcW w:type="dxa" w:w="442"/>
            <w:tcBorders>
              <w:top w:space="0" w:sz="6" w:color="auto" w:val="single"/>
              <w:left w:space="0" w:sz="12" w:color="auto" w:val="single"/>
              <w:bottom w:space="0" w:sz="6" w:color="auto" w:val="single"/>
              <w:right w:space="0" w:sz="6" w:color="auto" w:val="single"/>
            </w:tcBorders>
            <w:shd w:fill="auto" w:color="FFFFFF"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2</w:t>
            </w:r>
          </w:p>
        </w:tc>
        <w:tc>
          <w:tcPr>
            <w:tcW w:type="dxa" w:w="2035"/>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HRVATSKA AGENCIJA ZA MALO GOSPODARSTVO, INOVACIJE I INVESTICIJE, Zagreb, Ksaver 208</w:t>
            </w:r>
          </w:p>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OIB: 25609559342</w:t>
            </w:r>
          </w:p>
        </w:tc>
        <w:tc>
          <w:tcPr>
            <w:tcW w:type="dxa" w:w="270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 xml:space="preserve">Ugovor o jamstvu na prvi poziv i Sporazum o osiguranju tražbine zasnivanjem založnog prava na nekretninama od 16.01.2013. za iznos od 481.000,00 € u </w:t>
            </w:r>
            <w:proofErr w:type="spellStart"/>
            <w:r w:rsidRPr="00181576">
              <w:rPr>
                <w:rFonts w:cs="Century Gothic" w:eastAsia="Calibri" w:hAnsi="Century Gothic" w:ascii="Century Gothic"/>
                <w:color w:val="000000"/>
                <w:sz w:val="18"/>
                <w:szCs w:val="18"/>
              </w:rPr>
              <w:t>prot.Kn</w:t>
            </w:r>
            <w:proofErr w:type="spellEnd"/>
            <w:r w:rsidRPr="00181576">
              <w:rPr>
                <w:rFonts w:cs="Century Gothic" w:eastAsia="Calibri" w:hAnsi="Century Gothic" w:ascii="Century Gothic"/>
                <w:color w:val="000000"/>
                <w:sz w:val="18"/>
                <w:szCs w:val="18"/>
              </w:rPr>
              <w:t xml:space="preserve">  te  Ugovor o jamstvu na prvi poziv i Sporazum o osiguranju tražbine zasnivanjem založnog prava na nekretninama od 27.12.2013. za iznos od 130.000,00 € u </w:t>
            </w:r>
            <w:proofErr w:type="spellStart"/>
            <w:r w:rsidRPr="00181576">
              <w:rPr>
                <w:rFonts w:cs="Century Gothic" w:eastAsia="Calibri" w:hAnsi="Century Gothic" w:ascii="Century Gothic"/>
                <w:color w:val="000000"/>
                <w:sz w:val="18"/>
                <w:szCs w:val="18"/>
              </w:rPr>
              <w:t>prot</w:t>
            </w:r>
            <w:proofErr w:type="spellEnd"/>
            <w:r w:rsidRPr="00181576">
              <w:rPr>
                <w:rFonts w:cs="Century Gothic" w:eastAsia="Calibri" w:hAnsi="Century Gothic" w:ascii="Century Gothic"/>
                <w:color w:val="000000"/>
                <w:sz w:val="18"/>
                <w:szCs w:val="18"/>
              </w:rPr>
              <w:t xml:space="preserve">. Kn  uvećan za </w:t>
            </w:r>
            <w:proofErr w:type="spellStart"/>
            <w:r w:rsidRPr="00181576">
              <w:rPr>
                <w:rFonts w:cs="Century Gothic" w:eastAsia="Calibri" w:hAnsi="Century Gothic" w:ascii="Century Gothic"/>
                <w:color w:val="000000"/>
                <w:sz w:val="18"/>
                <w:szCs w:val="18"/>
              </w:rPr>
              <w:t>zak</w:t>
            </w:r>
            <w:proofErr w:type="spellEnd"/>
            <w:r w:rsidRPr="00181576">
              <w:rPr>
                <w:rFonts w:cs="Century Gothic" w:eastAsia="Calibri" w:hAnsi="Century Gothic" w:ascii="Century Gothic"/>
                <w:color w:val="000000"/>
                <w:sz w:val="18"/>
                <w:szCs w:val="18"/>
              </w:rPr>
              <w:t xml:space="preserve">. zatezne kamate, troškove osiguranja i sve ostale </w:t>
            </w:r>
            <w:proofErr w:type="spellStart"/>
            <w:r w:rsidRPr="00181576">
              <w:rPr>
                <w:rFonts w:cs="Century Gothic" w:eastAsia="Calibri" w:hAnsi="Century Gothic" w:ascii="Century Gothic"/>
                <w:color w:val="000000"/>
                <w:sz w:val="18"/>
                <w:szCs w:val="18"/>
              </w:rPr>
              <w:t>ev.troškove</w:t>
            </w:r>
            <w:proofErr w:type="spellEnd"/>
            <w:r w:rsidRPr="00181576">
              <w:rPr>
                <w:rFonts w:cs="Century Gothic" w:eastAsia="Calibri" w:hAnsi="Century Gothic" w:ascii="Century Gothic"/>
                <w:color w:val="000000"/>
                <w:sz w:val="18"/>
                <w:szCs w:val="18"/>
              </w:rPr>
              <w:t xml:space="preserve">  </w:t>
            </w:r>
          </w:p>
        </w:tc>
        <w:tc>
          <w:tcPr>
            <w:tcW w:type="dxa" w:w="3091"/>
            <w:tcBorders>
              <w:top w:space="0" w:sz="6" w:color="auto" w:val="single"/>
              <w:left w:space="0" w:sz="6" w:color="auto" w:val="single"/>
              <w:bottom w:space="0" w:sz="6" w:color="auto" w:val="single"/>
              <w:right w:space="0" w:sz="12"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 xml:space="preserve">INDUSTRIJSKA ZGRADA br. 59D,ČAZMA - građevina za preradu mesa, dvorište ukupne površine 1 jutro i 163 </w:t>
            </w:r>
            <w:proofErr w:type="spellStart"/>
            <w:r w:rsidRPr="00181576">
              <w:rPr>
                <w:rFonts w:cs="Century Gothic" w:eastAsia="Calibri" w:hAnsi="Century Gothic" w:ascii="Century Gothic"/>
                <w:color w:val="000000"/>
                <w:sz w:val="18"/>
                <w:szCs w:val="18"/>
              </w:rPr>
              <w:t>čhv</w:t>
            </w:r>
            <w:proofErr w:type="spellEnd"/>
            <w:r w:rsidRPr="00181576">
              <w:rPr>
                <w:rFonts w:cs="Century Gothic" w:eastAsia="Calibri" w:hAnsi="Century Gothic" w:ascii="Century Gothic"/>
                <w:color w:val="000000"/>
                <w:sz w:val="18"/>
                <w:szCs w:val="18"/>
              </w:rPr>
              <w:t xml:space="preserve">,  upisano u zemljišne knjige Općinskog suda u Bjelovaru, Stalna služba u Čazmi, ZK uložak 2364, KO. ČAZMA, </w:t>
            </w:r>
            <w:proofErr w:type="spellStart"/>
            <w:r w:rsidRPr="00181576">
              <w:rPr>
                <w:rFonts w:cs="Century Gothic" w:eastAsia="Calibri" w:hAnsi="Century Gothic" w:ascii="Century Gothic"/>
                <w:color w:val="000000"/>
                <w:sz w:val="18"/>
                <w:szCs w:val="18"/>
              </w:rPr>
              <w:t>čkbr</w:t>
            </w:r>
            <w:proofErr w:type="spellEnd"/>
            <w:r w:rsidRPr="00181576">
              <w:rPr>
                <w:rFonts w:cs="Century Gothic" w:eastAsia="Calibri" w:hAnsi="Century Gothic" w:ascii="Century Gothic"/>
                <w:color w:val="000000"/>
                <w:sz w:val="18"/>
                <w:szCs w:val="18"/>
              </w:rPr>
              <w:t>. 1075/8 (</w:t>
            </w:r>
            <w:proofErr w:type="spellStart"/>
            <w:r w:rsidRPr="00181576">
              <w:rPr>
                <w:rFonts w:cs="Century Gothic" w:eastAsia="Calibri" w:hAnsi="Century Gothic" w:ascii="Century Gothic"/>
                <w:color w:val="000000"/>
                <w:sz w:val="18"/>
                <w:szCs w:val="18"/>
              </w:rPr>
              <w:t>razlučno</w:t>
            </w:r>
            <w:proofErr w:type="spellEnd"/>
            <w:r w:rsidRPr="00181576">
              <w:rPr>
                <w:rFonts w:cs="Century Gothic" w:eastAsia="Calibri" w:hAnsi="Century Gothic" w:ascii="Century Gothic"/>
                <w:color w:val="000000"/>
                <w:sz w:val="18"/>
                <w:szCs w:val="18"/>
              </w:rPr>
              <w:t xml:space="preserve"> pravo drugog reda upisa)</w:t>
            </w:r>
          </w:p>
        </w:tc>
      </w:tr>
      <w:tr w:rsidTr="004E157C" w:rsidR="00181576" w:rsidRPr="00181576">
        <w:trPr>
          <w:trHeight w:val="1082"/>
        </w:trPr>
        <w:tc>
          <w:tcPr>
            <w:tcW w:type="dxa" w:w="442"/>
            <w:tcBorders>
              <w:top w:space="0" w:sz="6" w:color="auto" w:val="single"/>
              <w:left w:space="0" w:sz="12" w:color="auto" w:val="single"/>
              <w:bottom w:space="0" w:sz="12" w:color="auto" w:val="single"/>
              <w:right w:space="0" w:sz="6" w:color="auto" w:val="single"/>
            </w:tcBorders>
            <w:shd w:fill="auto" w:color="FFFFFF"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3</w:t>
            </w:r>
          </w:p>
        </w:tc>
        <w:tc>
          <w:tcPr>
            <w:tcW w:type="dxa" w:w="2035"/>
            <w:tcBorders>
              <w:top w:space="0" w:sz="6" w:color="auto" w:val="single"/>
              <w:left w:space="0" w:sz="6" w:color="auto" w:val="single"/>
              <w:bottom w:space="0" w:sz="12"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ERSTE &amp; STIERERMARKISCHE BANK d.d., Rijeka, Jadranski trg 3a</w:t>
            </w:r>
          </w:p>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OIB: 23057039320</w:t>
            </w:r>
          </w:p>
        </w:tc>
        <w:tc>
          <w:tcPr>
            <w:tcW w:type="dxa" w:w="2707"/>
            <w:tcBorders>
              <w:top w:space="0" w:sz="6" w:color="auto" w:val="single"/>
              <w:left w:space="0" w:sz="6" w:color="auto" w:val="single"/>
              <w:bottom w:space="0" w:sz="12"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Ugovor o okvirnom iznosu zaduženja i osiguranju br. OU17118 od 28.12.2012. (1.500.000,00 €) te Sporazum o osiguranju novčane tražbine zasnivanjem založnog prava ( hipoteke) na nekretnini od 23.12.2013. (260.000,00 €).</w:t>
            </w:r>
          </w:p>
        </w:tc>
        <w:tc>
          <w:tcPr>
            <w:tcW w:type="dxa" w:w="3091"/>
            <w:tcBorders>
              <w:top w:space="0" w:sz="6" w:color="auto" w:val="single"/>
              <w:left w:space="0" w:sz="6" w:color="auto" w:val="single"/>
              <w:bottom w:space="0" w:sz="12" w:color="auto" w:val="single"/>
              <w:right w:space="0" w:sz="12"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 xml:space="preserve">INDUSTRIJSKA ZGRADA br. 59D,ČAZMA- građevina za preradu mesa, dvorište ukupne površine 1 jutro i 163 </w:t>
            </w:r>
            <w:proofErr w:type="spellStart"/>
            <w:r w:rsidRPr="00181576">
              <w:rPr>
                <w:rFonts w:cs="Century Gothic" w:eastAsia="Calibri" w:hAnsi="Century Gothic" w:ascii="Century Gothic"/>
                <w:color w:val="000000"/>
                <w:sz w:val="18"/>
                <w:szCs w:val="18"/>
              </w:rPr>
              <w:t>čhv</w:t>
            </w:r>
            <w:proofErr w:type="spellEnd"/>
            <w:r w:rsidRPr="00181576">
              <w:rPr>
                <w:rFonts w:cs="Century Gothic" w:eastAsia="Calibri" w:hAnsi="Century Gothic" w:ascii="Century Gothic"/>
                <w:color w:val="000000"/>
                <w:sz w:val="18"/>
                <w:szCs w:val="18"/>
              </w:rPr>
              <w:t xml:space="preserve">, upisana u zemljišne knjige Općinskog suda u Ivanić Gradu, ZK uložak 2364, KO ČAZMA čkbr.1075/8 </w:t>
            </w:r>
          </w:p>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sz w:val="18"/>
                <w:szCs w:val="18"/>
              </w:rPr>
            </w:pPr>
            <w:r w:rsidRPr="00181576">
              <w:rPr>
                <w:rFonts w:cs="Century Gothic" w:eastAsia="Calibri" w:hAnsi="Century Gothic" w:ascii="Century Gothic"/>
                <w:color w:val="000000"/>
                <w:sz w:val="18"/>
                <w:szCs w:val="18"/>
              </w:rPr>
              <w:t>(</w:t>
            </w:r>
            <w:proofErr w:type="spellStart"/>
            <w:r w:rsidRPr="00181576">
              <w:rPr>
                <w:rFonts w:cs="Century Gothic" w:eastAsia="Calibri" w:hAnsi="Century Gothic" w:ascii="Century Gothic"/>
                <w:color w:val="000000"/>
                <w:sz w:val="18"/>
                <w:szCs w:val="18"/>
              </w:rPr>
              <w:t>razlučno</w:t>
            </w:r>
            <w:proofErr w:type="spellEnd"/>
            <w:r w:rsidRPr="00181576">
              <w:rPr>
                <w:rFonts w:cs="Century Gothic" w:eastAsia="Calibri" w:hAnsi="Century Gothic" w:ascii="Century Gothic"/>
                <w:color w:val="000000"/>
                <w:sz w:val="18"/>
                <w:szCs w:val="18"/>
              </w:rPr>
              <w:t xml:space="preserve"> pravo prvog reda upisa)</w:t>
            </w:r>
          </w:p>
        </w:tc>
      </w:tr>
    </w:tbl>
    <w:p w:rsidRDefault="00181576" w:rsidP="00181576" w:rsidR="00181576" w:rsidRPr="00181576">
      <w:pPr>
        <w:spacing w:lineRule="auto" w:line="259" w:after="160"/>
        <w:rPr>
          <w:rFonts w:cs="Arial" w:eastAsia="Calibri" w:hAnsi="Arial" w:ascii="Arial"/>
          <w:b/>
          <w:sz w:val="24"/>
          <w:szCs w:val="24"/>
        </w:rPr>
      </w:pP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Za dio utvrđenih tražbina I. višeg isplatnog reda prema Zakonu o osiguranju radničkih tražbina (NN.70/17) Agencija za osiguranje radničkih tražbina donijela je rješenja o utvrđenju prava na min. plaću i otpremninu na temelju podnesenih zahtjeva radnika </w:t>
      </w:r>
      <w:r w:rsidRPr="00181576">
        <w:rPr>
          <w:rFonts w:cs="Arial" w:eastAsia="Calibri" w:hAnsi="Arial" w:ascii="Arial"/>
          <w:sz w:val="24"/>
          <w:szCs w:val="24"/>
        </w:rPr>
        <w:lastRenderedPageBreak/>
        <w:t>za osiguranjem tražbine po osnovi neisplaćene bruto plaće i otpremnine, te je po pravomoćnosti tih rješenja obavila na poseban račun stečajnog dužnika isplatu osiguranog iznosa tijekom mjeseca rujna i listopada 2018.g. u ukupnom iznosu od 53.126,13 kn.</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Za iznos isplaćenih tražbina (sa posebnog računa osigurani iznos je isplaćen svakom pojedinom radniku prema utvrđenom pravu iz rješenja Agencije) Agencija ex </w:t>
      </w:r>
      <w:proofErr w:type="spellStart"/>
      <w:r w:rsidRPr="00181576">
        <w:rPr>
          <w:rFonts w:cs="Arial" w:eastAsia="Calibri" w:hAnsi="Arial" w:ascii="Arial"/>
          <w:sz w:val="24"/>
          <w:szCs w:val="24"/>
        </w:rPr>
        <w:t>lege</w:t>
      </w:r>
      <w:proofErr w:type="spellEnd"/>
      <w:r w:rsidRPr="00181576">
        <w:rPr>
          <w:rFonts w:cs="Arial" w:eastAsia="Calibri" w:hAnsi="Arial" w:ascii="Arial"/>
          <w:sz w:val="24"/>
          <w:szCs w:val="24"/>
        </w:rPr>
        <w:t xml:space="preserve">, trenutkom isplate, stupa na mjesto stečajnog vjerovnika I. višeg isplatnog reda, pri čemu se za isplaćeni iznos tražbine umanjuje tražbina radnika (isplaćeni neto iznos </w:t>
      </w:r>
      <w:proofErr w:type="spellStart"/>
      <w:r w:rsidRPr="00181576">
        <w:rPr>
          <w:rFonts w:cs="Arial" w:eastAsia="Calibri" w:hAnsi="Arial" w:ascii="Arial"/>
          <w:sz w:val="24"/>
          <w:szCs w:val="24"/>
        </w:rPr>
        <w:t>min.plaće</w:t>
      </w:r>
      <w:proofErr w:type="spellEnd"/>
      <w:r w:rsidRPr="00181576">
        <w:rPr>
          <w:rFonts w:cs="Arial" w:eastAsia="Calibri" w:hAnsi="Arial" w:ascii="Arial"/>
          <w:sz w:val="24"/>
          <w:szCs w:val="24"/>
        </w:rPr>
        <w:t xml:space="preserve"> i otpremnine) te tražbina Ministarstva financija RH po osnovi isplaćenog doprinosa i pripadajućeg poreza i prireza na isplaćeni iznos plaće. U skladu sa time, obavljen je ispravak Tablice priznatih tražbina I. višeg isplatnog reda.</w:t>
      </w:r>
    </w:p>
    <w:p w:rsidRDefault="00181576" w:rsidP="00181576" w:rsidR="00181576" w:rsidRPr="00181576">
      <w:pPr>
        <w:spacing w:lineRule="auto" w:line="259" w:after="160"/>
        <w:jc w:val="both"/>
        <w:rPr>
          <w:rFonts w:cs="Arial" w:eastAsia="Calibri" w:hAnsi="Arial" w:ascii="Arial"/>
          <w:sz w:val="24"/>
          <w:szCs w:val="24"/>
        </w:rPr>
      </w:pPr>
    </w:p>
    <w:p w:rsidRDefault="00181576" w:rsidP="00181576" w:rsidR="00181576" w:rsidRPr="00181576">
      <w:pPr>
        <w:spacing w:lineRule="auto" w:line="259" w:after="160"/>
        <w:rPr>
          <w:rFonts w:cs="Arial" w:eastAsia="Calibri" w:hAnsi="Arial" w:ascii="Arial"/>
          <w:b/>
          <w:sz w:val="24"/>
          <w:szCs w:val="24"/>
        </w:rPr>
      </w:pPr>
      <w:r w:rsidRPr="00181576">
        <w:rPr>
          <w:rFonts w:cs="Arial" w:eastAsia="Calibri" w:hAnsi="Arial" w:ascii="Arial"/>
          <w:b/>
          <w:sz w:val="24"/>
          <w:szCs w:val="24"/>
        </w:rPr>
        <w:t>IV.  Ispravak Tablice priznatih tražbina I. višeg isplatnog reda</w:t>
      </w:r>
    </w:p>
    <w:tbl>
      <w:tblPr>
        <w:tblW w:type="dxa" w:w="9244"/>
        <w:tblInd w:type="dxa" w:w="-45"/>
        <w:tblLayout w:type="fixed"/>
        <w:tblLook w:val="0000" w:noVBand="0" w:noHBand="0" w:lastColumn="0" w:firstColumn="0" w:lastRow="0" w:firstRow="0"/>
      </w:tblPr>
      <w:tblGrid>
        <w:gridCol w:w="597"/>
        <w:gridCol w:w="2127"/>
        <w:gridCol w:w="2268"/>
        <w:gridCol w:w="1417"/>
        <w:gridCol w:w="1418"/>
        <w:gridCol w:w="1417"/>
      </w:tblGrid>
      <w:tr w:rsidTr="004E157C" w:rsidR="00181576" w:rsidRPr="00181576">
        <w:trPr>
          <w:trHeight w:val="660"/>
        </w:trPr>
        <w:tc>
          <w:tcPr>
            <w:tcW w:type="dxa" w:w="597"/>
            <w:tcBorders>
              <w:top w:space="0" w:sz="12" w:color="auto" w:val="single"/>
              <w:left w:space="0" w:sz="12" w:color="auto" w:val="single"/>
              <w:bottom w:space="0" w:sz="12" w:color="auto" w:val="single"/>
              <w:right w:val="nil"/>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181576">
              <w:rPr>
                <w:rFonts w:cs="Century Gothic" w:eastAsia="Calibri" w:hAnsi="Century Gothic" w:ascii="Century Gothic"/>
                <w:b/>
                <w:bCs/>
                <w:color w:val="000000"/>
                <w:sz w:val="20"/>
                <w:szCs w:val="20"/>
              </w:rPr>
              <w:t>R.br.</w:t>
            </w:r>
          </w:p>
        </w:tc>
        <w:tc>
          <w:tcPr>
            <w:tcW w:type="dxa" w:w="2127"/>
            <w:tcBorders>
              <w:top w:space="0" w:sz="12" w:color="auto" w:val="single"/>
              <w:left w:space="0" w:sz="12" w:color="auto" w:val="single"/>
              <w:bottom w:space="0" w:sz="6"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181576">
              <w:rPr>
                <w:rFonts w:cs="Century Gothic" w:eastAsia="Calibri" w:hAnsi="Century Gothic" w:ascii="Century Gothic"/>
                <w:b/>
                <w:bCs/>
                <w:color w:val="000000"/>
                <w:sz w:val="20"/>
                <w:szCs w:val="20"/>
              </w:rPr>
              <w:t xml:space="preserve">NAZIV I ADRESA VJEROVNIKA </w:t>
            </w:r>
          </w:p>
        </w:tc>
        <w:tc>
          <w:tcPr>
            <w:tcW w:type="dxa" w:w="2268"/>
            <w:tcBorders>
              <w:top w:space="0" w:sz="12" w:color="auto" w:val="single"/>
              <w:left w:space="0" w:sz="6" w:color="auto" w:val="single"/>
              <w:bottom w:space="0" w:sz="6"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181576">
              <w:rPr>
                <w:rFonts w:cs="Century Gothic" w:eastAsia="Calibri" w:hAnsi="Century Gothic" w:ascii="Century Gothic"/>
                <w:b/>
                <w:bCs/>
                <w:color w:val="000000"/>
                <w:sz w:val="20"/>
                <w:szCs w:val="20"/>
              </w:rPr>
              <w:t>PRAVNA OSNOVA</w:t>
            </w:r>
          </w:p>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24"/>
                <w:szCs w:val="24"/>
              </w:rPr>
            </w:pPr>
            <w:r w:rsidRPr="00181576">
              <w:rPr>
                <w:rFonts w:cs="Century Gothic" w:eastAsia="Calibri" w:hAnsi="Century Gothic" w:ascii="Century Gothic"/>
                <w:b/>
                <w:bCs/>
                <w:color w:val="000000"/>
                <w:sz w:val="20"/>
                <w:szCs w:val="20"/>
              </w:rPr>
              <w:t>PRIJAVLJENIH TRAŽBINA</w:t>
            </w:r>
          </w:p>
        </w:tc>
        <w:tc>
          <w:tcPr>
            <w:tcW w:type="dxa" w:w="1417"/>
            <w:tcBorders>
              <w:top w:space="0" w:sz="12" w:color="auto" w:val="single"/>
              <w:left w:space="0" w:sz="6" w:color="auto" w:val="single"/>
              <w:bottom w:space="0" w:sz="6"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181576">
              <w:rPr>
                <w:rFonts w:cs="Century Gothic" w:eastAsia="Calibri" w:hAnsi="Century Gothic" w:ascii="Century Gothic"/>
                <w:b/>
                <w:bCs/>
                <w:color w:val="000000"/>
                <w:sz w:val="20"/>
                <w:szCs w:val="20"/>
              </w:rPr>
              <w:t xml:space="preserve">IZNOS </w:t>
            </w:r>
          </w:p>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181576">
              <w:rPr>
                <w:rFonts w:cs="Century Gothic" w:eastAsia="Calibri" w:hAnsi="Century Gothic" w:ascii="Century Gothic"/>
                <w:b/>
                <w:bCs/>
                <w:color w:val="000000"/>
                <w:sz w:val="20"/>
                <w:szCs w:val="20"/>
              </w:rPr>
              <w:t>PRIZNATE                                                                                                                                                                                    TRAŽBINE/</w:t>
            </w:r>
          </w:p>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181576">
              <w:rPr>
                <w:rFonts w:cs="Century Gothic" w:eastAsia="Calibri" w:hAnsi="Century Gothic" w:ascii="Century Gothic"/>
                <w:b/>
                <w:bCs/>
                <w:color w:val="000000"/>
                <w:sz w:val="20"/>
                <w:szCs w:val="20"/>
              </w:rPr>
              <w:t>KN</w:t>
            </w:r>
          </w:p>
        </w:tc>
        <w:tc>
          <w:tcPr>
            <w:tcW w:type="dxa" w:w="1418"/>
            <w:tcBorders>
              <w:top w:space="0" w:sz="12" w:color="auto" w:val="single"/>
              <w:left w:space="0" w:sz="6" w:color="auto" w:val="single"/>
              <w:bottom w:space="0" w:sz="6"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181576">
              <w:rPr>
                <w:rFonts w:cs="Century Gothic" w:eastAsia="Calibri" w:hAnsi="Century Gothic" w:ascii="Century Gothic"/>
                <w:b/>
                <w:bCs/>
                <w:color w:val="000000"/>
                <w:sz w:val="20"/>
                <w:szCs w:val="20"/>
              </w:rPr>
              <w:t>IZNOS NAMIRENJA TRAŽBINE/</w:t>
            </w:r>
          </w:p>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181576">
              <w:rPr>
                <w:rFonts w:cs="Century Gothic" w:eastAsia="Calibri" w:hAnsi="Century Gothic" w:ascii="Century Gothic"/>
                <w:b/>
                <w:bCs/>
                <w:color w:val="000000"/>
                <w:sz w:val="20"/>
                <w:szCs w:val="20"/>
              </w:rPr>
              <w:t xml:space="preserve">KN                                                                                                                                                                                                                     </w:t>
            </w:r>
          </w:p>
        </w:tc>
        <w:tc>
          <w:tcPr>
            <w:tcW w:type="dxa" w:w="1417"/>
            <w:tcBorders>
              <w:top w:space="0" w:sz="12" w:color="auto" w:val="single"/>
              <w:left w:space="0" w:sz="6" w:color="auto" w:val="single"/>
              <w:bottom w:space="0" w:sz="6" w:color="auto" w:val="single"/>
              <w:right w:space="0" w:sz="12" w:color="auto" w:val="single"/>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181576">
              <w:rPr>
                <w:rFonts w:cs="Century Gothic" w:eastAsia="Calibri" w:hAnsi="Century Gothic" w:ascii="Century Gothic"/>
                <w:b/>
                <w:bCs/>
                <w:color w:val="000000"/>
                <w:sz w:val="20"/>
                <w:szCs w:val="20"/>
              </w:rPr>
              <w:t>OSTATAK TRAŽBINE/</w:t>
            </w:r>
          </w:p>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181576">
              <w:rPr>
                <w:rFonts w:cs="Century Gothic" w:eastAsia="Calibri" w:hAnsi="Century Gothic" w:ascii="Century Gothic"/>
                <w:b/>
                <w:bCs/>
                <w:color w:val="000000"/>
                <w:sz w:val="20"/>
                <w:szCs w:val="20"/>
              </w:rPr>
              <w:t xml:space="preserve">KN </w:t>
            </w:r>
          </w:p>
        </w:tc>
      </w:tr>
      <w:tr w:rsidTr="004E157C" w:rsidR="00181576" w:rsidRPr="00181576">
        <w:trPr>
          <w:trHeight w:val="559"/>
        </w:trPr>
        <w:tc>
          <w:tcPr>
            <w:tcW w:type="dxa" w:w="597"/>
            <w:tcBorders>
              <w:top w:val="nil"/>
              <w:left w:space="0" w:sz="12" w:color="auto" w:val="single"/>
              <w:bottom w:space="0" w:sz="6" w:color="auto" w:val="single"/>
              <w:right w:val="nil"/>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1.</w:t>
            </w:r>
          </w:p>
        </w:tc>
        <w:tc>
          <w:tcPr>
            <w:tcW w:type="dxa" w:w="2127"/>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Kristina Krolo Bjelovar, Naselje K. Zvonimira OIB:95940161814</w:t>
            </w:r>
          </w:p>
        </w:tc>
        <w:tc>
          <w:tcPr>
            <w:tcW w:type="dxa" w:w="226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porezi i doprinosi iz plaće, neto plaća i otpremnina</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19.964,65</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9.317,96</w:t>
            </w:r>
          </w:p>
        </w:tc>
        <w:tc>
          <w:tcPr>
            <w:tcW w:type="dxa" w:w="1417"/>
            <w:tcBorders>
              <w:top w:space="0" w:sz="6" w:color="auto" w:val="single"/>
              <w:left w:space="0" w:sz="6" w:color="auto" w:val="single"/>
              <w:bottom w:space="0" w:sz="6" w:color="auto" w:val="single"/>
              <w:right w:space="0" w:sz="12"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10.646,69</w:t>
            </w:r>
          </w:p>
        </w:tc>
      </w:tr>
      <w:tr w:rsidTr="004E157C" w:rsidR="00181576" w:rsidRPr="00181576">
        <w:trPr>
          <w:trHeight w:val="468"/>
        </w:trPr>
        <w:tc>
          <w:tcPr>
            <w:tcW w:type="dxa" w:w="597"/>
            <w:tcBorders>
              <w:top w:val="nil"/>
              <w:left w:space="0" w:sz="12" w:color="auto" w:val="single"/>
              <w:bottom w:space="0" w:sz="6" w:color="auto" w:val="single"/>
              <w:right w:val="nil"/>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2.</w:t>
            </w:r>
          </w:p>
        </w:tc>
        <w:tc>
          <w:tcPr>
            <w:tcW w:type="dxa" w:w="2127"/>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 xml:space="preserve">Grgo Pavlović, Zagreb, </w:t>
            </w:r>
            <w:proofErr w:type="spellStart"/>
            <w:r w:rsidRPr="00181576">
              <w:rPr>
                <w:rFonts w:cs="Century Gothic" w:eastAsia="Calibri" w:hAnsi="Century Gothic" w:ascii="Century Gothic"/>
                <w:color w:val="000000"/>
              </w:rPr>
              <w:t>Slavujevac</w:t>
            </w:r>
            <w:proofErr w:type="spellEnd"/>
            <w:r w:rsidRPr="00181576">
              <w:rPr>
                <w:rFonts w:cs="Century Gothic" w:eastAsia="Calibri" w:hAnsi="Century Gothic" w:ascii="Century Gothic"/>
                <w:color w:val="000000"/>
              </w:rPr>
              <w:t xml:space="preserve"> 12</w:t>
            </w:r>
          </w:p>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OIB: 51386270619</w:t>
            </w:r>
          </w:p>
        </w:tc>
        <w:tc>
          <w:tcPr>
            <w:tcW w:type="dxa" w:w="226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porezi i doprinosi iz plaće, neto plaća i otpremnina</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9.068,18</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7.257,98</w:t>
            </w:r>
          </w:p>
        </w:tc>
        <w:tc>
          <w:tcPr>
            <w:tcW w:type="dxa" w:w="1417"/>
            <w:tcBorders>
              <w:top w:space="0" w:sz="6" w:color="auto" w:val="single"/>
              <w:left w:space="0" w:sz="6" w:color="auto" w:val="single"/>
              <w:bottom w:space="0" w:sz="6" w:color="auto" w:val="single"/>
              <w:right w:space="0" w:sz="12"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1.810,20</w:t>
            </w:r>
          </w:p>
        </w:tc>
      </w:tr>
      <w:tr w:rsidTr="004E157C" w:rsidR="00181576" w:rsidRPr="00181576">
        <w:trPr>
          <w:trHeight w:val="487"/>
        </w:trPr>
        <w:tc>
          <w:tcPr>
            <w:tcW w:type="dxa" w:w="597"/>
            <w:tcBorders>
              <w:top w:val="nil"/>
              <w:left w:space="0" w:sz="12" w:color="auto" w:val="single"/>
              <w:bottom w:space="0" w:sz="6" w:color="auto" w:val="single"/>
              <w:right w:val="nil"/>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3.</w:t>
            </w:r>
          </w:p>
        </w:tc>
        <w:tc>
          <w:tcPr>
            <w:tcW w:type="dxa" w:w="2127"/>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 xml:space="preserve">Darko Modrić, I. Mažuranića 57, </w:t>
            </w:r>
            <w:proofErr w:type="spellStart"/>
            <w:r w:rsidRPr="00181576">
              <w:rPr>
                <w:rFonts w:cs="Century Gothic" w:eastAsia="Calibri" w:hAnsi="Century Gothic" w:ascii="Century Gothic"/>
                <w:color w:val="000000"/>
              </w:rPr>
              <w:t>Ivanska</w:t>
            </w:r>
            <w:proofErr w:type="spellEnd"/>
          </w:p>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OIB: 24878463102</w:t>
            </w:r>
          </w:p>
        </w:tc>
        <w:tc>
          <w:tcPr>
            <w:tcW w:type="dxa" w:w="226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porezi i doprinosi iz plaće, neto plaća i otpremnina</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13.471,08</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2.686,68</w:t>
            </w:r>
          </w:p>
        </w:tc>
        <w:tc>
          <w:tcPr>
            <w:tcW w:type="dxa" w:w="1417"/>
            <w:tcBorders>
              <w:top w:space="0" w:sz="6" w:color="auto" w:val="single"/>
              <w:left w:space="0" w:sz="6" w:color="auto" w:val="single"/>
              <w:bottom w:space="0" w:sz="6" w:color="auto" w:val="single"/>
              <w:right w:space="0" w:sz="12"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10.784,40</w:t>
            </w:r>
          </w:p>
        </w:tc>
      </w:tr>
      <w:tr w:rsidTr="004E157C" w:rsidR="00181576" w:rsidRPr="00181576">
        <w:trPr>
          <w:trHeight w:val="468"/>
        </w:trPr>
        <w:tc>
          <w:tcPr>
            <w:tcW w:type="dxa" w:w="597"/>
            <w:tcBorders>
              <w:top w:val="nil"/>
              <w:left w:space="0" w:sz="12" w:color="auto" w:val="single"/>
              <w:bottom w:space="0" w:sz="6" w:color="auto" w:val="single"/>
              <w:right w:val="nil"/>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4.</w:t>
            </w:r>
          </w:p>
        </w:tc>
        <w:tc>
          <w:tcPr>
            <w:tcW w:type="dxa" w:w="2127"/>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 xml:space="preserve">Miljenko </w:t>
            </w:r>
            <w:proofErr w:type="spellStart"/>
            <w:r w:rsidRPr="00181576">
              <w:rPr>
                <w:rFonts w:cs="Century Gothic" w:eastAsia="Calibri" w:hAnsi="Century Gothic" w:ascii="Century Gothic"/>
                <w:color w:val="000000"/>
              </w:rPr>
              <w:t>Trninić</w:t>
            </w:r>
            <w:proofErr w:type="spellEnd"/>
            <w:r w:rsidRPr="00181576">
              <w:rPr>
                <w:rFonts w:cs="Century Gothic" w:eastAsia="Calibri" w:hAnsi="Century Gothic" w:ascii="Century Gothic"/>
                <w:color w:val="000000"/>
              </w:rPr>
              <w:t xml:space="preserve"> </w:t>
            </w:r>
            <w:proofErr w:type="spellStart"/>
            <w:r w:rsidRPr="00181576">
              <w:rPr>
                <w:rFonts w:cs="Century Gothic" w:eastAsia="Calibri" w:hAnsi="Century Gothic" w:ascii="Century Gothic"/>
                <w:color w:val="000000"/>
              </w:rPr>
              <w:t>Cubinec</w:t>
            </w:r>
            <w:proofErr w:type="spellEnd"/>
            <w:r w:rsidRPr="00181576">
              <w:rPr>
                <w:rFonts w:cs="Century Gothic" w:eastAsia="Calibri" w:hAnsi="Century Gothic" w:ascii="Century Gothic"/>
                <w:color w:val="000000"/>
              </w:rPr>
              <w:t xml:space="preserve"> 123, Križevci</w:t>
            </w:r>
          </w:p>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OIB: 03425857337</w:t>
            </w:r>
          </w:p>
        </w:tc>
        <w:tc>
          <w:tcPr>
            <w:tcW w:type="dxa" w:w="226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porezi i doprinosi iz plaće, neto plaća i otpremnina</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25.398,33</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10.185,22</w:t>
            </w:r>
          </w:p>
        </w:tc>
        <w:tc>
          <w:tcPr>
            <w:tcW w:type="dxa" w:w="1417"/>
            <w:tcBorders>
              <w:top w:space="0" w:sz="6" w:color="auto" w:val="single"/>
              <w:left w:space="0" w:sz="6" w:color="auto" w:val="single"/>
              <w:bottom w:space="0" w:sz="6" w:color="auto" w:val="single"/>
              <w:right w:space="0" w:sz="12"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15.213,11</w:t>
            </w:r>
          </w:p>
        </w:tc>
      </w:tr>
      <w:tr w:rsidTr="004E157C" w:rsidR="00181576" w:rsidRPr="00181576">
        <w:trPr>
          <w:trHeight w:val="478"/>
        </w:trPr>
        <w:tc>
          <w:tcPr>
            <w:tcW w:type="dxa" w:w="597"/>
            <w:tcBorders>
              <w:top w:val="nil"/>
              <w:left w:space="0" w:sz="12" w:color="auto" w:val="single"/>
              <w:bottom w:space="0" w:sz="6" w:color="auto" w:val="single"/>
              <w:right w:val="nil"/>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5.</w:t>
            </w:r>
          </w:p>
        </w:tc>
        <w:tc>
          <w:tcPr>
            <w:tcW w:type="dxa" w:w="2127"/>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 xml:space="preserve">Ivor Rubeša </w:t>
            </w:r>
            <w:proofErr w:type="spellStart"/>
            <w:r w:rsidRPr="00181576">
              <w:rPr>
                <w:rFonts w:cs="Century Gothic" w:eastAsia="Calibri" w:hAnsi="Century Gothic" w:ascii="Century Gothic"/>
                <w:color w:val="000000"/>
              </w:rPr>
              <w:t>Otešička</w:t>
            </w:r>
            <w:proofErr w:type="spellEnd"/>
            <w:r w:rsidRPr="00181576">
              <w:rPr>
                <w:rFonts w:cs="Century Gothic" w:eastAsia="Calibri" w:hAnsi="Century Gothic" w:ascii="Century Gothic"/>
                <w:color w:val="000000"/>
              </w:rPr>
              <w:t xml:space="preserve"> 32a, Zagreb</w:t>
            </w:r>
          </w:p>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OIB: 50551159203</w:t>
            </w:r>
          </w:p>
        </w:tc>
        <w:tc>
          <w:tcPr>
            <w:tcW w:type="dxa" w:w="226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porezi i doprinosi iz plaće, neto plaća i otpremnina</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24.097,39</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2.178,54</w:t>
            </w:r>
          </w:p>
        </w:tc>
        <w:tc>
          <w:tcPr>
            <w:tcW w:type="dxa" w:w="1417"/>
            <w:tcBorders>
              <w:top w:space="0" w:sz="6" w:color="auto" w:val="single"/>
              <w:left w:space="0" w:sz="6" w:color="auto" w:val="single"/>
              <w:bottom w:space="0" w:sz="6" w:color="auto" w:val="single"/>
              <w:right w:space="0" w:sz="12"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21.918,85</w:t>
            </w:r>
          </w:p>
        </w:tc>
      </w:tr>
      <w:tr w:rsidTr="004E157C" w:rsidR="00181576" w:rsidRPr="00181576">
        <w:trPr>
          <w:trHeight w:val="427"/>
        </w:trPr>
        <w:tc>
          <w:tcPr>
            <w:tcW w:type="dxa" w:w="597"/>
            <w:tcBorders>
              <w:top w:val="nil"/>
              <w:left w:space="0" w:sz="12" w:color="auto" w:val="single"/>
              <w:bottom w:space="0" w:sz="6" w:color="auto" w:val="single"/>
              <w:right w:val="nil"/>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6.</w:t>
            </w:r>
          </w:p>
        </w:tc>
        <w:tc>
          <w:tcPr>
            <w:tcW w:type="dxa" w:w="2127"/>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 xml:space="preserve">Suzana </w:t>
            </w:r>
            <w:proofErr w:type="spellStart"/>
            <w:r w:rsidRPr="00181576">
              <w:rPr>
                <w:rFonts w:cs="Century Gothic" w:eastAsia="Calibri" w:hAnsi="Century Gothic" w:ascii="Century Gothic"/>
                <w:color w:val="000000"/>
              </w:rPr>
              <w:t>Vajvar</w:t>
            </w:r>
            <w:proofErr w:type="spellEnd"/>
            <w:r w:rsidRPr="00181576">
              <w:rPr>
                <w:rFonts w:cs="Century Gothic" w:eastAsia="Calibri" w:hAnsi="Century Gothic" w:ascii="Century Gothic"/>
                <w:color w:val="000000"/>
              </w:rPr>
              <w:t xml:space="preserve"> Čazma, A. Starčevića 3</w:t>
            </w:r>
          </w:p>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OIB: 93439426442</w:t>
            </w:r>
          </w:p>
        </w:tc>
        <w:tc>
          <w:tcPr>
            <w:tcW w:type="dxa" w:w="226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porezi i doprinosi iz plaće, neto plaća i otpremnina</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10.743,71</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8.007,24</w:t>
            </w:r>
          </w:p>
        </w:tc>
        <w:tc>
          <w:tcPr>
            <w:tcW w:type="dxa" w:w="1417"/>
            <w:tcBorders>
              <w:top w:space="0" w:sz="6" w:color="auto" w:val="single"/>
              <w:left w:space="0" w:sz="6" w:color="auto" w:val="single"/>
              <w:bottom w:space="0" w:sz="6" w:color="auto" w:val="single"/>
              <w:right w:space="0" w:sz="12"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2.736,47</w:t>
            </w:r>
          </w:p>
        </w:tc>
      </w:tr>
      <w:tr w:rsidTr="004E157C" w:rsidR="00181576" w:rsidRPr="00181576">
        <w:trPr>
          <w:trHeight w:val="406"/>
        </w:trPr>
        <w:tc>
          <w:tcPr>
            <w:tcW w:type="dxa" w:w="597"/>
            <w:tcBorders>
              <w:top w:val="nil"/>
              <w:left w:space="0" w:sz="12" w:color="auto" w:val="single"/>
              <w:bottom w:space="0" w:sz="6" w:color="auto" w:val="single"/>
              <w:right w:val="nil"/>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7.</w:t>
            </w:r>
          </w:p>
        </w:tc>
        <w:tc>
          <w:tcPr>
            <w:tcW w:type="dxa" w:w="2127"/>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 xml:space="preserve">Vlado </w:t>
            </w:r>
            <w:proofErr w:type="spellStart"/>
            <w:r w:rsidRPr="00181576">
              <w:rPr>
                <w:rFonts w:cs="Century Gothic" w:eastAsia="Calibri" w:hAnsi="Century Gothic" w:ascii="Century Gothic"/>
                <w:color w:val="000000"/>
              </w:rPr>
              <w:t>Crnek</w:t>
            </w:r>
            <w:proofErr w:type="spellEnd"/>
            <w:r w:rsidRPr="00181576">
              <w:rPr>
                <w:rFonts w:cs="Century Gothic" w:eastAsia="Calibri" w:hAnsi="Century Gothic" w:ascii="Century Gothic"/>
                <w:color w:val="000000"/>
              </w:rPr>
              <w:t xml:space="preserve"> Čazma, </w:t>
            </w:r>
            <w:proofErr w:type="spellStart"/>
            <w:r w:rsidRPr="00181576">
              <w:rPr>
                <w:rFonts w:cs="Century Gothic" w:eastAsia="Calibri" w:hAnsi="Century Gothic" w:ascii="Century Gothic"/>
                <w:color w:val="000000"/>
              </w:rPr>
              <w:t>Đurinec</w:t>
            </w:r>
            <w:proofErr w:type="spellEnd"/>
            <w:r w:rsidRPr="00181576">
              <w:rPr>
                <w:rFonts w:cs="Century Gothic" w:eastAsia="Calibri" w:hAnsi="Century Gothic" w:ascii="Century Gothic"/>
                <w:color w:val="000000"/>
              </w:rPr>
              <w:t xml:space="preserve"> 94</w:t>
            </w:r>
          </w:p>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OIB: 37523846080</w:t>
            </w:r>
          </w:p>
        </w:tc>
        <w:tc>
          <w:tcPr>
            <w:tcW w:type="dxa" w:w="226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porezi i doprinosi iz plaće, neto plaća i otpremnina</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13.471,07</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8.305,02</w:t>
            </w:r>
          </w:p>
        </w:tc>
        <w:tc>
          <w:tcPr>
            <w:tcW w:type="dxa" w:w="1417"/>
            <w:tcBorders>
              <w:top w:space="0" w:sz="6" w:color="auto" w:val="single"/>
              <w:left w:space="0" w:sz="6" w:color="auto" w:val="single"/>
              <w:bottom w:space="0" w:sz="6" w:color="auto" w:val="single"/>
              <w:right w:space="0" w:sz="12"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5.166,05</w:t>
            </w:r>
          </w:p>
        </w:tc>
      </w:tr>
      <w:tr w:rsidTr="004E157C" w:rsidR="00181576" w:rsidRPr="00181576">
        <w:trPr>
          <w:trHeight w:val="418"/>
        </w:trPr>
        <w:tc>
          <w:tcPr>
            <w:tcW w:type="dxa" w:w="597"/>
            <w:tcBorders>
              <w:top w:val="nil"/>
              <w:left w:space="0" w:sz="12" w:color="auto" w:val="single"/>
              <w:bottom w:space="0" w:sz="6" w:color="auto" w:val="single"/>
              <w:right w:val="nil"/>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8.</w:t>
            </w:r>
          </w:p>
        </w:tc>
        <w:tc>
          <w:tcPr>
            <w:tcW w:type="dxa" w:w="2127"/>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 xml:space="preserve">Marko </w:t>
            </w:r>
            <w:proofErr w:type="spellStart"/>
            <w:r w:rsidRPr="00181576">
              <w:rPr>
                <w:rFonts w:cs="Century Gothic" w:eastAsia="Calibri" w:hAnsi="Century Gothic" w:ascii="Century Gothic"/>
                <w:color w:val="000000"/>
              </w:rPr>
              <w:t>Lušić</w:t>
            </w:r>
            <w:proofErr w:type="spellEnd"/>
            <w:r w:rsidRPr="00181576">
              <w:rPr>
                <w:rFonts w:cs="Century Gothic" w:eastAsia="Calibri" w:hAnsi="Century Gothic" w:ascii="Century Gothic"/>
                <w:color w:val="000000"/>
              </w:rPr>
              <w:t xml:space="preserve">, Zagreb, </w:t>
            </w:r>
            <w:proofErr w:type="spellStart"/>
            <w:r w:rsidRPr="00181576">
              <w:rPr>
                <w:rFonts w:cs="Century Gothic" w:eastAsia="Calibri" w:hAnsi="Century Gothic" w:ascii="Century Gothic"/>
                <w:color w:val="000000"/>
              </w:rPr>
              <w:lastRenderedPageBreak/>
              <w:t>Baboničeva</w:t>
            </w:r>
            <w:proofErr w:type="spellEnd"/>
            <w:r w:rsidRPr="00181576">
              <w:rPr>
                <w:rFonts w:cs="Century Gothic" w:eastAsia="Calibri" w:hAnsi="Century Gothic" w:ascii="Century Gothic"/>
                <w:color w:val="000000"/>
              </w:rPr>
              <w:t xml:space="preserve"> 104 OIB: 47369613880</w:t>
            </w:r>
          </w:p>
        </w:tc>
        <w:tc>
          <w:tcPr>
            <w:tcW w:type="dxa" w:w="226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lastRenderedPageBreak/>
              <w:t xml:space="preserve">porezi i doprinosi iz plaće, neto plaća </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10.886,02</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0,00</w:t>
            </w:r>
          </w:p>
        </w:tc>
        <w:tc>
          <w:tcPr>
            <w:tcW w:type="dxa" w:w="1417"/>
            <w:tcBorders>
              <w:top w:space="0" w:sz="6" w:color="auto" w:val="single"/>
              <w:left w:space="0" w:sz="6" w:color="auto" w:val="single"/>
              <w:bottom w:space="0" w:sz="6" w:color="auto" w:val="single"/>
              <w:right w:space="0" w:sz="12"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10.886,02</w:t>
            </w:r>
          </w:p>
        </w:tc>
      </w:tr>
      <w:tr w:rsidTr="004E157C" w:rsidR="00181576" w:rsidRPr="00181576">
        <w:trPr>
          <w:trHeight w:val="600"/>
        </w:trPr>
        <w:tc>
          <w:tcPr>
            <w:tcW w:type="dxa" w:w="597"/>
            <w:tcBorders>
              <w:top w:val="nil"/>
              <w:left w:space="0" w:sz="12" w:color="auto" w:val="single"/>
              <w:bottom w:val="nil"/>
              <w:right w:val="nil"/>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lastRenderedPageBreak/>
              <w:t>9.</w:t>
            </w:r>
          </w:p>
        </w:tc>
        <w:tc>
          <w:tcPr>
            <w:tcW w:type="dxa" w:w="2127"/>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 xml:space="preserve">Agencija za osiguranje radničkih tražbina, Zagreb, </w:t>
            </w:r>
            <w:proofErr w:type="spellStart"/>
            <w:r w:rsidRPr="00181576">
              <w:rPr>
                <w:rFonts w:cs="Century Gothic" w:eastAsia="Calibri" w:hAnsi="Century Gothic" w:ascii="Century Gothic"/>
                <w:color w:val="000000"/>
              </w:rPr>
              <w:t>Frankopanska</w:t>
            </w:r>
            <w:proofErr w:type="spellEnd"/>
            <w:r w:rsidRPr="00181576">
              <w:rPr>
                <w:rFonts w:cs="Century Gothic" w:eastAsia="Calibri" w:hAnsi="Century Gothic" w:ascii="Century Gothic"/>
                <w:color w:val="000000"/>
              </w:rPr>
              <w:t xml:space="preserve"> 11 OIB: 04323472109</w:t>
            </w:r>
          </w:p>
        </w:tc>
        <w:tc>
          <w:tcPr>
            <w:tcW w:type="dxa" w:w="226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priznate tražbine radnika i doprinosi na plaću</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0,00</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0,00</w:t>
            </w:r>
          </w:p>
        </w:tc>
        <w:tc>
          <w:tcPr>
            <w:tcW w:type="dxa" w:w="1417"/>
            <w:tcBorders>
              <w:top w:space="0" w:sz="6" w:color="auto" w:val="single"/>
              <w:left w:space="0" w:sz="6" w:color="auto" w:val="single"/>
              <w:bottom w:space="0" w:sz="6" w:color="auto" w:val="single"/>
              <w:right w:space="0" w:sz="12"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53.126,13</w:t>
            </w:r>
          </w:p>
        </w:tc>
      </w:tr>
      <w:tr w:rsidTr="004E157C" w:rsidR="00181576" w:rsidRPr="00181576">
        <w:trPr>
          <w:trHeight w:val="936"/>
        </w:trPr>
        <w:tc>
          <w:tcPr>
            <w:tcW w:type="dxa" w:w="597"/>
            <w:tcBorders>
              <w:top w:val="nil"/>
              <w:left w:space="0" w:sz="12" w:color="auto" w:val="single"/>
              <w:bottom w:val="nil"/>
              <w:right w:val="nil"/>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10.</w:t>
            </w:r>
          </w:p>
        </w:tc>
        <w:tc>
          <w:tcPr>
            <w:tcW w:type="dxa" w:w="2127"/>
            <w:tcBorders>
              <w:top w:space="0" w:sz="6" w:color="auto" w:val="single"/>
              <w:left w:space="0" w:sz="12"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RH - Ministarstvo financija, Porezna uprava, Područni ured Bjelovar</w:t>
            </w:r>
          </w:p>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 xml:space="preserve">OIB: 51023706342 </w:t>
            </w:r>
          </w:p>
        </w:tc>
        <w:tc>
          <w:tcPr>
            <w:tcW w:type="dxa" w:w="226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color w:val="000000"/>
              </w:rPr>
            </w:pPr>
            <w:r w:rsidRPr="00181576">
              <w:rPr>
                <w:rFonts w:cs="Century Gothic" w:eastAsia="Calibri" w:hAnsi="Century Gothic" w:ascii="Century Gothic"/>
                <w:color w:val="000000"/>
              </w:rPr>
              <w:t>porezi na plaću za radnike doprinos za zapošljavanje, ZDRO, ZDRO-posebni ukupno 17,20%)</w:t>
            </w:r>
          </w:p>
        </w:tc>
        <w:tc>
          <w:tcPr>
            <w:tcW w:type="dxa" w:w="1417"/>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236.058,96</w:t>
            </w:r>
          </w:p>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(230.871,47+ 5.187,49)</w:t>
            </w:r>
          </w:p>
        </w:tc>
        <w:tc>
          <w:tcPr>
            <w:tcW w:type="dxa" w:w="1418"/>
            <w:tcBorders>
              <w:top w:space="0" w:sz="6" w:color="auto" w:val="single"/>
              <w:left w:space="0" w:sz="6" w:color="auto" w:val="single"/>
              <w:bottom w:space="0" w:sz="6" w:color="auto" w:val="single"/>
              <w:right w:space="0" w:sz="6"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5.187,49</w:t>
            </w:r>
          </w:p>
        </w:tc>
        <w:tc>
          <w:tcPr>
            <w:tcW w:type="dxa" w:w="1417"/>
            <w:tcBorders>
              <w:top w:space="0" w:sz="6" w:color="auto" w:val="single"/>
              <w:left w:space="0" w:sz="6" w:color="auto" w:val="single"/>
              <w:bottom w:space="0" w:sz="6" w:color="auto" w:val="single"/>
              <w:right w:space="0" w:sz="12" w:color="auto" w:val="single"/>
            </w:tcBorders>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color w:val="000000"/>
              </w:rPr>
            </w:pPr>
            <w:r w:rsidRPr="00181576">
              <w:rPr>
                <w:rFonts w:cs="Century Gothic" w:eastAsia="Calibri" w:hAnsi="Century Gothic" w:ascii="Century Gothic"/>
                <w:color w:val="000000"/>
              </w:rPr>
              <w:t>230.871,47</w:t>
            </w:r>
          </w:p>
        </w:tc>
      </w:tr>
      <w:tr w:rsidTr="004E157C" w:rsidR="00181576" w:rsidRPr="00181576">
        <w:trPr>
          <w:trHeight w:val="346"/>
        </w:trPr>
        <w:tc>
          <w:tcPr>
            <w:tcW w:type="dxa" w:w="597"/>
            <w:tcBorders>
              <w:top w:space="0" w:sz="6" w:color="auto" w:val="single"/>
              <w:left w:space="0" w:sz="12" w:color="auto" w:val="single"/>
              <w:bottom w:space="0" w:sz="12" w:color="auto" w:val="single"/>
              <w:right w:val="nil"/>
            </w:tcBorders>
            <w:shd w:fill="auto" w:color="C0C0C0" w:val="solid"/>
          </w:tcPr>
          <w:p w:rsidRDefault="00181576" w:rsidP="00181576" w:rsidR="00181576" w:rsidRPr="00181576">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p>
        </w:tc>
        <w:tc>
          <w:tcPr>
            <w:tcW w:type="dxa" w:w="2127"/>
            <w:tcBorders>
              <w:top w:space="0" w:sz="6" w:color="auto" w:val="single"/>
              <w:left w:space="0" w:sz="12" w:color="auto" w:val="single"/>
              <w:bottom w:space="0" w:sz="12"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b/>
                <w:bCs/>
                <w:color w:val="000000"/>
              </w:rPr>
            </w:pPr>
            <w:r w:rsidRPr="00181576">
              <w:rPr>
                <w:rFonts w:cs="Century Gothic" w:eastAsia="Calibri" w:hAnsi="Century Gothic" w:ascii="Century Gothic"/>
                <w:b/>
                <w:bCs/>
                <w:color w:val="000000"/>
              </w:rPr>
              <w:t>Ukupno</w:t>
            </w:r>
          </w:p>
        </w:tc>
        <w:tc>
          <w:tcPr>
            <w:tcW w:type="dxa" w:w="2268"/>
            <w:tcBorders>
              <w:top w:space="0" w:sz="6" w:color="auto" w:val="single"/>
              <w:left w:space="0" w:sz="6" w:color="auto" w:val="single"/>
              <w:bottom w:space="0" w:sz="12"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rPr>
                <w:rFonts w:cs="Century Gothic" w:eastAsia="Calibri" w:hAnsi="Century Gothic" w:ascii="Century Gothic"/>
                <w:b/>
                <w:bCs/>
                <w:color w:val="000000"/>
                <w:sz w:val="20"/>
                <w:szCs w:val="20"/>
              </w:rPr>
            </w:pPr>
          </w:p>
        </w:tc>
        <w:tc>
          <w:tcPr>
            <w:tcW w:type="dxa" w:w="1417"/>
            <w:tcBorders>
              <w:top w:space="0" w:sz="6" w:color="auto" w:val="single"/>
              <w:left w:space="0" w:sz="6" w:color="auto" w:val="single"/>
              <w:bottom w:space="0" w:sz="12"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b/>
                <w:bCs/>
                <w:color w:val="000000"/>
              </w:rPr>
            </w:pPr>
            <w:r w:rsidRPr="00181576">
              <w:rPr>
                <w:rFonts w:cs="Century Gothic" w:eastAsia="Calibri" w:hAnsi="Century Gothic" w:ascii="Century Gothic"/>
                <w:b/>
                <w:bCs/>
                <w:color w:val="000000"/>
              </w:rPr>
              <w:t>363.159,39</w:t>
            </w:r>
          </w:p>
        </w:tc>
        <w:tc>
          <w:tcPr>
            <w:tcW w:type="dxa" w:w="1418"/>
            <w:tcBorders>
              <w:top w:space="0" w:sz="6" w:color="auto" w:val="single"/>
              <w:left w:space="0" w:sz="6" w:color="auto" w:val="single"/>
              <w:bottom w:space="0" w:sz="12" w:color="auto" w:val="single"/>
              <w:right w:space="0" w:sz="6" w:color="auto" w:val="single"/>
            </w:tcBorders>
            <w:shd w:fill="auto" w:color="C0C0C0" w:val="solid"/>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b/>
                <w:bCs/>
                <w:color w:val="000000"/>
              </w:rPr>
            </w:pPr>
            <w:r w:rsidRPr="00181576">
              <w:rPr>
                <w:rFonts w:cs="Century Gothic" w:eastAsia="Calibri" w:hAnsi="Century Gothic" w:ascii="Century Gothic"/>
                <w:b/>
                <w:bCs/>
                <w:color w:val="000000"/>
              </w:rPr>
              <w:t>53.126,13</w:t>
            </w:r>
          </w:p>
        </w:tc>
        <w:tc>
          <w:tcPr>
            <w:tcW w:type="dxa" w:w="1417"/>
            <w:tcBorders>
              <w:top w:space="0" w:sz="6" w:color="auto" w:val="single"/>
              <w:left w:space="0" w:sz="6" w:color="auto" w:val="single"/>
              <w:bottom w:space="0" w:sz="12" w:color="auto" w:val="single"/>
              <w:right w:space="0" w:sz="12" w:color="auto" w:val="single"/>
            </w:tcBorders>
            <w:shd w:fill="auto" w:color="C0C0C0" w:val="solid"/>
          </w:tcPr>
          <w:p w:rsidRDefault="00181576" w:rsidP="00181576" w:rsidR="00181576" w:rsidRPr="00181576">
            <w:pPr>
              <w:autoSpaceDE w:val="false"/>
              <w:autoSpaceDN w:val="false"/>
              <w:adjustRightInd w:val="false"/>
              <w:spacing w:lineRule="auto" w:line="240" w:after="0"/>
              <w:jc w:val="right"/>
              <w:rPr>
                <w:rFonts w:cs="Century Gothic" w:eastAsia="Calibri" w:hAnsi="Century Gothic" w:ascii="Century Gothic"/>
                <w:b/>
                <w:bCs/>
                <w:color w:val="000000"/>
              </w:rPr>
            </w:pPr>
            <w:r w:rsidRPr="00181576">
              <w:rPr>
                <w:rFonts w:cs="Century Gothic" w:eastAsia="Calibri" w:hAnsi="Century Gothic" w:ascii="Century Gothic"/>
                <w:b/>
                <w:bCs/>
                <w:color w:val="000000"/>
              </w:rPr>
              <w:t>363.159,39</w:t>
            </w:r>
          </w:p>
        </w:tc>
      </w:tr>
    </w:tbl>
    <w:p w:rsidRDefault="00181576" w:rsidP="00181576" w:rsidR="00181576" w:rsidRPr="00181576">
      <w:pPr>
        <w:spacing w:lineRule="auto" w:line="259" w:after="160"/>
        <w:jc w:val="both"/>
        <w:rPr>
          <w:rFonts w:cs="Arial" w:eastAsia="Calibri" w:hAnsi="Arial" w:ascii="Arial"/>
          <w:b/>
          <w:sz w:val="24"/>
          <w:szCs w:val="24"/>
        </w:rPr>
      </w:pP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U tabelarnom prikazu Ispravka tražbine I. višeg isplatnog reda, nakon podmirenja dijela osigurane tražbine radnika prema Zakonu o osiguranju radničkih tražbina, za stečajnog vjerovnika RH, Ministarstvo financija, Porezna uprava uvećana je priznata tražbina za iznos od 5.187,49 kn koji odgovara iznosu isplaćenih doprinosa i pripadajućeg poreza i prireza na isplaćene osigurane neto plaće radnika za 02 mj. i 03. mj. 2018.g., a koje ovaj vjerovnik na dan otvaranja stečajnog postupka nije iskazao obzirom da se Agenciji prijavljuju osigurane tražbine u bruto iznosu. </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Nakon diobe osigurane i isplaćene tražbine od strane Agencije, za iznos od 5.187,49 kn je umanjen ukupno priznati iznos tražbine ovog stečajnog vjerovnika, tako da nepodmireni ostatak tražbine istog iznosi 230.871,47 kn, a za svakog radnika pojedinačno prema iznosu navedenom kao Ostatak nepodmirene tražbine.</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Iznos nepodmirene tražbine vjerovnika I. višeg isplatnog reda biti će predmet namirenja na način i u rokovima kako je to predviđeno provedbenom osnovom ovog stečajnog plana. </w:t>
      </w:r>
    </w:p>
    <w:p w:rsidRDefault="00181576" w:rsidP="00181576" w:rsidR="00181576" w:rsidRPr="00181576">
      <w:pPr>
        <w:spacing w:lineRule="auto" w:line="240" w:after="0"/>
        <w:ind w:left="720"/>
        <w:contextualSpacing/>
        <w:jc w:val="both"/>
        <w:rPr>
          <w:rFonts w:cs="Arial" w:eastAsia="Calibri" w:hAnsi="Arial" w:ascii="Arial"/>
          <w:b/>
          <w:sz w:val="24"/>
          <w:szCs w:val="24"/>
          <w:lang w:bidi="en-US"/>
        </w:rPr>
      </w:pPr>
    </w:p>
    <w:p w:rsidRDefault="00181576" w:rsidP="00181576" w:rsidR="00181576" w:rsidRPr="00181576">
      <w:pPr>
        <w:keepNext/>
        <w:keepLines/>
        <w:spacing w:lineRule="auto" w:line="259" w:after="0" w:before="200"/>
        <w:outlineLvl w:val="2"/>
        <w:rPr>
          <w:rFonts w:cs="Times New Roman" w:eastAsia="Times New Roman" w:hAnsi="Arial" w:ascii="Arial"/>
          <w:b/>
          <w:bCs/>
          <w:sz w:val="24"/>
        </w:rPr>
      </w:pPr>
      <w:bookmarkStart w:name="_Toc527965318" w:id="6"/>
      <w:r w:rsidRPr="00181576">
        <w:rPr>
          <w:rFonts w:cs="Times New Roman" w:eastAsia="Times New Roman" w:hAnsi="Arial" w:ascii="Arial"/>
          <w:b/>
          <w:bCs/>
          <w:sz w:val="24"/>
        </w:rPr>
        <w:t>1.3.2.</w:t>
      </w:r>
      <w:r w:rsidRPr="00181576">
        <w:rPr>
          <w:rFonts w:cs="Times New Roman" w:eastAsia="Times New Roman" w:hAnsi="Arial" w:ascii="Arial"/>
          <w:b/>
          <w:bCs/>
          <w:sz w:val="24"/>
        </w:rPr>
        <w:tab/>
        <w:t>Izvještajno ročište</w:t>
      </w:r>
      <w:bookmarkEnd w:id="6"/>
    </w:p>
    <w:p w:rsidRDefault="00181576" w:rsidP="00181576" w:rsidR="00181576" w:rsidRPr="00181576">
      <w:pPr>
        <w:spacing w:lineRule="auto" w:line="259" w:after="160"/>
        <w:rPr>
          <w:rFonts w:cs="Times New Roman" w:eastAsia="Calibri" w:hAnsi="Calibri" w:ascii="Calibri"/>
        </w:rPr>
      </w:pP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Izvještajno ročište održano je dana 20. lipnja 2018.g. na kojem je donesena odluka o osnivanju Odbora vjerovnika te o prihvaćanju Izvješća stečajnog upravitelja o gospodarskom položaju stečajnog dužnika, time da je konačna odluka o nastavku poslovanja stečajnog dužnika i izradi stečajnog plana odgođena za 30 dana. </w:t>
      </w: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Nastavak izvještajnog ročišta održan je dana 20. srpnja 2018.g., a na istom su donijete odluke o nastavku poslovanja stečajnog dužnika, o suglasnosti sa prijedlogom stečajnog upravitelja za zaključenje Aneksa Ugovora o radu sa 7-ero radnika sa kojima je stečajni upravitelj, uz suglasnost suca, sa danom otvaranja stečajnog postupka zaključio Ugovore o radu na određeno vrijeme radi nastavka poslovanja u svrhu ispunjenja ugovorenih poslova i isporuka mesnih proizvoda, time </w:t>
      </w:r>
      <w:r w:rsidRPr="00181576">
        <w:rPr>
          <w:rFonts w:cs="Arial" w:eastAsia="Calibri" w:hAnsi="Arial" w:ascii="Arial"/>
          <w:sz w:val="24"/>
          <w:szCs w:val="24"/>
        </w:rPr>
        <w:lastRenderedPageBreak/>
        <w:t xml:space="preserve">da se Aneksi Ugovora o radu zaključuju na razdoblje od 90 dana, odnosno od 20.07. do 18.10. 2018.g.. </w:t>
      </w: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t>Na istom ročištu donijeta je odluka o izradi stečajnog plana u roku od 90 dana te dan nalog stečajnom upravitelju za izradu istog.</w:t>
      </w: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U skladu sa danim i prihvaćenim izvješćem stečajnog upravitelja, na izvještajnom ročištu je utvrđena ukupna imovina stečajnog dužnika i njena vrijednost prema obavljenim procjenama sudskih vještaka građevinske i prometno-strojarske struke, utvrđene ukupne obveze stečajnog dužnika prema prijavljenim i priznatim tražbinama vjerovnika te sa danom otvaranja stečajnog postupka (20.03.2018.g.) izrađena Početna stečajna bilanca. </w:t>
      </w:r>
    </w:p>
    <w:p w:rsidRDefault="00181576" w:rsidP="00181576" w:rsidR="00181576" w:rsidRPr="00181576">
      <w:pPr>
        <w:tabs>
          <w:tab w:pos="424" w:val="left"/>
        </w:tabs>
        <w:spacing w:lineRule="auto" w:line="259" w:after="160"/>
        <w:jc w:val="both"/>
        <w:rPr>
          <w:rFonts w:cs="Arial" w:eastAsia="Calibri" w:hAnsi="Arial" w:ascii="Arial"/>
          <w:sz w:val="24"/>
          <w:szCs w:val="24"/>
        </w:rPr>
      </w:pPr>
    </w:p>
    <w:p w:rsidRDefault="00181576" w:rsidP="00181576" w:rsidR="00181576" w:rsidRPr="00181576">
      <w:pPr>
        <w:spacing w:lineRule="auto" w:line="288" w:after="0"/>
        <w:jc w:val="both"/>
        <w:rPr>
          <w:rFonts w:cs="Arial" w:eastAsia="Times New Roman" w:hAnsi="Arial" w:ascii="Arial"/>
          <w:b/>
          <w:iCs/>
          <w:lang w:eastAsia="hr-HR"/>
        </w:rPr>
      </w:pPr>
      <w:r w:rsidRPr="00181576">
        <w:rPr>
          <w:rFonts w:cs="Arial" w:eastAsia="Times New Roman" w:hAnsi="Arial" w:ascii="Arial"/>
          <w:b/>
          <w:iCs/>
          <w:lang w:eastAsia="hr-HR"/>
        </w:rPr>
        <w:t>Tablica Početna stečajna bilanca</w:t>
      </w:r>
    </w:p>
    <w:p w:rsidRDefault="00181576" w:rsidP="00181576" w:rsidR="00181576" w:rsidRPr="00181576">
      <w:pPr>
        <w:spacing w:lineRule="auto" w:line="288" w:after="0"/>
        <w:jc w:val="both"/>
        <w:rPr>
          <w:rFonts w:cs="Tahoma" w:eastAsia="Times New Roman" w:hAnsi="Arial Narrow" w:ascii="Arial Narrow"/>
          <w:i/>
          <w:iCs/>
          <w:sz w:val="20"/>
          <w:szCs w:val="20"/>
          <w:lang w:eastAsia="hr-HR"/>
        </w:rPr>
      </w:pPr>
    </w:p>
    <w:tbl>
      <w:tblPr>
        <w:tblW w:type="dxa" w:w="9486"/>
        <w:tblInd w:type="dxa" w:w="403"/>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425"/>
        <w:gridCol w:w="4242"/>
        <w:gridCol w:w="2409"/>
        <w:gridCol w:w="2410"/>
      </w:tblGrid>
      <w:tr w:rsidTr="004E157C" w:rsidR="00181576" w:rsidRPr="00181576">
        <w:trPr>
          <w:trHeight w:val="922"/>
        </w:trPr>
        <w:tc>
          <w:tcPr>
            <w:tcW w:type="dxa" w:w="425"/>
            <w:shd w:fill="E6E6E6" w:color="auto" w:val="clear"/>
          </w:tcPr>
          <w:p w:rsidRDefault="00181576" w:rsidP="00181576" w:rsidR="00181576" w:rsidRPr="00181576">
            <w:pPr>
              <w:spacing w:lineRule="auto" w:line="259" w:after="160"/>
              <w:jc w:val="center"/>
              <w:rPr>
                <w:rFonts w:cs="Times New Roman" w:eastAsia="Calibri" w:hAnsi="Arial Narrow" w:ascii="Arial Narrow"/>
                <w:b/>
                <w:caps/>
              </w:rPr>
            </w:pPr>
            <w:bookmarkStart w:name="_Hlk527628287" w:id="7"/>
            <w:r w:rsidRPr="00181576">
              <w:rPr>
                <w:rFonts w:cs="Times New Roman" w:eastAsia="Calibri" w:hAnsi="Arial Narrow" w:ascii="Arial Narrow"/>
                <w:b/>
              </w:rPr>
              <w:t>R.br</w:t>
            </w:r>
          </w:p>
        </w:tc>
        <w:tc>
          <w:tcPr>
            <w:tcW w:type="dxa" w:w="4242"/>
            <w:shd w:fill="E6E6E6" w:color="auto" w:val="clear"/>
          </w:tcPr>
          <w:p w:rsidRDefault="00181576" w:rsidP="00181576" w:rsidR="00181576" w:rsidRPr="00181576">
            <w:pPr>
              <w:spacing w:lineRule="auto" w:line="259" w:after="160"/>
              <w:jc w:val="center"/>
              <w:rPr>
                <w:rFonts w:cs="Times New Roman" w:eastAsia="Calibri" w:hAnsi="Arial Narrow" w:ascii="Arial Narrow"/>
                <w:b/>
                <w:caps/>
              </w:rPr>
            </w:pPr>
            <w:r w:rsidRPr="00181576">
              <w:rPr>
                <w:rFonts w:cs="Times New Roman" w:eastAsia="Calibri" w:hAnsi="Arial Narrow" w:ascii="Arial Narrow"/>
                <w:b/>
                <w:caps/>
              </w:rPr>
              <w:t>O</w:t>
            </w:r>
            <w:r w:rsidRPr="00181576">
              <w:rPr>
                <w:rFonts w:cs="Times New Roman" w:eastAsia="Calibri" w:hAnsi="Arial Narrow" w:ascii="Arial Narrow"/>
                <w:b/>
              </w:rPr>
              <w:t>pis imovine</w:t>
            </w:r>
          </w:p>
        </w:tc>
        <w:tc>
          <w:tcPr>
            <w:tcW w:type="dxa" w:w="2409"/>
            <w:shd w:fill="E6E6E6" w:color="auto" w:val="clear"/>
          </w:tcPr>
          <w:p w:rsidRDefault="00181576" w:rsidP="00181576" w:rsidR="00181576" w:rsidRPr="00181576">
            <w:pPr>
              <w:spacing w:lineRule="auto" w:line="259" w:after="160"/>
              <w:jc w:val="center"/>
              <w:rPr>
                <w:rFonts w:cs="Times New Roman" w:eastAsia="Calibri" w:hAnsi="Arial Narrow" w:ascii="Arial Narrow"/>
                <w:b/>
                <w:caps/>
              </w:rPr>
            </w:pPr>
            <w:r w:rsidRPr="00181576">
              <w:rPr>
                <w:rFonts w:cs="Times New Roman" w:eastAsia="Calibri" w:hAnsi="Arial Narrow" w:ascii="Arial Narrow"/>
                <w:b/>
              </w:rPr>
              <w:t>Knjigovodstvena</w:t>
            </w:r>
          </w:p>
          <w:p w:rsidRDefault="00181576" w:rsidP="00181576" w:rsidR="00181576" w:rsidRPr="00181576">
            <w:pPr>
              <w:spacing w:lineRule="auto" w:line="259" w:after="160"/>
              <w:jc w:val="center"/>
              <w:rPr>
                <w:rFonts w:cs="Times New Roman" w:eastAsia="Calibri" w:hAnsi="Arial Narrow" w:ascii="Arial Narrow"/>
                <w:b/>
                <w:caps/>
              </w:rPr>
            </w:pPr>
            <w:r w:rsidRPr="00181576">
              <w:rPr>
                <w:rFonts w:cs="Times New Roman" w:eastAsia="Calibri" w:hAnsi="Arial Narrow" w:ascii="Arial Narrow"/>
                <w:b/>
              </w:rPr>
              <w:t xml:space="preserve">vrijednost na dan  19.03.2018. </w:t>
            </w:r>
          </w:p>
        </w:tc>
        <w:tc>
          <w:tcPr>
            <w:tcW w:type="dxa" w:w="2410"/>
            <w:shd w:fill="E6E6E6" w:color="auto" w:val="clear"/>
          </w:tcPr>
          <w:p w:rsidRDefault="00181576" w:rsidP="00181576" w:rsidR="00181576" w:rsidRPr="00181576">
            <w:pPr>
              <w:spacing w:lineRule="auto" w:line="259" w:after="160"/>
              <w:jc w:val="center"/>
              <w:rPr>
                <w:rFonts w:cs="Times New Roman" w:eastAsia="Calibri" w:hAnsi="Arial Narrow" w:ascii="Arial Narrow"/>
                <w:b/>
                <w:caps/>
              </w:rPr>
            </w:pPr>
            <w:r w:rsidRPr="00181576">
              <w:rPr>
                <w:rFonts w:cs="Times New Roman" w:eastAsia="Calibri" w:hAnsi="Arial Narrow" w:ascii="Arial Narrow"/>
                <w:b/>
              </w:rPr>
              <w:t>Imovina na dan 20.03.2018.</w:t>
            </w:r>
          </w:p>
        </w:tc>
      </w:tr>
      <w:tr w:rsidTr="004E157C" w:rsidR="00181576" w:rsidRPr="00181576">
        <w:tc>
          <w:tcPr>
            <w:tcW w:type="dxa" w:w="425"/>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1.</w:t>
            </w:r>
          </w:p>
        </w:tc>
        <w:tc>
          <w:tcPr>
            <w:tcW w:type="dxa" w:w="4242"/>
            <w:shd w:fill="auto" w:color="auto" w:val="clear"/>
          </w:tcPr>
          <w:p w:rsidRDefault="00181576" w:rsidP="00181576" w:rsidR="00181576" w:rsidRPr="00181576">
            <w:pPr>
              <w:spacing w:lineRule="auto" w:line="259" w:after="160"/>
              <w:rPr>
                <w:rFonts w:cs="Times New Roman" w:eastAsia="Calibri" w:hAnsi="Arial Narrow" w:ascii="Arial Narrow"/>
              </w:rPr>
            </w:pPr>
            <w:r w:rsidRPr="00181576">
              <w:rPr>
                <w:rFonts w:cs="Times New Roman" w:eastAsia="Calibri" w:hAnsi="Arial Narrow" w:ascii="Arial Narrow"/>
              </w:rPr>
              <w:t xml:space="preserve">                                                                         Nekretnina: poslovni objekt – proizvodni pogon u Čazmi  </w:t>
            </w:r>
          </w:p>
        </w:tc>
        <w:tc>
          <w:tcPr>
            <w:tcW w:type="dxa" w:w="2409"/>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6.906.077,20</w:t>
            </w:r>
          </w:p>
        </w:tc>
        <w:tc>
          <w:tcPr>
            <w:tcW w:type="dxa" w:w="2410"/>
            <w:shd w:fill="auto" w:color="auto" w:val="clear"/>
          </w:tcPr>
          <w:p w:rsidRDefault="00181576" w:rsidP="00181576" w:rsidR="00181576" w:rsidRPr="00181576">
            <w:pPr>
              <w:spacing w:lineRule="auto" w:line="259" w:after="160"/>
              <w:jc w:val="right"/>
              <w:rPr>
                <w:rFonts w:cs="Times New Roman" w:eastAsia="Calibri" w:hAnsi="Arial Narrow" w:ascii="Arial Narrow"/>
                <w:color w:val="FF0000"/>
              </w:rPr>
            </w:pPr>
            <w:r w:rsidRPr="00181576">
              <w:rPr>
                <w:rFonts w:cs="Times New Roman" w:eastAsia="Calibri" w:hAnsi="Arial Narrow" w:ascii="Arial Narrow"/>
              </w:rPr>
              <w:t xml:space="preserve">                                         5.490.000,00</w:t>
            </w:r>
          </w:p>
        </w:tc>
      </w:tr>
      <w:tr w:rsidTr="004E157C" w:rsidR="00181576" w:rsidRPr="00181576">
        <w:trPr>
          <w:trHeight w:val="376"/>
        </w:trPr>
        <w:tc>
          <w:tcPr>
            <w:tcW w:type="dxa" w:w="425"/>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2.</w:t>
            </w:r>
          </w:p>
        </w:tc>
        <w:tc>
          <w:tcPr>
            <w:tcW w:type="dxa" w:w="4242"/>
            <w:shd w:fill="auto" w:color="auto" w:val="clear"/>
          </w:tcPr>
          <w:p w:rsidRDefault="00181576" w:rsidP="00181576" w:rsidR="00181576" w:rsidRPr="00181576">
            <w:pPr>
              <w:spacing w:lineRule="auto" w:line="259" w:after="160"/>
              <w:rPr>
                <w:rFonts w:cs="Times New Roman" w:eastAsia="Calibri" w:hAnsi="Arial Narrow" w:ascii="Arial Narrow"/>
              </w:rPr>
            </w:pPr>
            <w:r w:rsidRPr="00181576">
              <w:rPr>
                <w:rFonts w:cs="Times New Roman" w:eastAsia="Calibri" w:hAnsi="Arial Narrow" w:ascii="Arial Narrow"/>
              </w:rPr>
              <w:t xml:space="preserve">                                                                         Pokretnine: osnovna sredstva za rad (postrojenje i oprema u pogonu)                                                                          </w:t>
            </w:r>
          </w:p>
        </w:tc>
        <w:tc>
          <w:tcPr>
            <w:tcW w:type="dxa" w:w="2409"/>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272.085,58</w:t>
            </w:r>
          </w:p>
        </w:tc>
        <w:tc>
          <w:tcPr>
            <w:tcW w:type="dxa" w:w="2410"/>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461.478,95</w:t>
            </w:r>
          </w:p>
        </w:tc>
      </w:tr>
      <w:tr w:rsidTr="004E157C" w:rsidR="00181576" w:rsidRPr="00181576">
        <w:trPr>
          <w:trHeight w:val="376"/>
        </w:trPr>
        <w:tc>
          <w:tcPr>
            <w:tcW w:type="dxa" w:w="425"/>
            <w:shd w:fill="auto" w:color="auto" w:val="clear"/>
          </w:tcPr>
          <w:p w:rsidRDefault="00181576" w:rsidP="00181576" w:rsidR="00181576" w:rsidRPr="00181576">
            <w:pPr>
              <w:spacing w:lineRule="auto" w:line="259" w:after="160"/>
              <w:jc w:val="right"/>
              <w:rPr>
                <w:rFonts w:cs="Times New Roman" w:eastAsia="Calibri" w:hAnsi="Arial Narrow" w:ascii="Arial Narrow"/>
              </w:rPr>
            </w:pPr>
            <w:bookmarkStart w:name="_Hlk516484912" w:id="8"/>
            <w:r w:rsidRPr="00181576">
              <w:rPr>
                <w:rFonts w:cs="Times New Roman" w:eastAsia="Calibri" w:hAnsi="Arial Narrow" w:ascii="Arial Narrow"/>
              </w:rPr>
              <w:t xml:space="preserve">                   3.</w:t>
            </w:r>
          </w:p>
        </w:tc>
        <w:tc>
          <w:tcPr>
            <w:tcW w:type="dxa" w:w="4242"/>
            <w:shd w:fill="auto" w:color="auto" w:val="clear"/>
          </w:tcPr>
          <w:p w:rsidRDefault="00181576" w:rsidP="00181576" w:rsidR="00181576" w:rsidRPr="00181576">
            <w:pPr>
              <w:spacing w:lineRule="auto" w:line="259" w:after="160"/>
              <w:rPr>
                <w:rFonts w:cs="Times New Roman" w:eastAsia="Calibri" w:hAnsi="Arial Narrow" w:ascii="Arial Narrow"/>
              </w:rPr>
            </w:pPr>
            <w:r w:rsidRPr="00181576">
              <w:rPr>
                <w:rFonts w:cs="Times New Roman" w:eastAsia="Calibri" w:hAnsi="Arial Narrow" w:ascii="Arial Narrow"/>
              </w:rPr>
              <w:t>Pokretnine: uredski namješta - soba za prezentacije (stol, komoda, stolice) i HP plazma</w:t>
            </w:r>
          </w:p>
        </w:tc>
        <w:tc>
          <w:tcPr>
            <w:tcW w:type="dxa" w:w="2409"/>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1.661,10</w:t>
            </w:r>
          </w:p>
        </w:tc>
        <w:tc>
          <w:tcPr>
            <w:tcW w:type="dxa" w:w="2410"/>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11.229,28</w:t>
            </w:r>
          </w:p>
        </w:tc>
      </w:tr>
      <w:tr w:rsidTr="004E157C" w:rsidR="00181576" w:rsidRPr="00181576">
        <w:trPr>
          <w:trHeight w:val="376"/>
        </w:trPr>
        <w:tc>
          <w:tcPr>
            <w:tcW w:type="dxa" w:w="425"/>
            <w:shd w:fill="auto" w:color="auto" w:val="clear"/>
          </w:tcPr>
          <w:p w:rsidRDefault="00181576" w:rsidP="00181576" w:rsidR="00181576" w:rsidRPr="00181576">
            <w:pPr>
              <w:spacing w:lineRule="auto" w:line="259" w:after="160"/>
              <w:jc w:val="right"/>
              <w:rPr>
                <w:rFonts w:cs="Times New Roman" w:eastAsia="Calibri" w:hAnsi="Arial Narrow" w:ascii="Arial Narrow"/>
              </w:rPr>
            </w:pPr>
            <w:bookmarkStart w:name="_Hlk516484941" w:id="9"/>
            <w:bookmarkEnd w:id="8"/>
            <w:r w:rsidRPr="00181576">
              <w:rPr>
                <w:rFonts w:cs="Times New Roman" w:eastAsia="Calibri" w:hAnsi="Arial Narrow" w:ascii="Arial Narrow"/>
              </w:rPr>
              <w:t xml:space="preserve">                 4.</w:t>
            </w:r>
          </w:p>
        </w:tc>
        <w:tc>
          <w:tcPr>
            <w:tcW w:type="dxa" w:w="4242"/>
            <w:shd w:fill="auto" w:color="auto" w:val="clear"/>
          </w:tcPr>
          <w:p w:rsidRDefault="00181576" w:rsidP="00181576" w:rsidR="00181576" w:rsidRPr="00181576">
            <w:pPr>
              <w:spacing w:lineRule="auto" w:line="259" w:after="160"/>
              <w:rPr>
                <w:rFonts w:cs="Times New Roman" w:eastAsia="Calibri" w:hAnsi="Arial Narrow" w:ascii="Arial Narrow"/>
              </w:rPr>
            </w:pPr>
            <w:r w:rsidRPr="00181576">
              <w:rPr>
                <w:rFonts w:cs="Times New Roman" w:eastAsia="Calibri" w:hAnsi="Arial Narrow" w:ascii="Arial Narrow"/>
              </w:rPr>
              <w:t>Teretno vozilo IVECO DAILY, god. proizvodnje 2001.</w:t>
            </w:r>
          </w:p>
        </w:tc>
        <w:tc>
          <w:tcPr>
            <w:tcW w:type="dxa" w:w="2409"/>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0,00                                       </w:t>
            </w:r>
          </w:p>
        </w:tc>
        <w:tc>
          <w:tcPr>
            <w:tcW w:type="dxa" w:w="2410"/>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11.200,00</w:t>
            </w:r>
          </w:p>
        </w:tc>
      </w:tr>
      <w:tr w:rsidTr="004E157C" w:rsidR="00181576" w:rsidRPr="00181576">
        <w:trPr>
          <w:trHeight w:val="376"/>
        </w:trPr>
        <w:tc>
          <w:tcPr>
            <w:tcW w:type="dxa" w:w="425"/>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5.</w:t>
            </w:r>
          </w:p>
        </w:tc>
        <w:tc>
          <w:tcPr>
            <w:tcW w:type="dxa" w:w="4242"/>
            <w:shd w:fill="auto" w:color="auto" w:val="clear"/>
          </w:tcPr>
          <w:p w:rsidRDefault="00181576" w:rsidP="00181576" w:rsidR="00181576" w:rsidRPr="00181576">
            <w:pPr>
              <w:spacing w:lineRule="auto" w:line="259" w:after="160"/>
              <w:rPr>
                <w:rFonts w:cs="Times New Roman" w:eastAsia="Calibri" w:hAnsi="Arial Narrow" w:ascii="Arial Narrow"/>
              </w:rPr>
            </w:pPr>
            <w:r w:rsidRPr="00181576">
              <w:rPr>
                <w:rFonts w:cs="Times New Roman" w:eastAsia="Calibri" w:hAnsi="Arial Narrow" w:ascii="Arial Narrow"/>
              </w:rPr>
              <w:t>Teretno vozilo Ford Connect 1,8, god. proizvodnje 2008.</w:t>
            </w:r>
          </w:p>
        </w:tc>
        <w:tc>
          <w:tcPr>
            <w:tcW w:type="dxa" w:w="2409"/>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0,00                                        </w:t>
            </w:r>
          </w:p>
        </w:tc>
        <w:tc>
          <w:tcPr>
            <w:tcW w:type="dxa" w:w="2410"/>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18.200,00</w:t>
            </w:r>
          </w:p>
        </w:tc>
      </w:tr>
      <w:bookmarkEnd w:id="9"/>
      <w:tr w:rsidTr="004E157C" w:rsidR="00181576" w:rsidRPr="00181576">
        <w:trPr>
          <w:trHeight w:val="376"/>
        </w:trPr>
        <w:tc>
          <w:tcPr>
            <w:tcW w:type="dxa" w:w="425"/>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6.</w:t>
            </w:r>
          </w:p>
        </w:tc>
        <w:tc>
          <w:tcPr>
            <w:tcW w:type="dxa" w:w="4242"/>
            <w:shd w:fill="auto" w:color="auto" w:val="clear"/>
          </w:tcPr>
          <w:p w:rsidRDefault="00181576" w:rsidP="00181576" w:rsidR="00181576" w:rsidRPr="00181576">
            <w:pPr>
              <w:spacing w:lineRule="auto" w:line="259" w:after="160"/>
              <w:rPr>
                <w:rFonts w:cs="Times New Roman" w:eastAsia="Calibri" w:hAnsi="Arial Narrow" w:ascii="Arial Narrow"/>
              </w:rPr>
            </w:pPr>
            <w:r w:rsidRPr="00181576">
              <w:rPr>
                <w:rFonts w:cs="Times New Roman" w:eastAsia="Calibri" w:hAnsi="Arial Narrow" w:ascii="Arial Narrow"/>
              </w:rPr>
              <w:t xml:space="preserve">                                                                                Potraživanja od kupaca</w:t>
            </w:r>
          </w:p>
        </w:tc>
        <w:tc>
          <w:tcPr>
            <w:tcW w:type="dxa" w:w="2409"/>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198.331,87</w:t>
            </w:r>
          </w:p>
        </w:tc>
        <w:tc>
          <w:tcPr>
            <w:tcW w:type="dxa" w:w="2410"/>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198.331,87</w:t>
            </w:r>
          </w:p>
        </w:tc>
      </w:tr>
      <w:tr w:rsidTr="004E157C" w:rsidR="00181576" w:rsidRPr="00181576">
        <w:trPr>
          <w:trHeight w:val="376"/>
        </w:trPr>
        <w:tc>
          <w:tcPr>
            <w:tcW w:type="dxa" w:w="425"/>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7.</w:t>
            </w:r>
          </w:p>
        </w:tc>
        <w:tc>
          <w:tcPr>
            <w:tcW w:type="dxa" w:w="4242"/>
            <w:shd w:fill="auto" w:color="auto" w:val="clear"/>
          </w:tcPr>
          <w:p w:rsidRDefault="00181576" w:rsidP="00181576" w:rsidR="00181576" w:rsidRPr="00181576">
            <w:pPr>
              <w:spacing w:lineRule="auto" w:line="259" w:after="160"/>
              <w:rPr>
                <w:rFonts w:cs="Times New Roman" w:eastAsia="Calibri" w:hAnsi="Arial Narrow" w:ascii="Arial Narrow"/>
              </w:rPr>
            </w:pPr>
            <w:r w:rsidRPr="00181576">
              <w:rPr>
                <w:rFonts w:cs="Times New Roman" w:eastAsia="Calibri" w:hAnsi="Arial Narrow" w:ascii="Arial Narrow"/>
              </w:rPr>
              <w:t xml:space="preserve">                                                                     Potraživanja za pozajmicu prema društvu</w:t>
            </w:r>
          </w:p>
          <w:p w:rsidRDefault="00181576" w:rsidP="00181576" w:rsidR="00181576" w:rsidRPr="00181576">
            <w:pPr>
              <w:spacing w:lineRule="auto" w:line="259" w:after="160"/>
              <w:rPr>
                <w:rFonts w:cs="Times New Roman" w:eastAsia="Calibri" w:hAnsi="Arial Narrow" w:ascii="Arial Narrow"/>
              </w:rPr>
            </w:pPr>
            <w:proofErr w:type="spellStart"/>
            <w:r w:rsidRPr="00181576">
              <w:rPr>
                <w:rFonts w:cs="Times New Roman" w:eastAsia="Calibri" w:hAnsi="Arial Narrow" w:ascii="Arial Narrow"/>
              </w:rPr>
              <w:t>Grafoplast</w:t>
            </w:r>
            <w:proofErr w:type="spellEnd"/>
            <w:r w:rsidRPr="00181576">
              <w:rPr>
                <w:rFonts w:cs="Times New Roman" w:eastAsia="Calibri" w:hAnsi="Arial Narrow" w:ascii="Arial Narrow"/>
              </w:rPr>
              <w:t xml:space="preserve"> - Tiskara d.o.o.</w:t>
            </w:r>
          </w:p>
        </w:tc>
        <w:tc>
          <w:tcPr>
            <w:tcW w:type="dxa" w:w="2409"/>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466.601,17</w:t>
            </w:r>
          </w:p>
        </w:tc>
        <w:tc>
          <w:tcPr>
            <w:tcW w:type="dxa" w:w="2410"/>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466.601,17</w:t>
            </w:r>
          </w:p>
        </w:tc>
      </w:tr>
      <w:tr w:rsidTr="004E157C" w:rsidR="00181576" w:rsidRPr="00181576">
        <w:trPr>
          <w:trHeight w:val="376"/>
        </w:trPr>
        <w:tc>
          <w:tcPr>
            <w:tcW w:type="dxa" w:w="425"/>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8.</w:t>
            </w:r>
          </w:p>
        </w:tc>
        <w:tc>
          <w:tcPr>
            <w:tcW w:type="dxa" w:w="4242"/>
            <w:shd w:fill="auto" w:color="auto" w:val="clear"/>
          </w:tcPr>
          <w:p w:rsidRDefault="00181576" w:rsidP="00181576" w:rsidR="00181576" w:rsidRPr="00181576">
            <w:pPr>
              <w:spacing w:lineRule="auto" w:line="259" w:after="160"/>
              <w:rPr>
                <w:rFonts w:cs="Times New Roman" w:eastAsia="Calibri" w:hAnsi="Arial Narrow" w:ascii="Arial Narrow"/>
              </w:rPr>
            </w:pPr>
            <w:r w:rsidRPr="00181576">
              <w:rPr>
                <w:rFonts w:cs="Times New Roman" w:eastAsia="Calibri" w:hAnsi="Arial Narrow" w:ascii="Arial Narrow"/>
              </w:rPr>
              <w:t xml:space="preserve">                                                                                  Roba na skladištu (gotovi proizvodi)</w:t>
            </w:r>
          </w:p>
        </w:tc>
        <w:tc>
          <w:tcPr>
            <w:tcW w:type="dxa" w:w="2409"/>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36.518,00  </w:t>
            </w:r>
          </w:p>
        </w:tc>
        <w:tc>
          <w:tcPr>
            <w:tcW w:type="dxa" w:w="2410"/>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36.518,00</w:t>
            </w:r>
          </w:p>
        </w:tc>
      </w:tr>
      <w:tr w:rsidTr="004E157C" w:rsidR="00181576" w:rsidRPr="00181576">
        <w:trPr>
          <w:trHeight w:val="376"/>
        </w:trPr>
        <w:tc>
          <w:tcPr>
            <w:tcW w:type="dxa" w:w="425"/>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9.</w:t>
            </w:r>
          </w:p>
        </w:tc>
        <w:tc>
          <w:tcPr>
            <w:tcW w:type="dxa" w:w="4242"/>
            <w:shd w:fill="auto" w:color="auto" w:val="clear"/>
          </w:tcPr>
          <w:p w:rsidRDefault="00181576" w:rsidP="00181576" w:rsidR="00181576" w:rsidRPr="00181576">
            <w:pPr>
              <w:spacing w:lineRule="auto" w:line="259" w:after="160"/>
              <w:rPr>
                <w:rFonts w:cs="Times New Roman" w:eastAsia="Calibri" w:hAnsi="Arial Narrow" w:ascii="Arial Narrow"/>
              </w:rPr>
            </w:pPr>
            <w:r w:rsidRPr="00181576">
              <w:rPr>
                <w:rFonts w:cs="Times New Roman" w:eastAsia="Calibri" w:hAnsi="Arial Narrow" w:ascii="Arial Narrow"/>
              </w:rPr>
              <w:t xml:space="preserve">                                                                                    Zalihe sirovine i materijala</w:t>
            </w:r>
          </w:p>
        </w:tc>
        <w:tc>
          <w:tcPr>
            <w:tcW w:type="dxa" w:w="2409"/>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26.560,60</w:t>
            </w:r>
          </w:p>
        </w:tc>
        <w:tc>
          <w:tcPr>
            <w:tcW w:type="dxa" w:w="2410"/>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26.560,60</w:t>
            </w:r>
          </w:p>
        </w:tc>
      </w:tr>
      <w:tr w:rsidTr="004E157C" w:rsidR="00181576" w:rsidRPr="00181576">
        <w:trPr>
          <w:trHeight w:val="376"/>
        </w:trPr>
        <w:tc>
          <w:tcPr>
            <w:tcW w:type="dxa" w:w="425"/>
            <w:shd w:fill="E6E6E6" w:color="auto" w:val="clear"/>
          </w:tcPr>
          <w:p w:rsidRDefault="00181576" w:rsidP="00181576" w:rsidR="00181576" w:rsidRPr="00181576">
            <w:pPr>
              <w:spacing w:lineRule="auto" w:line="259" w:after="160"/>
              <w:jc w:val="right"/>
              <w:rPr>
                <w:rFonts w:cs="Times New Roman" w:eastAsia="Calibri" w:hAnsi="Arial Narrow" w:ascii="Arial Narrow"/>
              </w:rPr>
            </w:pPr>
          </w:p>
        </w:tc>
        <w:tc>
          <w:tcPr>
            <w:tcW w:type="dxa" w:w="4242"/>
            <w:shd w:fill="E6E6E6" w:color="auto" w:val="clear"/>
            <w:vAlign w:val="bottom"/>
          </w:tcPr>
          <w:p w:rsidRDefault="00181576" w:rsidP="00181576" w:rsidR="00181576" w:rsidRPr="00181576">
            <w:pPr>
              <w:spacing w:lineRule="auto" w:line="259" w:after="160"/>
              <w:jc w:val="center"/>
              <w:rPr>
                <w:rFonts w:cs="Times New Roman" w:eastAsia="Calibri" w:hAnsi="Arial Narrow" w:ascii="Arial Narrow"/>
              </w:rPr>
            </w:pPr>
            <w:r w:rsidRPr="00181576">
              <w:rPr>
                <w:rFonts w:cs="Times New Roman" w:eastAsia="Calibri" w:hAnsi="Arial Narrow" w:ascii="Arial Narrow"/>
                <w:b/>
              </w:rPr>
              <w:t>Ukupno ( r.br.1+2+3+4+5+6+7+8+9)</w:t>
            </w:r>
          </w:p>
        </w:tc>
        <w:tc>
          <w:tcPr>
            <w:tcW w:type="dxa" w:w="2409"/>
            <w:shd w:fill="E6E6E6" w:color="auto" w:val="clear"/>
            <w:vAlign w:val="bottom"/>
          </w:tcPr>
          <w:p w:rsidRDefault="00181576" w:rsidP="00181576" w:rsidR="00181576" w:rsidRPr="00181576">
            <w:pPr>
              <w:spacing w:lineRule="auto" w:line="259" w:after="160"/>
              <w:jc w:val="right"/>
              <w:rPr>
                <w:rFonts w:cs="Times New Roman" w:eastAsia="Calibri" w:hAnsi="Arial Narrow" w:ascii="Arial Narrow"/>
                <w:b/>
              </w:rPr>
            </w:pPr>
            <w:r w:rsidRPr="00181576">
              <w:rPr>
                <w:rFonts w:cs="Times New Roman" w:eastAsia="Calibri" w:hAnsi="Arial Narrow" w:ascii="Arial Narrow"/>
                <w:b/>
              </w:rPr>
              <w:fldChar w:fldCharType="begin"/>
            </w:r>
            <w:r w:rsidRPr="00181576">
              <w:rPr>
                <w:rFonts w:cs="Times New Roman" w:eastAsia="Calibri" w:hAnsi="Arial Narrow" w:ascii="Arial Narrow"/>
                <w:b/>
              </w:rPr>
              <w:instrText xml:space="preserve"> =SUM(ABOVE) </w:instrText>
            </w:r>
            <w:r w:rsidRPr="00181576">
              <w:rPr>
                <w:rFonts w:cs="Times New Roman" w:eastAsia="Calibri" w:hAnsi="Arial Narrow" w:ascii="Arial Narrow"/>
                <w:b/>
              </w:rPr>
              <w:fldChar w:fldCharType="separate"/>
            </w:r>
            <w:r w:rsidRPr="00181576">
              <w:rPr>
                <w:rFonts w:cs="Times New Roman" w:eastAsia="Calibri" w:hAnsi="Arial Narrow" w:ascii="Arial Narrow"/>
                <w:b/>
                <w:noProof/>
              </w:rPr>
              <w:t>7.759.025,32</w:t>
            </w:r>
            <w:r w:rsidRPr="00181576">
              <w:rPr>
                <w:rFonts w:cs="Times New Roman" w:eastAsia="Calibri" w:hAnsi="Arial Narrow" w:ascii="Arial Narrow"/>
                <w:b/>
              </w:rPr>
              <w:fldChar w:fldCharType="end"/>
            </w:r>
          </w:p>
        </w:tc>
        <w:tc>
          <w:tcPr>
            <w:tcW w:type="dxa" w:w="2410"/>
            <w:shd w:fill="E6E6E6" w:color="auto" w:val="clear"/>
            <w:vAlign w:val="bottom"/>
          </w:tcPr>
          <w:p w:rsidRDefault="00181576" w:rsidP="00181576" w:rsidR="00181576" w:rsidRPr="00181576">
            <w:pPr>
              <w:spacing w:lineRule="auto" w:line="259" w:after="160"/>
              <w:jc w:val="right"/>
              <w:rPr>
                <w:rFonts w:cs="Times New Roman" w:eastAsia="Calibri" w:hAnsi="Arial Narrow" w:ascii="Arial Narrow"/>
                <w:b/>
              </w:rPr>
            </w:pPr>
            <w:r w:rsidRPr="00181576">
              <w:rPr>
                <w:rFonts w:cs="Times New Roman" w:eastAsia="Calibri" w:hAnsi="Arial Narrow" w:ascii="Arial Narrow"/>
                <w:b/>
              </w:rPr>
              <w:t>6.720.119,87</w:t>
            </w:r>
          </w:p>
        </w:tc>
      </w:tr>
    </w:tbl>
    <w:p w:rsidRDefault="00181576" w:rsidP="00181576" w:rsidR="00181576" w:rsidRPr="00181576">
      <w:pPr>
        <w:spacing w:lineRule="auto" w:line="259" w:after="160"/>
        <w:jc w:val="right"/>
        <w:rPr>
          <w:rFonts w:cs="Tahoma" w:eastAsia="Calibri" w:hAnsi="Arial Narrow" w:ascii="Arial Narrow"/>
          <w:b/>
        </w:rPr>
        <w:sectPr w:rsidSect="00A60A5B" w:rsidR="00181576" w:rsidRPr="00181576">
          <w:footerReference w:type="default" r:id="rId6"/>
          <w:pgSz w:h="16838" w:w="11906"/>
          <w:pgMar w:gutter="0" w:footer="708" w:header="708" w:left="1417" w:bottom="1417" w:right="1417" w:top="1417"/>
          <w:cols w:space="708"/>
          <w:titlePg/>
          <w:docGrid w:linePitch="360"/>
        </w:sectPr>
      </w:pPr>
    </w:p>
    <w:tbl>
      <w:tblPr>
        <w:tblW w:type="dxa" w:w="9497"/>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425"/>
        <w:gridCol w:w="4252"/>
        <w:gridCol w:w="2410"/>
        <w:gridCol w:w="2410"/>
      </w:tblGrid>
      <w:tr w:rsidTr="004E157C" w:rsidR="00181576" w:rsidRPr="00181576">
        <w:trPr>
          <w:trHeight w:val="842"/>
          <w:jc w:val="center"/>
        </w:trPr>
        <w:tc>
          <w:tcPr>
            <w:tcW w:type="dxa" w:w="425"/>
            <w:shd w:fill="D9D9D9" w:color="auto" w:val="clear"/>
          </w:tcPr>
          <w:p w:rsidRDefault="00181576" w:rsidP="00181576" w:rsidR="00181576" w:rsidRPr="00181576">
            <w:pPr>
              <w:spacing w:lineRule="auto" w:line="259" w:after="160"/>
              <w:jc w:val="right"/>
              <w:rPr>
                <w:rFonts w:cs="Tahoma" w:eastAsia="Calibri" w:hAnsi="Arial Narrow" w:ascii="Arial Narrow"/>
                <w:b/>
              </w:rPr>
            </w:pPr>
            <w:r w:rsidRPr="00181576">
              <w:rPr>
                <w:rFonts w:cs="Tahoma" w:eastAsia="Calibri" w:hAnsi="Arial Narrow" w:ascii="Arial Narrow"/>
                <w:b/>
              </w:rPr>
              <w:lastRenderedPageBreak/>
              <w:t xml:space="preserve">R. </w:t>
            </w:r>
            <w:proofErr w:type="spellStart"/>
            <w:r w:rsidRPr="00181576">
              <w:rPr>
                <w:rFonts w:cs="Tahoma" w:eastAsia="Calibri" w:hAnsi="Arial Narrow" w:ascii="Arial Narrow"/>
                <w:b/>
              </w:rPr>
              <w:t>br</w:t>
            </w:r>
            <w:proofErr w:type="spellEnd"/>
          </w:p>
        </w:tc>
        <w:tc>
          <w:tcPr>
            <w:tcW w:type="dxa" w:w="4252"/>
            <w:shd w:fill="D9D9D9" w:color="auto" w:val="clear"/>
          </w:tcPr>
          <w:p w:rsidRDefault="00181576" w:rsidP="00181576" w:rsidR="00181576" w:rsidRPr="00181576">
            <w:pPr>
              <w:spacing w:lineRule="auto" w:line="259" w:after="160"/>
              <w:jc w:val="center"/>
              <w:rPr>
                <w:rFonts w:cs="Tahoma" w:eastAsia="Calibri" w:hAnsi="Arial Narrow" w:ascii="Arial Narrow"/>
                <w:b/>
              </w:rPr>
            </w:pPr>
            <w:r w:rsidRPr="00181576">
              <w:rPr>
                <w:rFonts w:cs="Tahoma" w:eastAsia="Calibri" w:hAnsi="Arial Narrow" w:ascii="Arial Narrow"/>
                <w:b/>
              </w:rPr>
              <w:t>Opis obveza</w:t>
            </w:r>
          </w:p>
        </w:tc>
        <w:tc>
          <w:tcPr>
            <w:tcW w:type="dxa" w:w="2410"/>
            <w:shd w:fill="D9D9D9" w:color="auto" w:val="clear"/>
          </w:tcPr>
          <w:p w:rsidRDefault="00181576" w:rsidP="00181576" w:rsidR="00181576" w:rsidRPr="00181576">
            <w:pPr>
              <w:spacing w:lineRule="auto" w:line="259" w:after="160"/>
              <w:jc w:val="center"/>
              <w:rPr>
                <w:rFonts w:cs="Tahoma" w:eastAsia="Calibri" w:hAnsi="Arial Narrow" w:ascii="Arial Narrow"/>
                <w:b/>
              </w:rPr>
            </w:pPr>
            <w:r w:rsidRPr="00181576">
              <w:rPr>
                <w:rFonts w:cs="Tahoma" w:eastAsia="Calibri" w:hAnsi="Arial Narrow" w:ascii="Arial Narrow"/>
                <w:b/>
              </w:rPr>
              <w:t>Knjigovodstvena vrijednost na dan 19.03.2018.</w:t>
            </w:r>
          </w:p>
        </w:tc>
        <w:tc>
          <w:tcPr>
            <w:tcW w:type="dxa" w:w="2410"/>
            <w:shd w:fill="D9D9D9" w:color="auto" w:val="clear"/>
          </w:tcPr>
          <w:p w:rsidRDefault="00181576" w:rsidP="00181576" w:rsidR="00181576" w:rsidRPr="00181576">
            <w:pPr>
              <w:spacing w:lineRule="auto" w:line="259" w:after="160"/>
              <w:jc w:val="center"/>
              <w:rPr>
                <w:rFonts w:cs="Tahoma" w:eastAsia="Calibri" w:hAnsi="Arial Narrow" w:ascii="Arial Narrow"/>
                <w:b/>
              </w:rPr>
            </w:pPr>
            <w:r w:rsidRPr="00181576">
              <w:rPr>
                <w:rFonts w:cs="Tahoma" w:eastAsia="Calibri" w:hAnsi="Arial Narrow" w:ascii="Arial Narrow"/>
                <w:b/>
              </w:rPr>
              <w:t xml:space="preserve">Obveze na dan </w:t>
            </w:r>
          </w:p>
          <w:p w:rsidRDefault="00181576" w:rsidP="00181576" w:rsidR="00181576" w:rsidRPr="00181576">
            <w:pPr>
              <w:spacing w:lineRule="auto" w:line="259" w:after="160"/>
              <w:jc w:val="center"/>
              <w:rPr>
                <w:rFonts w:cs="Tahoma" w:eastAsia="Calibri" w:hAnsi="Arial Narrow" w:ascii="Arial Narrow"/>
                <w:b/>
              </w:rPr>
            </w:pPr>
            <w:r w:rsidRPr="00181576">
              <w:rPr>
                <w:rFonts w:cs="Tahoma" w:eastAsia="Calibri" w:hAnsi="Arial Narrow" w:ascii="Arial Narrow"/>
                <w:b/>
              </w:rPr>
              <w:t>20.03.2018.</w:t>
            </w:r>
          </w:p>
        </w:tc>
      </w:tr>
      <w:tr w:rsidTr="004E157C" w:rsidR="00181576" w:rsidRPr="00181576">
        <w:trPr>
          <w:trHeight w:val="412"/>
          <w:jc w:val="center"/>
        </w:trPr>
        <w:tc>
          <w:tcPr>
            <w:tcW w:type="dxa" w:w="425"/>
            <w:shd w:themeFill="background1" w:fill="FFFFFF" w:color="auto" w:val="clea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 xml:space="preserve">                    1.</w:t>
            </w:r>
          </w:p>
        </w:tc>
        <w:tc>
          <w:tcPr>
            <w:tcW w:type="dxa" w:w="4252"/>
            <w:shd w:themeFill="background1" w:fill="FFFFFF" w:color="auto" w:val="clear"/>
          </w:tcPr>
          <w:p w:rsidRDefault="00181576" w:rsidP="00181576" w:rsidR="00181576" w:rsidRPr="00181576">
            <w:pPr>
              <w:spacing w:lineRule="auto" w:line="259" w:after="160"/>
              <w:rPr>
                <w:rFonts w:cs="Tahoma" w:eastAsia="Calibri" w:hAnsi="Arial Narrow" w:ascii="Arial Narrow"/>
              </w:rPr>
            </w:pPr>
            <w:r w:rsidRPr="00181576">
              <w:rPr>
                <w:rFonts w:cs="Tahoma" w:eastAsia="Calibri" w:hAnsi="Arial Narrow" w:ascii="Arial Narrow"/>
              </w:rPr>
              <w:t xml:space="preserve">                                                                                Obveze za poreze i doprinose</w:t>
            </w:r>
          </w:p>
        </w:tc>
        <w:tc>
          <w:tcPr>
            <w:tcW w:type="dxa" w:w="2410"/>
            <w:shd w:themeFill="background1" w:fill="FFFFFF" w:color="auto" w:val="clea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 xml:space="preserve">656.944,12                              </w:t>
            </w:r>
          </w:p>
        </w:tc>
        <w:tc>
          <w:tcPr>
            <w:tcW w:type="dxa" w:w="2410"/>
            <w:shd w:themeFill="background1" w:fill="FFFFFF" w:color="auto" w:val="clea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 xml:space="preserve">                                                   679.510,75</w:t>
            </w:r>
          </w:p>
        </w:tc>
      </w:tr>
      <w:tr w:rsidTr="004E157C" w:rsidR="00181576" w:rsidRPr="00181576">
        <w:trPr>
          <w:trHeight w:val="412"/>
          <w:jc w:val="center"/>
        </w:trPr>
        <w:tc>
          <w:tcPr>
            <w:tcW w:type="dxa" w:w="425"/>
            <w:shd w:themeFill="background1" w:fill="FFFFFF" w:color="auto" w:val="clea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 xml:space="preserve">                     2.</w:t>
            </w:r>
          </w:p>
        </w:tc>
        <w:tc>
          <w:tcPr>
            <w:tcW w:type="dxa" w:w="4252"/>
            <w:shd w:themeFill="background1" w:fill="FFFFFF" w:color="auto" w:val="clear"/>
          </w:tcPr>
          <w:p w:rsidRDefault="00181576" w:rsidP="00181576" w:rsidR="00181576" w:rsidRPr="00181576">
            <w:pPr>
              <w:spacing w:lineRule="auto" w:line="259" w:after="160"/>
              <w:rPr>
                <w:rFonts w:cs="Tahoma" w:eastAsia="Calibri" w:hAnsi="Arial Narrow" w:ascii="Arial Narrow"/>
              </w:rPr>
            </w:pPr>
            <w:r w:rsidRPr="00181576">
              <w:rPr>
                <w:rFonts w:cs="Tahoma" w:eastAsia="Calibri" w:hAnsi="Arial Narrow" w:ascii="Arial Narrow"/>
              </w:rPr>
              <w:t xml:space="preserve">                                                                                                Obveze za zaposlene</w:t>
            </w:r>
          </w:p>
        </w:tc>
        <w:tc>
          <w:tcPr>
            <w:tcW w:type="dxa" w:w="2410"/>
            <w:shd w:themeFill="background1" w:fill="FFFFFF" w:color="auto" w:val="clea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62.086,30</w:t>
            </w:r>
          </w:p>
        </w:tc>
        <w:tc>
          <w:tcPr>
            <w:tcW w:type="dxa" w:w="2410"/>
            <w:shd w:themeFill="background1" w:fill="FFFFFF" w:color="auto" w:val="clea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124.968,62</w:t>
            </w:r>
          </w:p>
        </w:tc>
      </w:tr>
      <w:tr w:rsidTr="004E157C" w:rsidR="00181576" w:rsidRPr="00181576">
        <w:trPr>
          <w:trHeight w:val="412"/>
          <w:jc w:val="center"/>
        </w:trPr>
        <w:tc>
          <w:tcPr>
            <w:tcW w:type="dxa" w:w="425"/>
            <w:shd w:themeFill="background1" w:fill="FFFFFF" w:color="auto" w:val="clea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 xml:space="preserve">                   3.</w:t>
            </w:r>
          </w:p>
        </w:tc>
        <w:tc>
          <w:tcPr>
            <w:tcW w:type="dxa" w:w="4252"/>
            <w:shd w:themeFill="background1" w:fill="FFFFFF" w:color="auto" w:val="clear"/>
          </w:tcPr>
          <w:p w:rsidRDefault="00181576" w:rsidP="00181576" w:rsidR="00181576" w:rsidRPr="00181576">
            <w:pPr>
              <w:spacing w:lineRule="auto" w:line="259" w:after="160"/>
              <w:rPr>
                <w:rFonts w:cs="Tahoma" w:eastAsia="Calibri" w:hAnsi="Arial Narrow" w:ascii="Arial Narrow"/>
              </w:rPr>
            </w:pPr>
            <w:r w:rsidRPr="00181576">
              <w:rPr>
                <w:rFonts w:cs="Tahoma" w:eastAsia="Calibri" w:hAnsi="Arial Narrow" w:ascii="Arial Narrow"/>
              </w:rPr>
              <w:t xml:space="preserve">                                                                                       Obveze prema dobavljačima</w:t>
            </w:r>
          </w:p>
        </w:tc>
        <w:tc>
          <w:tcPr>
            <w:tcW w:type="dxa" w:w="2410"/>
            <w:shd w:themeFill="background1" w:fill="FFFFFF" w:color="auto" w:val="clea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933.901,35</w:t>
            </w:r>
          </w:p>
        </w:tc>
        <w:tc>
          <w:tcPr>
            <w:tcW w:type="dxa" w:w="2410"/>
            <w:shd w:themeFill="background1" w:fill="FFFFFF" w:color="auto" w:val="clea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324.024,02</w:t>
            </w:r>
          </w:p>
        </w:tc>
      </w:tr>
      <w:tr w:rsidTr="004E157C" w:rsidR="00181576" w:rsidRPr="00181576">
        <w:trPr>
          <w:trHeight w:val="412"/>
          <w:jc w:val="center"/>
        </w:trPr>
        <w:tc>
          <w:tcPr>
            <w:tcW w:type="dxa" w:w="425"/>
            <w:shd w:themeFill="background1" w:fill="FFFFFF" w:color="auto" w:val="clea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 xml:space="preserve">                4.</w:t>
            </w:r>
          </w:p>
        </w:tc>
        <w:tc>
          <w:tcPr>
            <w:tcW w:type="dxa" w:w="4252"/>
            <w:shd w:themeFill="background1" w:fill="FFFFFF" w:color="auto" w:val="clear"/>
          </w:tcPr>
          <w:p w:rsidRDefault="00181576" w:rsidP="00181576" w:rsidR="00181576" w:rsidRPr="00181576">
            <w:pPr>
              <w:spacing w:lineRule="auto" w:line="259" w:after="160"/>
              <w:rPr>
                <w:rFonts w:cs="Tahoma" w:eastAsia="Calibri" w:hAnsi="Arial Narrow" w:ascii="Arial Narrow"/>
              </w:rPr>
            </w:pPr>
            <w:r w:rsidRPr="00181576">
              <w:rPr>
                <w:rFonts w:cs="Tahoma" w:eastAsia="Calibri" w:hAnsi="Arial Narrow" w:ascii="Arial Narrow"/>
              </w:rPr>
              <w:t xml:space="preserve">                                                                                            Obveze za dugoročne kredite (Erste &amp; </w:t>
            </w:r>
            <w:proofErr w:type="spellStart"/>
            <w:r w:rsidRPr="00181576">
              <w:rPr>
                <w:rFonts w:cs="Tahoma" w:eastAsia="Calibri" w:hAnsi="Arial Narrow" w:ascii="Arial Narrow"/>
              </w:rPr>
              <w:t>Steiermarkische</w:t>
            </w:r>
            <w:proofErr w:type="spellEnd"/>
            <w:r w:rsidRPr="00181576">
              <w:rPr>
                <w:rFonts w:cs="Tahoma" w:eastAsia="Calibri" w:hAnsi="Arial Narrow" w:ascii="Arial Narrow"/>
              </w:rPr>
              <w:t xml:space="preserve"> </w:t>
            </w:r>
            <w:proofErr w:type="spellStart"/>
            <w:r w:rsidRPr="00181576">
              <w:rPr>
                <w:rFonts w:cs="Tahoma" w:eastAsia="Calibri" w:hAnsi="Arial Narrow" w:ascii="Arial Narrow"/>
              </w:rPr>
              <w:t>bank</w:t>
            </w:r>
            <w:proofErr w:type="spellEnd"/>
            <w:r w:rsidRPr="00181576">
              <w:rPr>
                <w:rFonts w:cs="Tahoma" w:eastAsia="Calibri" w:hAnsi="Arial Narrow" w:ascii="Arial Narrow"/>
              </w:rPr>
              <w:t xml:space="preserve"> d.d. i </w:t>
            </w:r>
            <w:proofErr w:type="spellStart"/>
            <w:r w:rsidRPr="00181576">
              <w:rPr>
                <w:rFonts w:cs="Tahoma" w:eastAsia="Calibri" w:hAnsi="Arial Narrow" w:ascii="Arial Narrow"/>
              </w:rPr>
              <w:t>Hamag</w:t>
            </w:r>
            <w:proofErr w:type="spellEnd"/>
            <w:r w:rsidRPr="00181576">
              <w:rPr>
                <w:rFonts w:cs="Tahoma" w:eastAsia="Calibri" w:hAnsi="Arial Narrow" w:ascii="Arial Narrow"/>
              </w:rPr>
              <w:t>)</w:t>
            </w:r>
          </w:p>
        </w:tc>
        <w:tc>
          <w:tcPr>
            <w:tcW w:type="dxa" w:w="2410"/>
            <w:shd w:themeFill="background1" w:fill="FFFFFF" w:color="auto" w:val="clea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9.663.851,55</w:t>
            </w:r>
          </w:p>
        </w:tc>
        <w:tc>
          <w:tcPr>
            <w:tcW w:type="dxa" w:w="2410"/>
            <w:shd w:themeFill="background1" w:fill="FFFFFF" w:color="auto" w:val="clea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10.198.841,86</w:t>
            </w:r>
          </w:p>
        </w:tc>
      </w:tr>
      <w:tr w:rsidTr="004E157C" w:rsidR="00181576" w:rsidRPr="00181576">
        <w:trPr>
          <w:trHeight w:val="987"/>
          <w:jc w:val="center"/>
        </w:trPr>
        <w:tc>
          <w:tcPr>
            <w:tcW w:type="dxa" w:w="425"/>
            <w:shd w:themeFill="background1" w:fill="FFFFFF" w:color="auto" w:val="clea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 xml:space="preserve">                     5.</w:t>
            </w:r>
          </w:p>
        </w:tc>
        <w:tc>
          <w:tcPr>
            <w:tcW w:type="dxa" w:w="4252"/>
            <w:shd w:themeFill="background1" w:fill="FFFFFF" w:color="auto" w:val="clear"/>
          </w:tcPr>
          <w:p w:rsidRDefault="00181576" w:rsidP="00181576" w:rsidR="00181576" w:rsidRPr="00181576">
            <w:pPr>
              <w:spacing w:lineRule="auto" w:line="259" w:after="160"/>
              <w:rPr>
                <w:rFonts w:cs="Tahoma" w:eastAsia="Calibri" w:hAnsi="Arial Narrow" w:ascii="Arial Narrow"/>
              </w:rPr>
            </w:pPr>
            <w:r w:rsidRPr="00181576">
              <w:rPr>
                <w:rFonts w:cs="Tahoma" w:eastAsia="Calibri" w:hAnsi="Arial Narrow" w:ascii="Arial Narrow"/>
              </w:rPr>
              <w:t xml:space="preserve">                                                                                Obveze s osnova pozajmica (</w:t>
            </w:r>
            <w:proofErr w:type="spellStart"/>
            <w:r w:rsidRPr="00181576">
              <w:rPr>
                <w:rFonts w:cs="Tahoma" w:eastAsia="Calibri" w:hAnsi="Arial Narrow" w:ascii="Arial Narrow"/>
              </w:rPr>
              <w:t>Dival</w:t>
            </w:r>
            <w:proofErr w:type="spellEnd"/>
            <w:r w:rsidRPr="00181576">
              <w:rPr>
                <w:rFonts w:cs="Tahoma" w:eastAsia="Calibri" w:hAnsi="Arial Narrow" w:ascii="Arial Narrow"/>
              </w:rPr>
              <w:t xml:space="preserve"> 1980 d.o.o., J. Kordić, A. </w:t>
            </w:r>
            <w:proofErr w:type="spellStart"/>
            <w:r w:rsidRPr="00181576">
              <w:rPr>
                <w:rFonts w:cs="Tahoma" w:eastAsia="Calibri" w:hAnsi="Arial Narrow" w:ascii="Arial Narrow"/>
              </w:rPr>
              <w:t>Lušić</w:t>
            </w:r>
            <w:proofErr w:type="spellEnd"/>
            <w:r w:rsidRPr="00181576">
              <w:rPr>
                <w:rFonts w:cs="Tahoma" w:eastAsia="Calibri" w:hAnsi="Arial Narrow" w:ascii="Arial Narrow"/>
              </w:rPr>
              <w:t xml:space="preserve">, M. </w:t>
            </w:r>
            <w:proofErr w:type="spellStart"/>
            <w:r w:rsidRPr="00181576">
              <w:rPr>
                <w:rFonts w:cs="Tahoma" w:eastAsia="Calibri" w:hAnsi="Arial Narrow" w:ascii="Arial Narrow"/>
              </w:rPr>
              <w:t>Lušić</w:t>
            </w:r>
            <w:proofErr w:type="spellEnd"/>
            <w:r w:rsidRPr="00181576">
              <w:rPr>
                <w:rFonts w:cs="Tahoma" w:eastAsia="Calibri" w:hAnsi="Arial Narrow" w:ascii="Arial Narrow"/>
              </w:rPr>
              <w:t xml:space="preserve"> i G. Pavlović)</w:t>
            </w:r>
          </w:p>
        </w:tc>
        <w:tc>
          <w:tcPr>
            <w:tcW w:type="dxa" w:w="2410"/>
            <w:shd w:themeFill="background1" w:fill="FFFFFF" w:color="auto" w:val="clea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4.370.204,17</w:t>
            </w:r>
          </w:p>
        </w:tc>
        <w:tc>
          <w:tcPr>
            <w:tcW w:type="dxa" w:w="2410"/>
            <w:shd w:themeFill="background1" w:fill="FFFFFF" w:color="auto" w:val="clea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4.441.351,00</w:t>
            </w:r>
          </w:p>
          <w:p w:rsidRDefault="00181576" w:rsidP="00181576" w:rsidR="00181576" w:rsidRPr="00181576">
            <w:pPr>
              <w:spacing w:lineRule="auto" w:line="259" w:after="160"/>
              <w:jc w:val="right"/>
              <w:rPr>
                <w:rFonts w:cs="Tahoma" w:eastAsia="Calibri" w:hAnsi="Arial Narrow" w:ascii="Arial Narrow"/>
              </w:rPr>
            </w:pPr>
          </w:p>
        </w:tc>
      </w:tr>
      <w:tr w:rsidTr="004E157C" w:rsidR="00181576" w:rsidRPr="00181576">
        <w:trPr>
          <w:trHeight w:val="412"/>
          <w:jc w:val="center"/>
        </w:trPr>
        <w:tc>
          <w:tcPr>
            <w:tcW w:type="dxa" w:w="425"/>
            <w:shd w:themeFillShade="D9" w:themeFill="background1" w:fill="D9D9D9" w:color="auto" w:val="clear"/>
          </w:tcPr>
          <w:p w:rsidRDefault="00181576" w:rsidP="00181576" w:rsidR="00181576" w:rsidRPr="00181576">
            <w:pPr>
              <w:spacing w:lineRule="auto" w:line="259" w:after="160"/>
              <w:jc w:val="right"/>
              <w:rPr>
                <w:rFonts w:cs="Tahoma" w:eastAsia="Calibri" w:hAnsi="Arial Narrow" w:ascii="Arial Narrow"/>
                <w:b/>
              </w:rPr>
            </w:pPr>
            <w:r w:rsidRPr="00181576">
              <w:rPr>
                <w:rFonts w:cs="Tahoma" w:eastAsia="Calibri" w:hAnsi="Arial Narrow" w:ascii="Arial Narrow"/>
                <w:b/>
              </w:rPr>
              <w:t xml:space="preserve">                 B)</w:t>
            </w:r>
          </w:p>
        </w:tc>
        <w:tc>
          <w:tcPr>
            <w:tcW w:type="dxa" w:w="4252"/>
            <w:shd w:themeFillShade="D9" w:themeFill="background1" w:fill="D9D9D9" w:color="auto" w:val="clear"/>
          </w:tcPr>
          <w:p w:rsidRDefault="00181576" w:rsidP="00181576" w:rsidR="00181576" w:rsidRPr="00181576">
            <w:pPr>
              <w:spacing w:lineRule="auto" w:line="259" w:after="160"/>
              <w:rPr>
                <w:rFonts w:cs="Tahoma" w:eastAsia="Calibri" w:hAnsi="Arial Narrow" w:ascii="Arial Narrow"/>
                <w:b/>
              </w:rPr>
            </w:pPr>
            <w:r w:rsidRPr="00181576">
              <w:rPr>
                <w:rFonts w:cs="Tahoma" w:eastAsia="Calibri" w:hAnsi="Arial Narrow" w:ascii="Arial Narrow"/>
                <w:b/>
              </w:rPr>
              <w:t xml:space="preserve">                                                                                  Obveze (r.br.1+2+3+4+5) </w:t>
            </w:r>
          </w:p>
        </w:tc>
        <w:tc>
          <w:tcPr>
            <w:tcW w:type="dxa" w:w="2410"/>
            <w:shd w:themeFillShade="D9" w:themeFill="background1" w:fill="D9D9D9" w:color="auto" w:val="clear"/>
          </w:tcPr>
          <w:p w:rsidRDefault="00181576" w:rsidP="00181576" w:rsidR="00181576" w:rsidRPr="00181576">
            <w:pPr>
              <w:spacing w:lineRule="auto" w:line="259" w:after="160"/>
              <w:jc w:val="right"/>
              <w:rPr>
                <w:rFonts w:cs="Tahoma" w:eastAsia="Calibri" w:hAnsi="Arial Narrow" w:ascii="Arial Narrow"/>
                <w:b/>
              </w:rPr>
            </w:pPr>
          </w:p>
          <w:p w:rsidRDefault="00181576" w:rsidP="00181576" w:rsidR="00181576" w:rsidRPr="00181576">
            <w:pPr>
              <w:spacing w:lineRule="auto" w:line="259" w:after="160"/>
              <w:jc w:val="right"/>
              <w:rPr>
                <w:rFonts w:cs="Tahoma" w:eastAsia="Calibri" w:hAnsi="Arial Narrow" w:ascii="Arial Narrow"/>
                <w:b/>
              </w:rPr>
            </w:pPr>
            <w:r w:rsidRPr="00181576">
              <w:rPr>
                <w:rFonts w:cs="Tahoma" w:eastAsia="Calibri" w:hAnsi="Arial Narrow" w:ascii="Arial Narrow"/>
                <w:b/>
              </w:rPr>
              <w:t xml:space="preserve">15.686.987,49                                       </w:t>
            </w:r>
          </w:p>
        </w:tc>
        <w:tc>
          <w:tcPr>
            <w:tcW w:type="dxa" w:w="2410"/>
            <w:shd w:themeFillShade="D9" w:themeFill="background1" w:fill="D9D9D9" w:color="auto" w:val="clear"/>
          </w:tcPr>
          <w:p w:rsidRDefault="00181576" w:rsidP="00181576" w:rsidR="00181576" w:rsidRPr="00181576">
            <w:pPr>
              <w:spacing w:lineRule="auto" w:line="259" w:after="160"/>
              <w:jc w:val="right"/>
              <w:rPr>
                <w:rFonts w:cs="Tahoma" w:eastAsia="Calibri" w:hAnsi="Arial Narrow" w:ascii="Arial Narrow"/>
                <w:b/>
              </w:rPr>
            </w:pPr>
            <w:r w:rsidRPr="00181576">
              <w:rPr>
                <w:rFonts w:cs="Tahoma" w:eastAsia="Calibri" w:hAnsi="Arial Narrow" w:ascii="Arial Narrow"/>
                <w:b/>
              </w:rPr>
              <w:t xml:space="preserve">                                                 15.768.696,25</w:t>
            </w:r>
          </w:p>
        </w:tc>
      </w:tr>
      <w:bookmarkEnd w:id="7"/>
    </w:tbl>
    <w:p w:rsidRDefault="00181576" w:rsidP="00181576" w:rsidR="00181576" w:rsidRPr="00181576">
      <w:pPr>
        <w:spacing w:lineRule="auto" w:line="288" w:after="0"/>
        <w:jc w:val="both"/>
        <w:rPr>
          <w:rFonts w:cs="Tahoma" w:eastAsia="Times New Roman" w:hAnsi="Arial Narrow" w:ascii="Arial Narrow"/>
          <w:b/>
          <w:iCs/>
          <w:sz w:val="20"/>
          <w:szCs w:val="20"/>
          <w:lang w:eastAsia="hr-HR"/>
        </w:rPr>
      </w:pPr>
    </w:p>
    <w:p w:rsidRDefault="00181576" w:rsidP="00181576" w:rsidR="00181576" w:rsidRPr="00181576">
      <w:pPr>
        <w:tabs>
          <w:tab w:pos="424" w:val="left"/>
        </w:tabs>
        <w:spacing w:lineRule="auto" w:line="259" w:after="0"/>
        <w:rPr>
          <w:rFonts w:cs="Arial" w:eastAsia="Calibri" w:hAnsi="Arial" w:ascii="Arial"/>
          <w:b/>
          <w:sz w:val="24"/>
          <w:szCs w:val="24"/>
        </w:rPr>
      </w:pPr>
      <w:r w:rsidRPr="00181576">
        <w:rPr>
          <w:rFonts w:cs="Arial" w:eastAsia="Calibri" w:hAnsi="Arial" w:ascii="Arial"/>
          <w:b/>
          <w:sz w:val="24"/>
          <w:szCs w:val="24"/>
        </w:rPr>
        <w:tab/>
      </w:r>
    </w:p>
    <w:p w:rsidRDefault="00181576" w:rsidP="00181576" w:rsidR="00181576" w:rsidRPr="00181576">
      <w:pPr>
        <w:keepNext/>
        <w:keepLines/>
        <w:spacing w:lineRule="auto" w:line="259" w:after="0" w:before="200"/>
        <w:outlineLvl w:val="2"/>
        <w:rPr>
          <w:rFonts w:cs="Times New Roman" w:eastAsia="Times New Roman" w:hAnsi="Arial" w:ascii="Arial"/>
          <w:b/>
          <w:bCs/>
          <w:sz w:val="24"/>
        </w:rPr>
      </w:pPr>
      <w:bookmarkStart w:name="_Toc527965319" w:id="10"/>
      <w:r w:rsidRPr="00181576">
        <w:rPr>
          <w:rFonts w:cs="Times New Roman" w:eastAsia="Times New Roman" w:hAnsi="Arial" w:ascii="Arial"/>
          <w:b/>
          <w:bCs/>
          <w:sz w:val="24"/>
        </w:rPr>
        <w:t>1.3.3.</w:t>
      </w:r>
      <w:r w:rsidRPr="00181576">
        <w:rPr>
          <w:rFonts w:cs="Times New Roman" w:eastAsia="Times New Roman" w:hAnsi="Arial" w:ascii="Arial"/>
          <w:b/>
          <w:bCs/>
          <w:sz w:val="24"/>
        </w:rPr>
        <w:tab/>
        <w:t>Imovina stečajnog dužnika</w:t>
      </w:r>
      <w:bookmarkEnd w:id="10"/>
    </w:p>
    <w:p w:rsidRDefault="00181576" w:rsidP="00181576" w:rsidR="00181576" w:rsidRPr="00181576">
      <w:pPr>
        <w:tabs>
          <w:tab w:pos="424" w:val="left"/>
        </w:tabs>
        <w:spacing w:lineRule="auto" w:line="259" w:after="0"/>
        <w:rPr>
          <w:rFonts w:cs="Arial" w:eastAsia="Calibri" w:hAnsi="Arial" w:ascii="Arial"/>
          <w:b/>
        </w:rPr>
      </w:pPr>
    </w:p>
    <w:p w:rsidRDefault="00181576" w:rsidP="00181576" w:rsidR="00181576" w:rsidRPr="00181576">
      <w:pPr>
        <w:numPr>
          <w:ilvl w:val="0"/>
          <w:numId w:val="16"/>
        </w:numPr>
        <w:tabs>
          <w:tab w:pos="424" w:val="left"/>
        </w:tabs>
        <w:spacing w:lineRule="auto" w:line="240" w:after="0"/>
        <w:contextualSpacing/>
        <w:rPr>
          <w:rFonts w:cs="Arial" w:eastAsia="Calibri" w:hAnsi="Arial" w:ascii="Arial"/>
          <w:b/>
          <w:sz w:val="24"/>
          <w:szCs w:val="24"/>
          <w:lang w:bidi="en-US"/>
        </w:rPr>
      </w:pPr>
      <w:r w:rsidRPr="00181576">
        <w:rPr>
          <w:rFonts w:cs="Arial" w:eastAsia="Calibri" w:hAnsi="Arial" w:ascii="Arial"/>
          <w:b/>
          <w:sz w:val="24"/>
          <w:szCs w:val="24"/>
          <w:lang w:bidi="en-US"/>
        </w:rPr>
        <w:t>NEKRETNINA</w:t>
      </w:r>
    </w:p>
    <w:p w:rsidRDefault="00181576" w:rsidP="00181576" w:rsidR="00181576" w:rsidRPr="00181576">
      <w:pPr>
        <w:tabs>
          <w:tab w:pos="424" w:val="left"/>
        </w:tabs>
        <w:spacing w:lineRule="auto" w:line="240" w:after="0"/>
        <w:ind w:left="780"/>
        <w:contextualSpacing/>
        <w:rPr>
          <w:rFonts w:cs="Arial" w:eastAsia="Calibri" w:hAnsi="Arial" w:ascii="Arial"/>
          <w:b/>
          <w:sz w:val="24"/>
          <w:szCs w:val="24"/>
          <w:lang w:bidi="en-US"/>
        </w:rPr>
      </w:pPr>
    </w:p>
    <w:p w:rsidRDefault="00181576" w:rsidP="00181576" w:rsidR="00181576" w:rsidRPr="00181576">
      <w:pPr>
        <w:tabs>
          <w:tab w:pos="540" w:val="num"/>
        </w:tabs>
        <w:spacing w:lineRule="auto" w:line="288" w:after="160"/>
        <w:jc w:val="both"/>
        <w:rPr>
          <w:rFonts w:cs="Arial" w:eastAsia="Calibri" w:hAnsi="Arial" w:ascii="Arial"/>
          <w:sz w:val="24"/>
          <w:szCs w:val="24"/>
        </w:rPr>
      </w:pPr>
      <w:r w:rsidRPr="00181576">
        <w:rPr>
          <w:rFonts w:cs="Arial" w:eastAsia="Calibri" w:hAnsi="Arial" w:ascii="Arial"/>
          <w:sz w:val="24"/>
          <w:szCs w:val="24"/>
        </w:rPr>
        <w:t xml:space="preserve">Stečajni dužnik vlasnik je nekretnine u Čazmi, na adresi sjedišta stečajnog dužnika unutar poslovne zone grada Čazme – Poduzetnička zona </w:t>
      </w:r>
      <w:proofErr w:type="spellStart"/>
      <w:r w:rsidRPr="00181576">
        <w:rPr>
          <w:rFonts w:cs="Arial" w:eastAsia="Calibri" w:hAnsi="Arial" w:ascii="Arial"/>
          <w:sz w:val="24"/>
          <w:szCs w:val="24"/>
        </w:rPr>
        <w:t>Ninkovica</w:t>
      </w:r>
      <w:proofErr w:type="spellEnd"/>
      <w:r w:rsidRPr="00181576">
        <w:rPr>
          <w:rFonts w:cs="Arial" w:eastAsia="Calibri" w:hAnsi="Arial" w:ascii="Arial"/>
          <w:sz w:val="24"/>
          <w:szCs w:val="24"/>
        </w:rPr>
        <w:t>, koja u naravi predstavlja poslovni objekt namijenjen registriranoj djelatnosti stečajnog dužnika – proizvodnja i prerada mesa od divljači, a sastoji se od upravnog dijela zgrade te proizvodnog dijela sa skladišnim prostorom te okolnim zemljištem.</w:t>
      </w:r>
    </w:p>
    <w:p w:rsidRDefault="00181576" w:rsidP="00181576" w:rsidR="00181576" w:rsidRPr="00181576">
      <w:pPr>
        <w:widowControl w:val="false"/>
        <w:suppressAutoHyphens/>
        <w:autoSpaceDN w:val="false"/>
        <w:spacing w:lineRule="auto" w:line="288" w:after="0"/>
        <w:jc w:val="both"/>
        <w:textAlignment w:val="baseline"/>
        <w:rPr>
          <w:rFonts w:cs="Arial" w:eastAsia="Calibri" w:hAnsi="Arial" w:ascii="Arial"/>
          <w:sz w:val="24"/>
          <w:szCs w:val="24"/>
        </w:rPr>
      </w:pPr>
      <w:r w:rsidRPr="00181576">
        <w:rPr>
          <w:rFonts w:cs="Arial" w:eastAsia="Calibri" w:hAnsi="Arial" w:ascii="Arial"/>
          <w:sz w:val="24"/>
          <w:szCs w:val="24"/>
        </w:rPr>
        <w:t>U zemljišnoj knjizi Općinskog suda u Bjelovaru, Stalna služba u Čazmi, ova nekretnina upisana je u</w:t>
      </w:r>
      <w:r w:rsidRPr="00181576">
        <w:rPr>
          <w:rFonts w:cs="Arial" w:eastAsia="Calibri" w:hAnsi="Arial" w:ascii="Arial"/>
          <w:b/>
          <w:sz w:val="24"/>
          <w:szCs w:val="24"/>
        </w:rPr>
        <w:t xml:space="preserve"> </w:t>
      </w:r>
      <w:proofErr w:type="spellStart"/>
      <w:r w:rsidRPr="00181576">
        <w:rPr>
          <w:rFonts w:cs="Arial" w:eastAsia="Calibri" w:hAnsi="Arial" w:ascii="Arial"/>
          <w:sz w:val="24"/>
          <w:szCs w:val="24"/>
        </w:rPr>
        <w:t>zk.ul</w:t>
      </w:r>
      <w:proofErr w:type="spellEnd"/>
      <w:r w:rsidRPr="00181576">
        <w:rPr>
          <w:rFonts w:cs="Arial" w:eastAsia="Calibri" w:hAnsi="Arial" w:ascii="Arial"/>
          <w:sz w:val="24"/>
          <w:szCs w:val="24"/>
        </w:rPr>
        <w:t xml:space="preserve">. br.2364 k.o. Čazma kao čkbr.1075/8 Industrijska zgrada br.59D- građevina za preradu mesa površine 286 </w:t>
      </w:r>
      <w:proofErr w:type="spellStart"/>
      <w:r w:rsidRPr="00181576">
        <w:rPr>
          <w:rFonts w:cs="Arial" w:eastAsia="Calibri" w:hAnsi="Arial" w:ascii="Arial"/>
          <w:sz w:val="24"/>
          <w:szCs w:val="24"/>
        </w:rPr>
        <w:t>čhv</w:t>
      </w:r>
      <w:proofErr w:type="spellEnd"/>
      <w:r w:rsidRPr="00181576">
        <w:rPr>
          <w:rFonts w:cs="Arial" w:eastAsia="Calibri" w:hAnsi="Arial" w:ascii="Arial"/>
          <w:sz w:val="24"/>
          <w:szCs w:val="24"/>
        </w:rPr>
        <w:t xml:space="preserve"> i dvorište površine 1477 </w:t>
      </w:r>
      <w:proofErr w:type="spellStart"/>
      <w:r w:rsidRPr="00181576">
        <w:rPr>
          <w:rFonts w:cs="Arial" w:eastAsia="Calibri" w:hAnsi="Arial" w:ascii="Arial"/>
          <w:sz w:val="24"/>
          <w:szCs w:val="24"/>
        </w:rPr>
        <w:t>čhv</w:t>
      </w:r>
      <w:proofErr w:type="spellEnd"/>
      <w:r w:rsidRPr="00181576">
        <w:rPr>
          <w:rFonts w:cs="Arial" w:eastAsia="Calibri" w:hAnsi="Arial" w:ascii="Arial"/>
          <w:sz w:val="24"/>
          <w:szCs w:val="24"/>
        </w:rPr>
        <w:t xml:space="preserve"> ili ukupne površine 1 jutro i 163 </w:t>
      </w:r>
      <w:proofErr w:type="spellStart"/>
      <w:r w:rsidRPr="00181576">
        <w:rPr>
          <w:rFonts w:cs="Arial" w:eastAsia="Calibri" w:hAnsi="Arial" w:ascii="Arial"/>
          <w:sz w:val="24"/>
          <w:szCs w:val="24"/>
        </w:rPr>
        <w:t>čhv</w:t>
      </w:r>
      <w:proofErr w:type="spellEnd"/>
      <w:r w:rsidRPr="00181576">
        <w:rPr>
          <w:rFonts w:cs="Arial" w:eastAsia="Calibri" w:hAnsi="Arial" w:ascii="Arial"/>
          <w:sz w:val="24"/>
          <w:szCs w:val="24"/>
        </w:rPr>
        <w:t>, sve u vlasništvu stečajnog dužnika u 1/</w:t>
      </w:r>
      <w:proofErr w:type="spellStart"/>
      <w:r w:rsidRPr="00181576">
        <w:rPr>
          <w:rFonts w:cs="Arial" w:eastAsia="Calibri" w:hAnsi="Arial" w:ascii="Arial"/>
          <w:sz w:val="24"/>
          <w:szCs w:val="24"/>
        </w:rPr>
        <w:t>1</w:t>
      </w:r>
      <w:proofErr w:type="spellEnd"/>
      <w:r w:rsidRPr="00181576">
        <w:rPr>
          <w:rFonts w:cs="Arial" w:eastAsia="Calibri" w:hAnsi="Arial" w:ascii="Arial"/>
          <w:sz w:val="24"/>
          <w:szCs w:val="24"/>
        </w:rPr>
        <w:t xml:space="preserve"> dijela.</w:t>
      </w:r>
    </w:p>
    <w:p w:rsidRDefault="00181576" w:rsidP="00181576" w:rsidR="00181576" w:rsidRPr="00181576">
      <w:pPr>
        <w:tabs>
          <w:tab w:pos="540" w:val="num"/>
        </w:tabs>
        <w:spacing w:lineRule="auto" w:line="259" w:after="0"/>
        <w:jc w:val="both"/>
        <w:rPr>
          <w:rFonts w:cs="Arial" w:eastAsia="Calibri" w:hAnsi="Arial" w:ascii="Arial"/>
          <w:sz w:val="24"/>
          <w:szCs w:val="24"/>
        </w:rPr>
      </w:pPr>
    </w:p>
    <w:p w:rsidRDefault="00181576" w:rsidP="00181576" w:rsidR="00181576" w:rsidRPr="00181576">
      <w:pPr>
        <w:tabs>
          <w:tab w:pos="540" w:val="num"/>
        </w:tabs>
        <w:spacing w:lineRule="auto" w:line="288" w:after="160"/>
        <w:jc w:val="both"/>
        <w:rPr>
          <w:rFonts w:cs="Arial" w:eastAsia="Calibri" w:hAnsi="Arial" w:ascii="Arial"/>
          <w:sz w:val="24"/>
          <w:szCs w:val="24"/>
        </w:rPr>
      </w:pPr>
      <w:r w:rsidRPr="00181576">
        <w:rPr>
          <w:rFonts w:cs="Arial" w:eastAsia="Calibri" w:hAnsi="Arial" w:ascii="Arial"/>
          <w:sz w:val="24"/>
          <w:szCs w:val="24"/>
        </w:rPr>
        <w:t xml:space="preserve">Procijenjena vrijednost predmetne nekretnine iznosi 5.490.000,00 kn, a na istoj su upisana založna prava u korist </w:t>
      </w:r>
      <w:proofErr w:type="spellStart"/>
      <w:r w:rsidRPr="00181576">
        <w:rPr>
          <w:rFonts w:cs="Arial" w:eastAsia="Calibri" w:hAnsi="Arial" w:ascii="Arial"/>
          <w:sz w:val="24"/>
          <w:szCs w:val="24"/>
        </w:rPr>
        <w:t>razlučnih</w:t>
      </w:r>
      <w:proofErr w:type="spellEnd"/>
      <w:r w:rsidRPr="00181576">
        <w:rPr>
          <w:rFonts w:cs="Arial" w:eastAsia="Calibri" w:hAnsi="Arial" w:ascii="Arial"/>
          <w:sz w:val="24"/>
          <w:szCs w:val="24"/>
        </w:rPr>
        <w:t xml:space="preserve"> vjerovnika:</w:t>
      </w:r>
      <w:r w:rsidRPr="00181576">
        <w:rPr>
          <w:rFonts w:cs="Arial" w:eastAsia="Calibri" w:hAnsi="Arial" w:ascii="Arial"/>
          <w:color w:val="FF0000"/>
          <w:sz w:val="24"/>
          <w:szCs w:val="24"/>
        </w:rPr>
        <w:t xml:space="preserve">  </w:t>
      </w:r>
    </w:p>
    <w:p w:rsidRDefault="00181576" w:rsidP="00181576" w:rsidR="00181576" w:rsidRPr="00181576">
      <w:pPr>
        <w:numPr>
          <w:ilvl w:val="0"/>
          <w:numId w:val="8"/>
        </w:numPr>
        <w:tabs>
          <w:tab w:pos="540" w:val="num"/>
        </w:tabs>
        <w:spacing w:lineRule="auto" w:line="288"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t xml:space="preserve">ERSTE &amp; STEIERMARKISCHE BANK d.d., Rijeka, Jadranski trg 3a, </w:t>
      </w:r>
    </w:p>
    <w:p w:rsidRDefault="00181576" w:rsidP="00181576" w:rsidR="00181576" w:rsidRPr="00181576">
      <w:pPr>
        <w:spacing w:lineRule="auto" w:line="288" w:after="160"/>
        <w:jc w:val="both"/>
        <w:rPr>
          <w:rFonts w:cs="Arial" w:eastAsia="Calibri" w:hAnsi="Arial" w:ascii="Arial"/>
          <w:sz w:val="24"/>
          <w:szCs w:val="24"/>
        </w:rPr>
      </w:pPr>
      <w:r w:rsidRPr="00181576">
        <w:rPr>
          <w:rFonts w:cs="Arial" w:eastAsia="Calibri" w:hAnsi="Arial" w:ascii="Arial"/>
        </w:rPr>
        <w:t xml:space="preserve">OIB: 23057039320, </w:t>
      </w:r>
      <w:r w:rsidRPr="00181576">
        <w:rPr>
          <w:rFonts w:cs="Arial" w:eastAsia="Calibri" w:hAnsi="Arial" w:ascii="Arial"/>
          <w:sz w:val="24"/>
          <w:szCs w:val="24"/>
        </w:rPr>
        <w:t xml:space="preserve">temeljem Ugovora o okvirnom iznosu zaduženja i osiguranju br. OU17118 od dana 28.12.2012. na iznos od 1.500.000,00 € gl. uvećano za kamate i troškove te Sporazuma o osiguranju novčane tražbine zasnivanjem založnog prava </w:t>
      </w:r>
      <w:r w:rsidRPr="00181576">
        <w:rPr>
          <w:rFonts w:cs="Arial" w:eastAsia="Calibri" w:hAnsi="Arial" w:ascii="Arial"/>
          <w:sz w:val="24"/>
          <w:szCs w:val="24"/>
        </w:rPr>
        <w:lastRenderedPageBreak/>
        <w:t xml:space="preserve">(hipoteke) na nekretnini od dana 23.12.2013. na iznos od 260.000,00 € gl. uvećano za kamate i troškove te pripadajući </w:t>
      </w:r>
      <w:proofErr w:type="spellStart"/>
      <w:r w:rsidRPr="00181576">
        <w:rPr>
          <w:rFonts w:cs="Arial" w:eastAsia="Calibri" w:hAnsi="Arial" w:ascii="Arial"/>
          <w:sz w:val="24"/>
          <w:szCs w:val="24"/>
        </w:rPr>
        <w:t>Anex</w:t>
      </w:r>
      <w:proofErr w:type="spellEnd"/>
      <w:r w:rsidRPr="00181576">
        <w:rPr>
          <w:rFonts w:cs="Arial" w:eastAsia="Calibri" w:hAnsi="Arial" w:ascii="Arial"/>
          <w:sz w:val="24"/>
          <w:szCs w:val="24"/>
        </w:rPr>
        <w:t xml:space="preserve"> 1 Sporazumu o osiguranju novčane tražbine zasnivanjem založnog prava na nekretnini od dana 14.05.2015.g. </w:t>
      </w:r>
    </w:p>
    <w:p w:rsidRDefault="00181576" w:rsidP="00181576" w:rsidR="00181576" w:rsidRPr="00181576">
      <w:pPr>
        <w:spacing w:lineRule="auto" w:line="288" w:after="160"/>
        <w:jc w:val="center"/>
        <w:rPr>
          <w:rFonts w:cs="Arial" w:eastAsia="Calibri" w:hAnsi="Arial" w:ascii="Arial"/>
        </w:rPr>
      </w:pPr>
      <w:r w:rsidRPr="00181576">
        <w:rPr>
          <w:rFonts w:cs="Arial" w:eastAsia="Calibri" w:hAnsi="Arial" w:ascii="Arial"/>
        </w:rPr>
        <w:t>i</w:t>
      </w:r>
    </w:p>
    <w:p w:rsidRDefault="00181576" w:rsidP="00181576" w:rsidR="00181576" w:rsidRPr="00181576">
      <w:pPr>
        <w:numPr>
          <w:ilvl w:val="0"/>
          <w:numId w:val="8"/>
        </w:numPr>
        <w:tabs>
          <w:tab w:pos="540" w:val="num"/>
        </w:tabs>
        <w:spacing w:lineRule="auto" w:line="288"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t>Hrvatska Agencija za malo gospodarstvo, inovacije i investicije (HAMAG)</w:t>
      </w:r>
    </w:p>
    <w:p w:rsidRDefault="00181576" w:rsidP="00181576" w:rsidR="00181576" w:rsidRPr="00181576">
      <w:pPr>
        <w:tabs>
          <w:tab w:pos="540" w:val="num"/>
        </w:tabs>
        <w:spacing w:lineRule="auto" w:line="288" w:after="0"/>
        <w:jc w:val="both"/>
        <w:rPr>
          <w:rFonts w:cs="Arial" w:eastAsia="Calibri" w:hAnsi="Arial" w:ascii="Arial"/>
          <w:sz w:val="24"/>
          <w:szCs w:val="24"/>
        </w:rPr>
      </w:pPr>
      <w:r w:rsidRPr="00181576">
        <w:rPr>
          <w:rFonts w:cs="Arial" w:eastAsia="Calibri" w:hAnsi="Arial" w:ascii="Arial"/>
          <w:sz w:val="24"/>
          <w:szCs w:val="24"/>
        </w:rPr>
        <w:t xml:space="preserve">Zagreb, Ksaver 208, OIB: 25609559342, temeljem Ugovora o jamstvu na prvi poziv i Sporazuma o osiguranju tražbine zasnivanjem založnog prava na nekretninama br.28/5676 od 16.01.2013. na iznos od 481.000,00 € gl. uvećano za kamate i troškove i Ugovora o jamstvu na prvi poziv i Sporazuma o osiguranju tražbine zasnivanjem založnog prava na nekretninama br.25/6675 od 27.12.2013. na iznos od 130.000,00 € gl. uvećano za kamate i troškove.  </w:t>
      </w:r>
    </w:p>
    <w:p w:rsidRDefault="00181576" w:rsidP="00181576" w:rsidR="00181576" w:rsidRPr="00181576">
      <w:pPr>
        <w:tabs>
          <w:tab w:pos="424" w:val="left"/>
        </w:tabs>
        <w:spacing w:lineRule="auto" w:line="259" w:after="160"/>
        <w:rPr>
          <w:rFonts w:cs="Arial" w:eastAsia="Calibri" w:hAnsi="Arial" w:ascii="Arial"/>
          <w:sz w:val="24"/>
          <w:szCs w:val="24"/>
        </w:rPr>
      </w:pPr>
      <w:r w:rsidRPr="00181576">
        <w:rPr>
          <w:rFonts w:cs="Arial" w:eastAsia="Calibri" w:hAnsi="Arial" w:ascii="Arial"/>
          <w:sz w:val="24"/>
          <w:szCs w:val="24"/>
        </w:rPr>
        <w:t xml:space="preserve"> </w:t>
      </w:r>
    </w:p>
    <w:p w:rsidRDefault="00181576" w:rsidP="00181576" w:rsidR="00181576" w:rsidRPr="00181576">
      <w:pPr>
        <w:tabs>
          <w:tab w:pos="424" w:val="left"/>
        </w:tabs>
        <w:spacing w:lineRule="auto" w:line="259" w:after="160"/>
        <w:rPr>
          <w:rFonts w:cs="Arial" w:eastAsia="Calibri" w:hAnsi="Arial" w:ascii="Arial"/>
          <w:b/>
        </w:rPr>
      </w:pPr>
      <w:r w:rsidRPr="00181576">
        <w:rPr>
          <w:rFonts w:cs="Arial" w:eastAsia="Calibri" w:hAnsi="Arial" w:ascii="Arial"/>
          <w:b/>
        </w:rPr>
        <w:t>B.</w:t>
      </w:r>
      <w:r w:rsidRPr="00181576">
        <w:rPr>
          <w:rFonts w:cs="Arial" w:eastAsia="Calibri" w:hAnsi="Arial" w:ascii="Arial"/>
          <w:b/>
        </w:rPr>
        <w:tab/>
        <w:t>POKRETNINE</w:t>
      </w:r>
    </w:p>
    <w:p w:rsidRDefault="00181576" w:rsidP="00181576" w:rsidR="00181576" w:rsidRPr="00181576">
      <w:pPr>
        <w:tabs>
          <w:tab w:pos="424" w:val="left"/>
        </w:tabs>
        <w:spacing w:lineRule="auto" w:line="259" w:after="160"/>
        <w:rPr>
          <w:rFonts w:cs="Arial" w:eastAsia="Calibri" w:hAnsi="Arial" w:ascii="Arial"/>
          <w:sz w:val="24"/>
          <w:szCs w:val="24"/>
        </w:rPr>
      </w:pPr>
      <w:r w:rsidRPr="00181576">
        <w:rPr>
          <w:rFonts w:cs="Arial" w:eastAsia="Calibri" w:hAnsi="Arial" w:ascii="Arial"/>
          <w:sz w:val="24"/>
          <w:szCs w:val="24"/>
        </w:rPr>
        <w:t>Stečajni dužnik vlasnik je slijedećih pokretnina:</w:t>
      </w:r>
    </w:p>
    <w:p w:rsidRDefault="00181576" w:rsidP="00181576" w:rsidR="00181576" w:rsidRPr="00181576">
      <w:pPr>
        <w:widowControl w:val="false"/>
        <w:numPr>
          <w:ilvl w:val="0"/>
          <w:numId w:val="10"/>
        </w:numPr>
        <w:suppressAutoHyphens/>
        <w:autoSpaceDN w:val="false"/>
        <w:spacing w:lineRule="auto" w:line="288" w:after="0"/>
        <w:contextualSpacing/>
        <w:jc w:val="both"/>
        <w:rPr>
          <w:rFonts w:cs="Arial" w:eastAsia="SimSun" w:hAnsi="Arial" w:ascii="Arial"/>
          <w:iCs/>
          <w:sz w:val="24"/>
          <w:szCs w:val="24"/>
          <w:lang w:bidi="en-US"/>
        </w:rPr>
      </w:pPr>
      <w:r w:rsidRPr="00181576">
        <w:rPr>
          <w:rFonts w:cs="Arial" w:eastAsia="SimSun" w:hAnsi="Arial" w:ascii="Arial"/>
          <w:iCs/>
          <w:sz w:val="24"/>
          <w:szCs w:val="24"/>
          <w:lang w:bidi="en-US"/>
        </w:rPr>
        <w:t>postrojenje i oprema za preradu mesa procijenjene vrijednosti 461.478,95 kn</w:t>
      </w:r>
    </w:p>
    <w:p w:rsidRDefault="00181576" w:rsidP="00181576" w:rsidR="00181576" w:rsidRPr="00181576">
      <w:pPr>
        <w:widowControl w:val="false"/>
        <w:numPr>
          <w:ilvl w:val="0"/>
          <w:numId w:val="10"/>
        </w:numPr>
        <w:suppressAutoHyphens/>
        <w:autoSpaceDN w:val="false"/>
        <w:spacing w:lineRule="auto" w:line="288" w:after="0"/>
        <w:contextualSpacing/>
        <w:jc w:val="both"/>
        <w:rPr>
          <w:rFonts w:cs="Arial" w:eastAsia="SimSun" w:hAnsi="Arial" w:ascii="Arial"/>
          <w:iCs/>
          <w:sz w:val="24"/>
          <w:szCs w:val="24"/>
          <w:lang w:bidi="en-US"/>
        </w:rPr>
      </w:pPr>
      <w:r w:rsidRPr="00181576">
        <w:rPr>
          <w:rFonts w:cs="Arial" w:eastAsia="SimSun" w:hAnsi="Arial" w:ascii="Arial"/>
          <w:iCs/>
          <w:sz w:val="24"/>
          <w:szCs w:val="24"/>
          <w:lang w:bidi="en-US"/>
        </w:rPr>
        <w:t>uredski namještaj - soba za prezentacije (stol, komoda, stolice) i HP plazma procijenjene vrijednosti 11.229,28 kn</w:t>
      </w:r>
    </w:p>
    <w:p w:rsidRDefault="00181576" w:rsidP="00181576" w:rsidR="00181576" w:rsidRPr="00181576">
      <w:pPr>
        <w:widowControl w:val="false"/>
        <w:numPr>
          <w:ilvl w:val="0"/>
          <w:numId w:val="10"/>
        </w:numPr>
        <w:suppressAutoHyphens/>
        <w:autoSpaceDN w:val="false"/>
        <w:spacing w:lineRule="auto" w:line="288" w:after="0"/>
        <w:contextualSpacing/>
        <w:jc w:val="both"/>
        <w:rPr>
          <w:rFonts w:cs="Arial" w:eastAsia="SimSun" w:hAnsi="Arial" w:ascii="Arial"/>
          <w:iCs/>
          <w:sz w:val="24"/>
          <w:szCs w:val="24"/>
          <w:lang w:bidi="en-US"/>
        </w:rPr>
      </w:pPr>
      <w:r w:rsidRPr="00181576">
        <w:rPr>
          <w:rFonts w:cs="Arial" w:eastAsia="SimSun" w:hAnsi="Arial" w:ascii="Arial"/>
          <w:iCs/>
          <w:sz w:val="24"/>
          <w:szCs w:val="24"/>
          <w:lang w:bidi="en-US"/>
        </w:rPr>
        <w:t>teretno vozilo IVECO DAILY, god. proizvodnje 2001. procijenjene vrijednosti 11.200,00 kn i</w:t>
      </w:r>
    </w:p>
    <w:p w:rsidRDefault="00181576" w:rsidP="00181576" w:rsidR="00181576" w:rsidRPr="00181576">
      <w:pPr>
        <w:widowControl w:val="false"/>
        <w:numPr>
          <w:ilvl w:val="0"/>
          <w:numId w:val="10"/>
        </w:numPr>
        <w:suppressAutoHyphens/>
        <w:autoSpaceDN w:val="false"/>
        <w:spacing w:lineRule="auto" w:line="288" w:after="0"/>
        <w:contextualSpacing/>
        <w:jc w:val="both"/>
        <w:rPr>
          <w:rFonts w:cs="Arial" w:eastAsia="SimSun" w:hAnsi="Arial" w:ascii="Arial"/>
          <w:iCs/>
          <w:sz w:val="24"/>
          <w:szCs w:val="24"/>
          <w:lang w:bidi="en-US"/>
        </w:rPr>
      </w:pPr>
      <w:r w:rsidRPr="00181576">
        <w:rPr>
          <w:rFonts w:cs="Arial" w:eastAsia="SimSun" w:hAnsi="Arial" w:ascii="Arial"/>
          <w:iCs/>
          <w:sz w:val="24"/>
          <w:szCs w:val="24"/>
          <w:lang w:bidi="en-US"/>
        </w:rPr>
        <w:t xml:space="preserve">teretno vozilo Ford 1.8.TDCI </w:t>
      </w:r>
      <w:proofErr w:type="spellStart"/>
      <w:r w:rsidRPr="00181576">
        <w:rPr>
          <w:rFonts w:cs="Arial" w:eastAsia="SimSun" w:hAnsi="Arial" w:ascii="Arial"/>
          <w:iCs/>
          <w:sz w:val="24"/>
          <w:szCs w:val="24"/>
          <w:lang w:bidi="en-US"/>
        </w:rPr>
        <w:t>Transit</w:t>
      </w:r>
      <w:proofErr w:type="spellEnd"/>
      <w:r w:rsidRPr="00181576">
        <w:rPr>
          <w:rFonts w:cs="Arial" w:eastAsia="SimSun" w:hAnsi="Arial" w:ascii="Arial"/>
          <w:iCs/>
          <w:sz w:val="24"/>
          <w:szCs w:val="24"/>
          <w:lang w:bidi="en-US"/>
        </w:rPr>
        <w:t xml:space="preserve"> Connect, god. proizvodnje 2008. (hladnjača sa agregatom za prijevoz hrane) procijenjene vrijednosti 18.200,00 kn.</w:t>
      </w:r>
    </w:p>
    <w:p w:rsidRDefault="00181576" w:rsidP="00181576" w:rsidR="00181576" w:rsidRPr="00181576">
      <w:pPr>
        <w:widowControl w:val="false"/>
        <w:suppressAutoHyphens/>
        <w:autoSpaceDN w:val="false"/>
        <w:spacing w:lineRule="auto" w:line="288" w:after="160"/>
        <w:jc w:val="both"/>
        <w:rPr>
          <w:rFonts w:cs="Arial" w:eastAsia="SimSun" w:hAnsi="Arial" w:ascii="Arial"/>
          <w:iCs/>
          <w:sz w:val="24"/>
          <w:szCs w:val="24"/>
        </w:rPr>
      </w:pPr>
      <w:r w:rsidRPr="00181576">
        <w:rPr>
          <w:rFonts w:cs="Arial" w:eastAsia="SimSun" w:hAnsi="Arial" w:ascii="Arial"/>
          <w:iCs/>
          <w:sz w:val="24"/>
          <w:szCs w:val="24"/>
        </w:rPr>
        <w:t>Ukupna procijenjena vrijednost pokretnina iznosi 502.108,23 kn.</w:t>
      </w:r>
    </w:p>
    <w:p w:rsidRDefault="00181576" w:rsidP="00181576" w:rsidR="00181576" w:rsidRPr="00181576">
      <w:pPr>
        <w:widowControl w:val="false"/>
        <w:suppressAutoHyphens/>
        <w:autoSpaceDN w:val="false"/>
        <w:spacing w:lineRule="auto" w:line="288" w:after="0"/>
        <w:jc w:val="both"/>
        <w:textAlignment w:val="baseline"/>
        <w:rPr>
          <w:rFonts w:cs="Arial" w:eastAsia="Calibri" w:hAnsi="Arial" w:ascii="Arial"/>
          <w:b/>
          <w:sz w:val="24"/>
          <w:szCs w:val="24"/>
        </w:rPr>
      </w:pPr>
      <w:r w:rsidRPr="00181576">
        <w:rPr>
          <w:rFonts w:cs="Arial" w:eastAsia="SimSun" w:hAnsi="Arial" w:ascii="Arial"/>
          <w:kern w:val="3"/>
          <w:sz w:val="24"/>
          <w:szCs w:val="24"/>
          <w:lang w:bidi="hi-IN" w:eastAsia="zh-CN"/>
        </w:rPr>
        <w:t xml:space="preserve">Na motornim vozilima upisano je založno pravo u korist vjerovnika RH, Ministarstvo financija, Porezna uprava Zagreb temeljem Rješenja o ovrsi pljenidbom, procjenom i prodajom pokretnina Klasa:UP/I-415-02/2016-001/659, </w:t>
      </w:r>
      <w:proofErr w:type="spellStart"/>
      <w:r w:rsidRPr="00181576">
        <w:rPr>
          <w:rFonts w:cs="Arial" w:eastAsia="SimSun" w:hAnsi="Arial" w:ascii="Arial"/>
          <w:kern w:val="3"/>
          <w:sz w:val="24"/>
          <w:szCs w:val="24"/>
          <w:lang w:bidi="hi-IN" w:eastAsia="zh-CN"/>
        </w:rPr>
        <w:t>Urbroj</w:t>
      </w:r>
      <w:proofErr w:type="spellEnd"/>
      <w:r w:rsidRPr="00181576">
        <w:rPr>
          <w:rFonts w:cs="Arial" w:eastAsia="SimSun" w:hAnsi="Arial" w:ascii="Arial"/>
          <w:kern w:val="3"/>
          <w:sz w:val="24"/>
          <w:szCs w:val="24"/>
          <w:lang w:bidi="hi-IN" w:eastAsia="zh-CN"/>
        </w:rPr>
        <w:t>: 513-007-27-01/2016-02 od 01.04.2016.g. Osigurana tražbina je u iznosu od 1</w:t>
      </w:r>
      <w:r w:rsidRPr="00181576">
        <w:rPr>
          <w:rFonts w:cs="Arial" w:eastAsia="Calibri" w:hAnsi="Arial" w:ascii="Arial"/>
          <w:color w:val="000000"/>
          <w:sz w:val="24"/>
          <w:szCs w:val="24"/>
        </w:rPr>
        <w:t>70.460,64 kn (glavnica 150.652,16 kn i kamata).</w:t>
      </w:r>
    </w:p>
    <w:p w:rsidRDefault="00181576" w:rsidP="00181576" w:rsidR="00181576" w:rsidRPr="00181576">
      <w:pPr>
        <w:tabs>
          <w:tab w:pos="424" w:val="left"/>
        </w:tabs>
        <w:spacing w:lineRule="auto" w:line="259" w:after="160"/>
        <w:rPr>
          <w:rFonts w:cs="Arial" w:eastAsia="Calibri" w:hAnsi="Arial" w:ascii="Arial"/>
        </w:rPr>
      </w:pPr>
    </w:p>
    <w:p w:rsidRDefault="00181576" w:rsidP="00181576" w:rsidR="00181576" w:rsidRPr="00181576">
      <w:pPr>
        <w:tabs>
          <w:tab w:pos="424" w:val="left"/>
        </w:tabs>
        <w:spacing w:lineRule="auto" w:line="259" w:after="160"/>
        <w:rPr>
          <w:rFonts w:cs="Arial" w:eastAsia="Calibri" w:hAnsi="Arial" w:ascii="Arial"/>
          <w:b/>
        </w:rPr>
      </w:pPr>
      <w:r w:rsidRPr="00181576">
        <w:rPr>
          <w:rFonts w:cs="Arial" w:eastAsia="Calibri" w:hAnsi="Arial" w:ascii="Arial"/>
          <w:b/>
        </w:rPr>
        <w:t>C.</w:t>
      </w:r>
      <w:r w:rsidRPr="00181576">
        <w:rPr>
          <w:rFonts w:cs="Arial" w:eastAsia="Calibri" w:hAnsi="Arial" w:ascii="Arial"/>
          <w:b/>
        </w:rPr>
        <w:tab/>
        <w:t>POTRAŽIVANJA I ZALIHE</w:t>
      </w: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U Početnoj stečajnoj bilanci iskazano je stanje potraživanja i zaliha na dan otvaranja stečajnog postupka (20.03.2018.), koje, obzirom na nastavak poslovanja stečajnog dužnika i naplatu dijela iskazanog potraživanja prema kupcima tijekom stečajnog postupka, je promijenjeno, i na dan 30.09.2018.g. iznosi kako je to prikazano u tabelarnom prikazu Pregleda imovine i obveza na dan 30.09.2018.g. </w:t>
      </w:r>
    </w:p>
    <w:p w:rsidRDefault="00181576" w:rsidP="00181576" w:rsidR="00181576" w:rsidRPr="00181576">
      <w:pPr>
        <w:tabs>
          <w:tab w:pos="424" w:val="left"/>
        </w:tabs>
        <w:spacing w:lineRule="auto" w:line="259" w:after="160"/>
        <w:rPr>
          <w:rFonts w:cs="Arial" w:eastAsia="Calibri" w:hAnsi="Arial" w:ascii="Arial"/>
          <w:b/>
        </w:rPr>
      </w:pPr>
    </w:p>
    <w:p w:rsidRDefault="00181576" w:rsidP="00181576" w:rsidR="00181576" w:rsidRPr="00181576">
      <w:pPr>
        <w:tabs>
          <w:tab w:pos="424" w:val="left"/>
        </w:tabs>
        <w:spacing w:lineRule="auto" w:line="259" w:after="160"/>
        <w:rPr>
          <w:rFonts w:cs="Arial" w:eastAsia="Calibri" w:hAnsi="Arial" w:ascii="Arial"/>
          <w:b/>
        </w:rPr>
      </w:pPr>
      <w:r w:rsidRPr="00181576">
        <w:rPr>
          <w:rFonts w:cs="Arial" w:eastAsia="Calibri" w:hAnsi="Arial" w:ascii="Arial"/>
          <w:b/>
        </w:rPr>
        <w:t>D.</w:t>
      </w:r>
      <w:r w:rsidRPr="00181576">
        <w:rPr>
          <w:rFonts w:cs="Arial" w:eastAsia="Calibri" w:hAnsi="Arial" w:ascii="Arial"/>
          <w:b/>
        </w:rPr>
        <w:tab/>
        <w:t>DIONICE I UDJELI</w:t>
      </w:r>
    </w:p>
    <w:p w:rsidRDefault="00181576" w:rsidP="00181576" w:rsidR="00181576" w:rsidRPr="00181576">
      <w:pPr>
        <w:tabs>
          <w:tab w:pos="424" w:val="left"/>
        </w:tabs>
        <w:spacing w:lineRule="auto" w:line="259" w:after="160"/>
        <w:rPr>
          <w:rFonts w:cs="Arial" w:eastAsia="Calibri" w:hAnsi="Arial" w:ascii="Arial"/>
          <w:sz w:val="24"/>
          <w:szCs w:val="24"/>
        </w:rPr>
      </w:pPr>
      <w:r w:rsidRPr="00181576">
        <w:rPr>
          <w:rFonts w:cs="Arial" w:eastAsia="Calibri" w:hAnsi="Arial" w:ascii="Arial"/>
          <w:sz w:val="24"/>
          <w:szCs w:val="24"/>
        </w:rPr>
        <w:t>Stečajni dužnik nema dionice i poslovne udjele u drugim trgovačkim društvima.</w:t>
      </w:r>
    </w:p>
    <w:p w:rsidRDefault="00181576" w:rsidP="00181576" w:rsidR="00181576" w:rsidRPr="00181576">
      <w:pPr>
        <w:tabs>
          <w:tab w:pos="424" w:val="left"/>
        </w:tabs>
        <w:spacing w:lineRule="auto" w:line="259" w:after="160"/>
        <w:rPr>
          <w:rFonts w:cs="Arial" w:eastAsia="Calibri" w:hAnsi="Arial" w:ascii="Arial"/>
          <w:b/>
        </w:rPr>
      </w:pPr>
    </w:p>
    <w:p w:rsidRDefault="00181576" w:rsidP="00181576" w:rsidR="00181576" w:rsidRPr="00181576">
      <w:pPr>
        <w:tabs>
          <w:tab w:pos="424" w:val="left"/>
        </w:tabs>
        <w:spacing w:lineRule="auto" w:line="259" w:after="160"/>
        <w:rPr>
          <w:rFonts w:cs="Arial" w:eastAsia="Calibri" w:hAnsi="Arial" w:ascii="Arial"/>
          <w:b/>
        </w:rPr>
      </w:pPr>
      <w:r w:rsidRPr="00181576">
        <w:rPr>
          <w:rFonts w:cs="Arial" w:eastAsia="Calibri" w:hAnsi="Arial" w:ascii="Arial"/>
          <w:b/>
        </w:rPr>
        <w:t>E.</w:t>
      </w:r>
      <w:r w:rsidRPr="00181576">
        <w:rPr>
          <w:rFonts w:cs="Arial" w:eastAsia="Calibri" w:hAnsi="Arial" w:ascii="Arial"/>
          <w:b/>
        </w:rPr>
        <w:tab/>
        <w:t>NOVAC</w:t>
      </w: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Stečajni dužnik i nakon otvaranja stečajnog postupka obavlja djelatnost proizvodnje i prerade mesa od divljači (jelen i divlja svinja) te na otvorenom računu za redovno poslovanje ima novčana sredstava ovisno o dnevnom prometu. </w:t>
      </w: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t>Prema posljednjem bankovnom izvodu na dan 18.10.2018.g. novčana sredstava na računu stečajnog dužnika iznose 23.595,24 kn.</w:t>
      </w:r>
    </w:p>
    <w:p w:rsidRDefault="00181576" w:rsidP="00181576" w:rsidR="00181576" w:rsidRPr="00181576">
      <w:pPr>
        <w:tabs>
          <w:tab w:pos="424" w:val="left"/>
        </w:tabs>
        <w:spacing w:lineRule="auto" w:line="259" w:after="160"/>
        <w:jc w:val="both"/>
        <w:rPr>
          <w:rFonts w:cs="Arial" w:eastAsia="Calibri" w:hAnsi="Arial" w:ascii="Arial"/>
          <w:b/>
          <w:sz w:val="24"/>
          <w:szCs w:val="24"/>
        </w:rPr>
      </w:pPr>
    </w:p>
    <w:p w:rsidRDefault="00181576" w:rsidP="00181576" w:rsidR="00181576" w:rsidRPr="00181576">
      <w:pPr>
        <w:keepNext/>
        <w:keepLines/>
        <w:spacing w:lineRule="auto" w:line="259" w:after="0" w:before="200"/>
        <w:outlineLvl w:val="2"/>
        <w:rPr>
          <w:rFonts w:cs="Times New Roman" w:eastAsia="Times New Roman" w:hAnsi="Arial" w:ascii="Arial"/>
          <w:b/>
          <w:bCs/>
          <w:sz w:val="24"/>
        </w:rPr>
      </w:pPr>
      <w:bookmarkStart w:name="_Toc527965320" w:id="11"/>
      <w:r w:rsidRPr="00181576">
        <w:rPr>
          <w:rFonts w:cs="Times New Roman" w:eastAsia="Times New Roman" w:hAnsi="Arial" w:ascii="Arial"/>
          <w:b/>
          <w:bCs/>
          <w:sz w:val="24"/>
        </w:rPr>
        <w:t>1.3.4.</w:t>
      </w:r>
      <w:r w:rsidRPr="00181576">
        <w:rPr>
          <w:rFonts w:cs="Times New Roman" w:eastAsia="Times New Roman" w:hAnsi="Arial" w:ascii="Arial"/>
          <w:b/>
          <w:bCs/>
          <w:sz w:val="24"/>
        </w:rPr>
        <w:tab/>
        <w:t>Obveze stečajnog dužnika</w:t>
      </w:r>
      <w:bookmarkEnd w:id="11"/>
    </w:p>
    <w:p w:rsidRDefault="00181576" w:rsidP="00181576" w:rsidR="00181576" w:rsidRPr="00181576">
      <w:pPr>
        <w:spacing w:lineRule="auto" w:line="259" w:after="160"/>
        <w:rPr>
          <w:rFonts w:cs="Times New Roman" w:eastAsia="Calibri" w:hAnsi="Calibri" w:ascii="Calibri"/>
        </w:rPr>
      </w:pP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t>U Početnoj stečajnoj bilanci iskazane su ukupne obveze stečajnog dužnika prema prijavljenim i priznatim tražbinama vjerovnika (</w:t>
      </w:r>
      <w:proofErr w:type="spellStart"/>
      <w:r w:rsidRPr="00181576">
        <w:rPr>
          <w:rFonts w:cs="Arial" w:eastAsia="Calibri" w:hAnsi="Arial" w:ascii="Arial"/>
          <w:sz w:val="24"/>
          <w:szCs w:val="24"/>
        </w:rPr>
        <w:t>razlučnih</w:t>
      </w:r>
      <w:proofErr w:type="spellEnd"/>
      <w:r w:rsidRPr="00181576">
        <w:rPr>
          <w:rFonts w:cs="Arial" w:eastAsia="Calibri" w:hAnsi="Arial" w:ascii="Arial"/>
          <w:sz w:val="24"/>
          <w:szCs w:val="24"/>
        </w:rPr>
        <w:t xml:space="preserve"> i stečajnih) u iznosu od 15.768.696,25 kn. Podmirenje dijela obveza po osnovi osiguranih tražbina radnika tijekom stečajnog postupka od strane Agencije za osiguranje radničkih tražbina ne utječe na stanje ukupno iskazane obveze stečajnog dužnika po tom osnovu na dan otvaranja stečajnog postupka, već je došlo do promjena ovlaštenika te obveze, a sve kako je to prikazano u Pregledu imovine i obveza na dan 30.09.2018.g.  Pri tome, uslijed uvećanja početno naznačene obveze za zaposlene u iznosu od 124.968,62 kn za iznos od 2.131,81 kn (ispravak tražbine Darka Modrića sa 11.393,27 kn na 13.471,08 kn) točan iznos obveze za zaposlene iznosi 127.100,43 kn.</w:t>
      </w:r>
    </w:p>
    <w:p w:rsidRDefault="00181576" w:rsidP="00181576" w:rsidR="00181576" w:rsidRPr="00181576">
      <w:pPr>
        <w:tabs>
          <w:tab w:pos="424" w:val="left"/>
        </w:tabs>
        <w:spacing w:lineRule="auto" w:line="259" w:after="160"/>
        <w:jc w:val="both"/>
        <w:rPr>
          <w:rFonts w:cs="Arial" w:eastAsia="Calibri" w:hAnsi="Arial" w:ascii="Arial"/>
          <w:sz w:val="24"/>
          <w:szCs w:val="24"/>
        </w:rPr>
      </w:pPr>
    </w:p>
    <w:p w:rsidRDefault="00181576" w:rsidP="00181576" w:rsidR="00181576" w:rsidRPr="00181576">
      <w:pPr>
        <w:tabs>
          <w:tab w:pos="424" w:val="left"/>
        </w:tabs>
        <w:spacing w:lineRule="auto" w:line="259" w:after="160"/>
        <w:rPr>
          <w:rFonts w:cs="Arial" w:eastAsia="Calibri" w:hAnsi="Arial" w:ascii="Arial"/>
          <w:b/>
        </w:rPr>
      </w:pPr>
      <w:r w:rsidRPr="00181576">
        <w:rPr>
          <w:rFonts w:cs="Arial" w:eastAsia="Calibri" w:hAnsi="Arial" w:ascii="Arial"/>
          <w:b/>
        </w:rPr>
        <w:t>Tablica Pregled imovine i obveza na dan 30.09.2018.</w:t>
      </w:r>
    </w:p>
    <w:tbl>
      <w:tblPr>
        <w:tblW w:type="dxa" w:w="9613"/>
        <w:tblInd w:type="dxa" w:w="-34"/>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102"/>
        <w:gridCol w:w="357"/>
        <w:gridCol w:w="82"/>
        <w:gridCol w:w="4160"/>
        <w:gridCol w:w="10"/>
        <w:gridCol w:w="2399"/>
        <w:gridCol w:w="11"/>
        <w:gridCol w:w="2377"/>
        <w:gridCol w:w="115"/>
      </w:tblGrid>
      <w:tr w:rsidTr="004E157C" w:rsidR="00181576" w:rsidRPr="00181576">
        <w:trPr>
          <w:gridAfter w:val="1"/>
          <w:wAfter w:type="dxa" w:w="115"/>
          <w:trHeight w:val="770"/>
        </w:trPr>
        <w:tc>
          <w:tcPr>
            <w:tcW w:type="dxa" w:w="459"/>
            <w:gridSpan w:val="2"/>
            <w:shd w:fill="E6E6E6" w:color="auto" w:val="clear"/>
          </w:tcPr>
          <w:p w:rsidRDefault="00181576" w:rsidP="00181576" w:rsidR="00181576" w:rsidRPr="00181576">
            <w:pPr>
              <w:spacing w:lineRule="auto" w:line="259" w:after="160"/>
              <w:jc w:val="center"/>
              <w:rPr>
                <w:rFonts w:cs="Times New Roman" w:eastAsia="Calibri" w:hAnsi="Arial Narrow" w:ascii="Arial Narrow"/>
                <w:b/>
                <w:caps/>
              </w:rPr>
            </w:pPr>
            <w:r w:rsidRPr="00181576">
              <w:rPr>
                <w:rFonts w:cs="Times New Roman" w:eastAsia="Calibri" w:hAnsi="Arial Narrow" w:ascii="Arial Narrow"/>
                <w:b/>
              </w:rPr>
              <w:t>R.br</w:t>
            </w:r>
          </w:p>
        </w:tc>
        <w:tc>
          <w:tcPr>
            <w:tcW w:type="dxa" w:w="4242"/>
            <w:gridSpan w:val="2"/>
            <w:shd w:fill="E6E6E6" w:color="auto" w:val="clear"/>
          </w:tcPr>
          <w:p w:rsidRDefault="00181576" w:rsidP="00181576" w:rsidR="00181576" w:rsidRPr="00181576">
            <w:pPr>
              <w:spacing w:lineRule="auto" w:line="259" w:after="160"/>
              <w:jc w:val="center"/>
              <w:rPr>
                <w:rFonts w:cs="Times New Roman" w:eastAsia="Calibri" w:hAnsi="Arial Narrow" w:ascii="Arial Narrow"/>
                <w:b/>
                <w:caps/>
              </w:rPr>
            </w:pPr>
            <w:r w:rsidRPr="00181576">
              <w:rPr>
                <w:rFonts w:cs="Times New Roman" w:eastAsia="Calibri" w:hAnsi="Arial Narrow" w:ascii="Arial Narrow"/>
                <w:b/>
                <w:caps/>
              </w:rPr>
              <w:t>O</w:t>
            </w:r>
            <w:r w:rsidRPr="00181576">
              <w:rPr>
                <w:rFonts w:cs="Times New Roman" w:eastAsia="Calibri" w:hAnsi="Arial Narrow" w:ascii="Arial Narrow"/>
                <w:b/>
              </w:rPr>
              <w:t>pis imovine</w:t>
            </w:r>
          </w:p>
        </w:tc>
        <w:tc>
          <w:tcPr>
            <w:tcW w:type="dxa" w:w="2409"/>
            <w:gridSpan w:val="2"/>
            <w:shd w:fill="E6E6E6" w:color="auto" w:val="clear"/>
          </w:tcPr>
          <w:p w:rsidRDefault="00181576" w:rsidP="00181576" w:rsidR="00181576" w:rsidRPr="00181576">
            <w:pPr>
              <w:spacing w:lineRule="auto" w:line="259" w:after="160"/>
              <w:jc w:val="center"/>
              <w:rPr>
                <w:rFonts w:cs="Times New Roman" w:eastAsia="Calibri" w:hAnsi="Arial Narrow" w:ascii="Arial Narrow"/>
                <w:b/>
                <w:caps/>
              </w:rPr>
            </w:pPr>
            <w:r w:rsidRPr="00181576">
              <w:rPr>
                <w:rFonts w:cs="Times New Roman" w:eastAsia="Calibri" w:hAnsi="Arial Narrow" w:ascii="Arial Narrow"/>
                <w:b/>
              </w:rPr>
              <w:t xml:space="preserve">Početna stečajna bilanca na dan 20.03.2018. </w:t>
            </w:r>
          </w:p>
        </w:tc>
        <w:tc>
          <w:tcPr>
            <w:tcW w:type="dxa" w:w="2388"/>
            <w:gridSpan w:val="2"/>
            <w:shd w:fill="E6E6E6" w:color="auto" w:val="clear"/>
          </w:tcPr>
          <w:p w:rsidRDefault="00181576" w:rsidP="00181576" w:rsidR="00181576" w:rsidRPr="00181576">
            <w:pPr>
              <w:spacing w:lineRule="auto" w:line="259" w:after="160"/>
              <w:jc w:val="center"/>
              <w:rPr>
                <w:rFonts w:cs="Times New Roman" w:eastAsia="Calibri" w:hAnsi="Arial Narrow" w:ascii="Arial Narrow"/>
                <w:b/>
                <w:caps/>
              </w:rPr>
            </w:pPr>
            <w:r w:rsidRPr="00181576">
              <w:rPr>
                <w:rFonts w:cs="Times New Roman" w:eastAsia="Calibri" w:hAnsi="Arial Narrow" w:ascii="Arial Narrow"/>
                <w:b/>
              </w:rPr>
              <w:t>Iskazana vrijednost na dan 30.09.2018.</w:t>
            </w:r>
          </w:p>
        </w:tc>
      </w:tr>
      <w:tr w:rsidTr="004E157C" w:rsidR="00181576" w:rsidRPr="00181576">
        <w:trPr>
          <w:gridAfter w:val="1"/>
          <w:wAfter w:type="dxa" w:w="115"/>
          <w:trHeight w:val="698"/>
        </w:trPr>
        <w:tc>
          <w:tcPr>
            <w:tcW w:type="dxa" w:w="459"/>
            <w:gridSpan w:val="2"/>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1.</w:t>
            </w:r>
          </w:p>
        </w:tc>
        <w:tc>
          <w:tcPr>
            <w:tcW w:type="dxa" w:w="4242"/>
            <w:gridSpan w:val="2"/>
            <w:shd w:fill="auto" w:color="auto" w:val="clear"/>
            <w:vAlign w:val="center"/>
          </w:tcPr>
          <w:p w:rsidRDefault="00181576" w:rsidP="00181576" w:rsidR="00181576" w:rsidRPr="00181576">
            <w:pPr>
              <w:spacing w:lineRule="auto" w:line="259" w:after="160"/>
              <w:rPr>
                <w:rFonts w:cs="Times New Roman" w:eastAsia="Calibri" w:hAnsi="Arial Narrow" w:ascii="Arial Narrow"/>
              </w:rPr>
            </w:pPr>
            <w:r w:rsidRPr="00181576">
              <w:rPr>
                <w:rFonts w:cs="Times New Roman" w:eastAsia="Calibri" w:hAnsi="Arial Narrow" w:ascii="Arial Narrow"/>
              </w:rPr>
              <w:t xml:space="preserve">                                                                         Nekretnina: proizvodni pogon u Čazmi  </w:t>
            </w:r>
          </w:p>
        </w:tc>
        <w:tc>
          <w:tcPr>
            <w:tcW w:type="dxa" w:w="2409"/>
            <w:gridSpan w:val="2"/>
            <w:shd w:fill="auto" w:color="auto" w:val="clear"/>
            <w:vAlign w:val="cente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5.490.000,00</w:t>
            </w:r>
          </w:p>
        </w:tc>
        <w:tc>
          <w:tcPr>
            <w:tcW w:type="dxa" w:w="2388"/>
            <w:gridSpan w:val="2"/>
            <w:shd w:fill="auto" w:color="auto" w:val="clear"/>
            <w:vAlign w:val="center"/>
          </w:tcPr>
          <w:p w:rsidRDefault="00181576" w:rsidP="00181576" w:rsidR="00181576" w:rsidRPr="00181576">
            <w:pPr>
              <w:spacing w:lineRule="auto" w:line="259" w:after="160"/>
              <w:jc w:val="right"/>
              <w:rPr>
                <w:rFonts w:cs="Times New Roman" w:eastAsia="Calibri" w:hAnsi="Arial Narrow" w:ascii="Arial Narrow"/>
                <w:color w:val="FF0000"/>
              </w:rPr>
            </w:pPr>
            <w:r w:rsidRPr="00181576">
              <w:rPr>
                <w:rFonts w:cs="Times New Roman" w:eastAsia="Calibri" w:hAnsi="Arial Narrow" w:ascii="Arial Narrow"/>
              </w:rPr>
              <w:t xml:space="preserve">                                         5.490.000,00</w:t>
            </w:r>
          </w:p>
        </w:tc>
      </w:tr>
      <w:tr w:rsidTr="004E157C" w:rsidR="00181576" w:rsidRPr="00181576">
        <w:trPr>
          <w:gridAfter w:val="1"/>
          <w:wAfter w:type="dxa" w:w="115"/>
          <w:trHeight w:val="376"/>
        </w:trPr>
        <w:tc>
          <w:tcPr>
            <w:tcW w:type="dxa" w:w="459"/>
            <w:gridSpan w:val="2"/>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2.</w:t>
            </w:r>
          </w:p>
        </w:tc>
        <w:tc>
          <w:tcPr>
            <w:tcW w:type="dxa" w:w="4242"/>
            <w:gridSpan w:val="2"/>
            <w:shd w:fill="auto" w:color="auto" w:val="clear"/>
            <w:vAlign w:val="center"/>
          </w:tcPr>
          <w:p w:rsidRDefault="00181576" w:rsidP="00181576" w:rsidR="00181576" w:rsidRPr="00181576">
            <w:pPr>
              <w:spacing w:lineRule="auto" w:line="259" w:after="160"/>
              <w:rPr>
                <w:rFonts w:cs="Times New Roman" w:eastAsia="Calibri" w:hAnsi="Arial Narrow" w:ascii="Arial Narrow"/>
              </w:rPr>
            </w:pPr>
            <w:r w:rsidRPr="00181576">
              <w:rPr>
                <w:rFonts w:cs="Times New Roman" w:eastAsia="Calibri" w:hAnsi="Arial Narrow" w:ascii="Arial Narrow"/>
              </w:rPr>
              <w:t xml:space="preserve">                                                                         Pokretnine: osnovna sredstva za rad (postrojenje i oprema u pogonu)                                                                          </w:t>
            </w:r>
          </w:p>
        </w:tc>
        <w:tc>
          <w:tcPr>
            <w:tcW w:type="dxa" w:w="2409"/>
            <w:gridSpan w:val="2"/>
            <w:shd w:fill="auto" w:color="auto" w:val="clear"/>
            <w:vAlign w:val="center"/>
          </w:tcPr>
          <w:p w:rsidRDefault="00181576" w:rsidP="00181576" w:rsidR="00181576" w:rsidRPr="00181576">
            <w:pPr>
              <w:spacing w:lineRule="auto" w:line="259" w:after="160"/>
              <w:jc w:val="right"/>
              <w:rPr>
                <w:rFonts w:cs="Times New Roman" w:eastAsia="Calibri" w:hAnsi="Arial Narrow" w:ascii="Arial Narrow"/>
              </w:rPr>
            </w:pPr>
          </w:p>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461.478,95                          </w:t>
            </w:r>
          </w:p>
        </w:tc>
        <w:tc>
          <w:tcPr>
            <w:tcW w:type="dxa" w:w="2388"/>
            <w:gridSpan w:val="2"/>
            <w:shd w:fill="auto" w:color="auto" w:val="clear"/>
            <w:vAlign w:val="cente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w:t>
            </w:r>
          </w:p>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461.478,95</w:t>
            </w:r>
          </w:p>
        </w:tc>
      </w:tr>
      <w:tr w:rsidTr="004E157C" w:rsidR="00181576" w:rsidRPr="00181576">
        <w:trPr>
          <w:gridAfter w:val="1"/>
          <w:wAfter w:type="dxa" w:w="115"/>
          <w:trHeight w:val="376"/>
        </w:trPr>
        <w:tc>
          <w:tcPr>
            <w:tcW w:type="dxa" w:w="459"/>
            <w:gridSpan w:val="2"/>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3.</w:t>
            </w:r>
          </w:p>
        </w:tc>
        <w:tc>
          <w:tcPr>
            <w:tcW w:type="dxa" w:w="4242"/>
            <w:gridSpan w:val="2"/>
            <w:shd w:fill="auto" w:color="auto" w:val="clear"/>
            <w:vAlign w:val="center"/>
          </w:tcPr>
          <w:p w:rsidRDefault="00181576" w:rsidP="00181576" w:rsidR="00181576" w:rsidRPr="00181576">
            <w:pPr>
              <w:spacing w:lineRule="auto" w:line="259" w:after="160"/>
              <w:rPr>
                <w:rFonts w:cs="Times New Roman" w:eastAsia="Calibri" w:hAnsi="Arial Narrow" w:ascii="Arial Narrow"/>
              </w:rPr>
            </w:pPr>
            <w:r w:rsidRPr="00181576">
              <w:rPr>
                <w:rFonts w:cs="Times New Roman" w:eastAsia="Calibri" w:hAnsi="Arial Narrow" w:ascii="Arial Narrow"/>
              </w:rPr>
              <w:t>Pokretnine: uredski namješta - soba za prezentacije (stol, komoda, stolice) i HP plazma</w:t>
            </w:r>
          </w:p>
        </w:tc>
        <w:tc>
          <w:tcPr>
            <w:tcW w:type="dxa" w:w="2409"/>
            <w:gridSpan w:val="2"/>
            <w:shd w:fill="auto" w:color="auto" w:val="clear"/>
            <w:vAlign w:val="cente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11.229,98</w:t>
            </w:r>
          </w:p>
        </w:tc>
        <w:tc>
          <w:tcPr>
            <w:tcW w:type="dxa" w:w="2388"/>
            <w:gridSpan w:val="2"/>
            <w:shd w:fill="auto" w:color="auto" w:val="clear"/>
            <w:vAlign w:val="cente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11.229,28</w:t>
            </w:r>
          </w:p>
        </w:tc>
      </w:tr>
      <w:tr w:rsidTr="004E157C" w:rsidR="00181576" w:rsidRPr="00181576">
        <w:trPr>
          <w:gridAfter w:val="1"/>
          <w:wAfter w:type="dxa" w:w="115"/>
          <w:trHeight w:val="376"/>
        </w:trPr>
        <w:tc>
          <w:tcPr>
            <w:tcW w:type="dxa" w:w="459"/>
            <w:gridSpan w:val="2"/>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4.</w:t>
            </w:r>
          </w:p>
        </w:tc>
        <w:tc>
          <w:tcPr>
            <w:tcW w:type="dxa" w:w="4242"/>
            <w:gridSpan w:val="2"/>
            <w:shd w:fill="auto" w:color="auto" w:val="clear"/>
            <w:vAlign w:val="center"/>
          </w:tcPr>
          <w:p w:rsidRDefault="00181576" w:rsidP="00181576" w:rsidR="00181576" w:rsidRPr="00181576">
            <w:pPr>
              <w:spacing w:lineRule="auto" w:line="259" w:after="160"/>
              <w:rPr>
                <w:rFonts w:cs="Times New Roman" w:eastAsia="Calibri" w:hAnsi="Arial Narrow" w:ascii="Arial Narrow"/>
              </w:rPr>
            </w:pPr>
            <w:r w:rsidRPr="00181576">
              <w:rPr>
                <w:rFonts w:cs="Times New Roman" w:eastAsia="Calibri" w:hAnsi="Arial Narrow" w:ascii="Arial Narrow"/>
              </w:rPr>
              <w:t>Teretno vozilo IVECO DAILY, god. proizvodnje 2001.</w:t>
            </w:r>
          </w:p>
        </w:tc>
        <w:tc>
          <w:tcPr>
            <w:tcW w:type="dxa" w:w="2409"/>
            <w:gridSpan w:val="2"/>
            <w:shd w:fill="auto" w:color="auto" w:val="clear"/>
            <w:vAlign w:val="cente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11.200,00                                      </w:t>
            </w:r>
          </w:p>
        </w:tc>
        <w:tc>
          <w:tcPr>
            <w:tcW w:type="dxa" w:w="2388"/>
            <w:gridSpan w:val="2"/>
            <w:shd w:fill="auto" w:color="auto" w:val="clear"/>
            <w:vAlign w:val="cente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11.200,00</w:t>
            </w:r>
          </w:p>
        </w:tc>
      </w:tr>
      <w:tr w:rsidTr="004E157C" w:rsidR="00181576" w:rsidRPr="00181576">
        <w:trPr>
          <w:gridAfter w:val="1"/>
          <w:wAfter w:type="dxa" w:w="115"/>
          <w:trHeight w:val="501"/>
        </w:trPr>
        <w:tc>
          <w:tcPr>
            <w:tcW w:type="dxa" w:w="459"/>
            <w:gridSpan w:val="2"/>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5.</w:t>
            </w:r>
          </w:p>
        </w:tc>
        <w:tc>
          <w:tcPr>
            <w:tcW w:type="dxa" w:w="4242"/>
            <w:gridSpan w:val="2"/>
            <w:shd w:fill="auto" w:color="auto" w:val="clear"/>
            <w:vAlign w:val="center"/>
          </w:tcPr>
          <w:p w:rsidRDefault="00181576" w:rsidP="00181576" w:rsidR="00181576" w:rsidRPr="00181576">
            <w:pPr>
              <w:spacing w:lineRule="auto" w:line="259" w:after="160"/>
              <w:rPr>
                <w:rFonts w:cs="Times New Roman" w:eastAsia="Calibri" w:hAnsi="Arial Narrow" w:ascii="Arial Narrow"/>
              </w:rPr>
            </w:pPr>
            <w:r w:rsidRPr="00181576">
              <w:rPr>
                <w:rFonts w:cs="Times New Roman" w:eastAsia="Calibri" w:hAnsi="Arial Narrow" w:ascii="Arial Narrow"/>
              </w:rPr>
              <w:t>Teretno vozilo Ford Connect 1,8, god. proizvodnje 2008.</w:t>
            </w:r>
          </w:p>
        </w:tc>
        <w:tc>
          <w:tcPr>
            <w:tcW w:type="dxa" w:w="2409"/>
            <w:gridSpan w:val="2"/>
            <w:shd w:fill="auto" w:color="auto" w:val="clear"/>
            <w:vAlign w:val="cente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18.200,00                                        </w:t>
            </w:r>
          </w:p>
        </w:tc>
        <w:tc>
          <w:tcPr>
            <w:tcW w:type="dxa" w:w="2388"/>
            <w:gridSpan w:val="2"/>
            <w:shd w:fill="auto" w:color="auto" w:val="clear"/>
            <w:vAlign w:val="cente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18.200,00</w:t>
            </w:r>
          </w:p>
        </w:tc>
      </w:tr>
      <w:tr w:rsidTr="004E157C" w:rsidR="00181576" w:rsidRPr="00181576">
        <w:trPr>
          <w:gridAfter w:val="1"/>
          <w:wAfter w:type="dxa" w:w="115"/>
          <w:trHeight w:val="376"/>
        </w:trPr>
        <w:tc>
          <w:tcPr>
            <w:tcW w:type="dxa" w:w="459"/>
            <w:gridSpan w:val="2"/>
            <w:shd w:fill="auto" w:color="auto" w:val="clea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6.</w:t>
            </w:r>
          </w:p>
        </w:tc>
        <w:tc>
          <w:tcPr>
            <w:tcW w:type="dxa" w:w="4242"/>
            <w:gridSpan w:val="2"/>
            <w:shd w:fill="auto" w:color="auto" w:val="clear"/>
            <w:vAlign w:val="center"/>
          </w:tcPr>
          <w:p w:rsidRDefault="00181576" w:rsidP="00181576" w:rsidR="00181576" w:rsidRPr="00181576">
            <w:pPr>
              <w:spacing w:lineRule="auto" w:line="259" w:after="160"/>
              <w:rPr>
                <w:rFonts w:cs="Times New Roman" w:eastAsia="Calibri" w:hAnsi="Arial Narrow" w:ascii="Arial Narrow"/>
              </w:rPr>
            </w:pPr>
            <w:r w:rsidRPr="00181576">
              <w:rPr>
                <w:rFonts w:cs="Times New Roman" w:eastAsia="Calibri" w:hAnsi="Arial Narrow" w:ascii="Arial Narrow"/>
              </w:rPr>
              <w:t xml:space="preserve">                                                                                Potraživanja od kupaca</w:t>
            </w:r>
          </w:p>
        </w:tc>
        <w:tc>
          <w:tcPr>
            <w:tcW w:type="dxa" w:w="2409"/>
            <w:gridSpan w:val="2"/>
            <w:shd w:fill="auto" w:color="auto" w:val="clear"/>
            <w:vAlign w:val="cente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 xml:space="preserve">                                198.331,87</w:t>
            </w:r>
          </w:p>
        </w:tc>
        <w:tc>
          <w:tcPr>
            <w:tcW w:type="dxa" w:w="2388"/>
            <w:gridSpan w:val="2"/>
            <w:shd w:fill="auto" w:color="auto" w:val="clear"/>
            <w:vAlign w:val="center"/>
          </w:tcPr>
          <w:p w:rsidRDefault="00181576" w:rsidP="00181576" w:rsidR="00181576" w:rsidRPr="00181576">
            <w:pPr>
              <w:spacing w:lineRule="auto" w:line="259" w:after="160"/>
              <w:jc w:val="right"/>
              <w:rPr>
                <w:rFonts w:cs="Times New Roman" w:eastAsia="Calibri" w:hAnsi="Arial Narrow" w:ascii="Arial Narrow"/>
              </w:rPr>
            </w:pPr>
            <w:r w:rsidRPr="00181576">
              <w:rPr>
                <w:rFonts w:cs="Times New Roman" w:eastAsia="Calibri" w:hAnsi="Arial Narrow" w:ascii="Arial Narrow"/>
              </w:rPr>
              <w:t>89.456,93</w:t>
            </w:r>
          </w:p>
        </w:tc>
      </w:tr>
      <w:tr w:rsidTr="004E157C" w:rsidR="00181576" w:rsidRPr="00181576">
        <w:trPr>
          <w:gridAfter w:val="1"/>
          <w:wAfter w:type="dxa" w:w="115"/>
          <w:trHeight w:val="934"/>
        </w:trPr>
        <w:tc>
          <w:tcPr>
            <w:tcW w:type="dxa" w:w="459"/>
            <w:gridSpan w:val="2"/>
            <w:shd w:fill="auto" w:color="auto" w:val="clear"/>
          </w:tcPr>
          <w:p w:rsidRDefault="00181576" w:rsidP="00181576" w:rsidR="00181576" w:rsidRPr="00181576">
            <w:pPr>
              <w:spacing w:lineRule="auto" w:line="259" w:after="0"/>
              <w:jc w:val="right"/>
              <w:rPr>
                <w:rFonts w:cs="Times New Roman" w:eastAsia="Calibri" w:hAnsi="Arial Narrow" w:ascii="Arial Narrow"/>
              </w:rPr>
            </w:pPr>
            <w:r w:rsidRPr="00181576">
              <w:rPr>
                <w:rFonts w:cs="Times New Roman" w:eastAsia="Calibri" w:hAnsi="Arial Narrow" w:ascii="Arial Narrow"/>
              </w:rPr>
              <w:lastRenderedPageBreak/>
              <w:t xml:space="preserve">                  7.</w:t>
            </w:r>
          </w:p>
        </w:tc>
        <w:tc>
          <w:tcPr>
            <w:tcW w:type="dxa" w:w="4242"/>
            <w:gridSpan w:val="2"/>
            <w:shd w:fill="auto" w:color="auto" w:val="clear"/>
            <w:vAlign w:val="center"/>
          </w:tcPr>
          <w:p w:rsidRDefault="00181576" w:rsidP="00181576" w:rsidR="00181576" w:rsidRPr="00181576">
            <w:pPr>
              <w:spacing w:lineRule="auto" w:line="259" w:after="0"/>
              <w:rPr>
                <w:rFonts w:cs="Times New Roman" w:eastAsia="Calibri" w:hAnsi="Arial Narrow" w:ascii="Arial Narrow"/>
              </w:rPr>
            </w:pPr>
            <w:r w:rsidRPr="00181576">
              <w:rPr>
                <w:rFonts w:cs="Times New Roman" w:eastAsia="Calibri" w:hAnsi="Arial Narrow" w:ascii="Arial Narrow"/>
              </w:rPr>
              <w:t xml:space="preserve">                                                                     Potraživanja za pozajmicu prema društvu</w:t>
            </w:r>
          </w:p>
          <w:p w:rsidRDefault="00181576" w:rsidP="00181576" w:rsidR="00181576" w:rsidRPr="00181576">
            <w:pPr>
              <w:spacing w:lineRule="auto" w:line="259" w:after="0"/>
              <w:rPr>
                <w:rFonts w:cs="Times New Roman" w:eastAsia="Calibri" w:hAnsi="Arial Narrow" w:ascii="Arial Narrow"/>
              </w:rPr>
            </w:pPr>
            <w:proofErr w:type="spellStart"/>
            <w:r w:rsidRPr="00181576">
              <w:rPr>
                <w:rFonts w:cs="Times New Roman" w:eastAsia="Calibri" w:hAnsi="Arial Narrow" w:ascii="Arial Narrow"/>
              </w:rPr>
              <w:t>Grafoplast</w:t>
            </w:r>
            <w:proofErr w:type="spellEnd"/>
            <w:r w:rsidRPr="00181576">
              <w:rPr>
                <w:rFonts w:cs="Times New Roman" w:eastAsia="Calibri" w:hAnsi="Arial Narrow" w:ascii="Arial Narrow"/>
              </w:rPr>
              <w:t xml:space="preserve"> - Tiskara d.o.o.</w:t>
            </w:r>
          </w:p>
        </w:tc>
        <w:tc>
          <w:tcPr>
            <w:tcW w:type="dxa" w:w="2409"/>
            <w:gridSpan w:val="2"/>
            <w:shd w:fill="auto" w:color="auto" w:val="clear"/>
            <w:vAlign w:val="center"/>
          </w:tcPr>
          <w:p w:rsidRDefault="00181576" w:rsidP="00181576" w:rsidR="00181576" w:rsidRPr="00181576">
            <w:pPr>
              <w:spacing w:lineRule="auto" w:line="259" w:after="0"/>
              <w:jc w:val="right"/>
              <w:rPr>
                <w:rFonts w:cs="Times New Roman" w:eastAsia="Calibri" w:hAnsi="Arial Narrow" w:ascii="Arial Narrow"/>
              </w:rPr>
            </w:pPr>
            <w:r w:rsidRPr="00181576">
              <w:rPr>
                <w:rFonts w:cs="Times New Roman" w:eastAsia="Calibri" w:hAnsi="Arial Narrow" w:ascii="Arial Narrow"/>
              </w:rPr>
              <w:t xml:space="preserve">                                   466.601,17</w:t>
            </w:r>
          </w:p>
        </w:tc>
        <w:tc>
          <w:tcPr>
            <w:tcW w:type="dxa" w:w="2388"/>
            <w:gridSpan w:val="2"/>
            <w:shd w:fill="auto" w:color="auto" w:val="clear"/>
            <w:vAlign w:val="center"/>
          </w:tcPr>
          <w:p w:rsidRDefault="00181576" w:rsidP="00181576" w:rsidR="00181576" w:rsidRPr="00181576">
            <w:pPr>
              <w:spacing w:lineRule="auto" w:line="259" w:after="0"/>
              <w:jc w:val="right"/>
              <w:rPr>
                <w:rFonts w:cs="Times New Roman" w:eastAsia="Calibri" w:hAnsi="Arial Narrow" w:ascii="Arial Narrow"/>
              </w:rPr>
            </w:pPr>
            <w:r w:rsidRPr="00181576">
              <w:rPr>
                <w:rFonts w:cs="Times New Roman" w:eastAsia="Calibri" w:hAnsi="Arial Narrow" w:ascii="Arial Narrow"/>
              </w:rPr>
              <w:t xml:space="preserve">                                       0,00</w:t>
            </w:r>
          </w:p>
        </w:tc>
      </w:tr>
      <w:tr w:rsidTr="004E157C" w:rsidR="00181576" w:rsidRPr="00181576">
        <w:trPr>
          <w:gridAfter w:val="1"/>
          <w:wAfter w:type="dxa" w:w="115"/>
          <w:trHeight w:val="1002"/>
        </w:trPr>
        <w:tc>
          <w:tcPr>
            <w:tcW w:type="dxa" w:w="459"/>
            <w:gridSpan w:val="2"/>
            <w:shd w:fill="E6E6E6" w:color="auto" w:val="clear"/>
            <w:vAlign w:val="center"/>
          </w:tcPr>
          <w:p w:rsidRDefault="00181576" w:rsidP="00181576" w:rsidR="00181576" w:rsidRPr="00181576">
            <w:pPr>
              <w:spacing w:lineRule="auto" w:line="259" w:after="160"/>
              <w:jc w:val="center"/>
              <w:rPr>
                <w:rFonts w:cs="Times New Roman" w:eastAsia="Calibri" w:hAnsi="Arial Narrow" w:ascii="Arial Narrow"/>
              </w:rPr>
            </w:pPr>
          </w:p>
        </w:tc>
        <w:tc>
          <w:tcPr>
            <w:tcW w:type="dxa" w:w="4242"/>
            <w:gridSpan w:val="2"/>
            <w:shd w:fill="E6E6E6" w:color="auto" w:val="clear"/>
            <w:vAlign w:val="center"/>
          </w:tcPr>
          <w:p w:rsidRDefault="00181576" w:rsidP="00181576" w:rsidR="00181576" w:rsidRPr="00181576">
            <w:pPr>
              <w:spacing w:lineRule="auto" w:line="259" w:after="160"/>
              <w:rPr>
                <w:rFonts w:cs="Times New Roman" w:eastAsia="Calibri" w:hAnsi="Arial Narrow" w:ascii="Arial Narrow"/>
              </w:rPr>
            </w:pPr>
            <w:r w:rsidRPr="00181576">
              <w:rPr>
                <w:rFonts w:cs="Times New Roman" w:eastAsia="Calibri" w:hAnsi="Arial Narrow" w:ascii="Arial Narrow"/>
                <w:b/>
              </w:rPr>
              <w:t xml:space="preserve">                                                                             Ukupno ( r.br.1+2+3+4+5+6+7+8+9)</w:t>
            </w:r>
          </w:p>
        </w:tc>
        <w:tc>
          <w:tcPr>
            <w:tcW w:type="dxa" w:w="2409"/>
            <w:gridSpan w:val="2"/>
            <w:shd w:fill="E6E6E6" w:color="auto" w:val="clear"/>
            <w:vAlign w:val="center"/>
          </w:tcPr>
          <w:p w:rsidRDefault="00181576" w:rsidP="00181576" w:rsidR="00181576" w:rsidRPr="00181576">
            <w:pPr>
              <w:spacing w:lineRule="auto" w:line="259" w:after="160"/>
              <w:jc w:val="right"/>
              <w:rPr>
                <w:rFonts w:cs="Times New Roman" w:eastAsia="Calibri" w:hAnsi="Arial Narrow" w:ascii="Arial Narrow"/>
                <w:b/>
              </w:rPr>
            </w:pPr>
            <w:r w:rsidRPr="00181576">
              <w:rPr>
                <w:rFonts w:cs="Times New Roman" w:eastAsia="Calibri" w:hAnsi="Arial Narrow" w:ascii="Arial Narrow"/>
                <w:b/>
              </w:rPr>
              <w:t xml:space="preserve">                                   6.720.119,87</w:t>
            </w:r>
          </w:p>
        </w:tc>
        <w:tc>
          <w:tcPr>
            <w:tcW w:type="dxa" w:w="2388"/>
            <w:gridSpan w:val="2"/>
            <w:shd w:fill="E6E6E6" w:color="auto" w:val="clear"/>
            <w:vAlign w:val="center"/>
          </w:tcPr>
          <w:p w:rsidRDefault="00181576" w:rsidP="00181576" w:rsidR="00181576" w:rsidRPr="00181576">
            <w:pPr>
              <w:spacing w:lineRule="auto" w:line="259" w:after="160"/>
              <w:jc w:val="right"/>
              <w:rPr>
                <w:rFonts w:cs="Times New Roman" w:eastAsia="Calibri" w:hAnsi="Arial Narrow" w:ascii="Arial Narrow"/>
                <w:b/>
              </w:rPr>
            </w:pPr>
            <w:r w:rsidRPr="00181576">
              <w:rPr>
                <w:rFonts w:cs="Times New Roman" w:eastAsia="Calibri" w:hAnsi="Arial Narrow" w:ascii="Arial Narrow"/>
                <w:b/>
              </w:rPr>
              <w:t>6.090.868,16</w:t>
            </w:r>
          </w:p>
        </w:tc>
      </w:tr>
      <w:tr w:rsidTr="004E157C" w:rsidR="00181576" w:rsidRPr="00181576">
        <w:tblPrEx>
          <w:jc w:val="center"/>
        </w:tblPrEx>
        <w:trPr>
          <w:gridBefore w:val="1"/>
          <w:wBefore w:type="dxa" w:w="102"/>
          <w:trHeight w:val="842"/>
          <w:jc w:val="center"/>
        </w:trPr>
        <w:tc>
          <w:tcPr>
            <w:tcW w:type="dxa" w:w="439"/>
            <w:gridSpan w:val="2"/>
            <w:shd w:fill="D9D9D9" w:color="auto" w:val="clear"/>
            <w:vAlign w:val="center"/>
          </w:tcPr>
          <w:p w:rsidRDefault="00181576" w:rsidP="00181576" w:rsidR="00181576" w:rsidRPr="00181576">
            <w:pPr>
              <w:spacing w:lineRule="auto" w:line="259" w:after="160"/>
              <w:jc w:val="right"/>
              <w:rPr>
                <w:rFonts w:cs="Tahoma" w:eastAsia="Calibri" w:hAnsi="Arial Narrow" w:ascii="Arial Narrow"/>
                <w:b/>
              </w:rPr>
            </w:pPr>
            <w:r w:rsidRPr="00181576">
              <w:rPr>
                <w:rFonts w:cs="Tahoma" w:eastAsia="Calibri" w:hAnsi="Arial Narrow" w:ascii="Arial Narrow"/>
                <w:b/>
              </w:rPr>
              <w:t xml:space="preserve">R. </w:t>
            </w:r>
            <w:proofErr w:type="spellStart"/>
            <w:r w:rsidRPr="00181576">
              <w:rPr>
                <w:rFonts w:cs="Tahoma" w:eastAsia="Calibri" w:hAnsi="Arial Narrow" w:ascii="Arial Narrow"/>
                <w:b/>
              </w:rPr>
              <w:t>br</w:t>
            </w:r>
            <w:proofErr w:type="spellEnd"/>
          </w:p>
        </w:tc>
        <w:tc>
          <w:tcPr>
            <w:tcW w:type="dxa" w:w="4170"/>
            <w:gridSpan w:val="2"/>
            <w:shd w:fill="D9D9D9" w:color="auto" w:val="clear"/>
            <w:vAlign w:val="center"/>
          </w:tcPr>
          <w:p w:rsidRDefault="00181576" w:rsidP="00181576" w:rsidR="00181576" w:rsidRPr="00181576">
            <w:pPr>
              <w:spacing w:lineRule="auto" w:line="259" w:after="160"/>
              <w:jc w:val="center"/>
              <w:rPr>
                <w:rFonts w:cs="Tahoma" w:eastAsia="Calibri" w:hAnsi="Arial Narrow" w:ascii="Arial Narrow"/>
                <w:b/>
              </w:rPr>
            </w:pPr>
            <w:r w:rsidRPr="00181576">
              <w:rPr>
                <w:rFonts w:cs="Tahoma" w:eastAsia="Calibri" w:hAnsi="Arial Narrow" w:ascii="Arial Narrow"/>
                <w:b/>
              </w:rPr>
              <w:t>Opis obveza</w:t>
            </w:r>
          </w:p>
        </w:tc>
        <w:tc>
          <w:tcPr>
            <w:tcW w:type="dxa" w:w="2410"/>
            <w:gridSpan w:val="2"/>
            <w:shd w:fill="D9D9D9" w:color="auto" w:val="clear"/>
            <w:vAlign w:val="center"/>
          </w:tcPr>
          <w:p w:rsidRDefault="00181576" w:rsidP="00181576" w:rsidR="00181576" w:rsidRPr="00181576">
            <w:pPr>
              <w:spacing w:lineRule="auto" w:line="259" w:after="160"/>
              <w:jc w:val="center"/>
              <w:rPr>
                <w:rFonts w:cs="Tahoma" w:eastAsia="Calibri" w:hAnsi="Arial Narrow" w:ascii="Arial Narrow"/>
                <w:b/>
              </w:rPr>
            </w:pPr>
            <w:r w:rsidRPr="00181576">
              <w:rPr>
                <w:rFonts w:cs="Tahoma" w:eastAsia="Calibri" w:hAnsi="Arial Narrow" w:ascii="Arial Narrow"/>
                <w:b/>
              </w:rPr>
              <w:t>Početna stečajna bilanca na dan 20.03.2018.</w:t>
            </w:r>
          </w:p>
        </w:tc>
        <w:tc>
          <w:tcPr>
            <w:tcW w:type="dxa" w:w="2492"/>
            <w:gridSpan w:val="2"/>
            <w:shd w:fill="D9D9D9" w:color="auto" w:val="clear"/>
            <w:vAlign w:val="center"/>
          </w:tcPr>
          <w:p w:rsidRDefault="00181576" w:rsidP="00181576" w:rsidR="00181576" w:rsidRPr="00181576">
            <w:pPr>
              <w:spacing w:lineRule="auto" w:line="259" w:after="160"/>
              <w:jc w:val="center"/>
              <w:rPr>
                <w:rFonts w:cs="Tahoma" w:eastAsia="Calibri" w:hAnsi="Arial Narrow" w:ascii="Arial Narrow"/>
                <w:b/>
              </w:rPr>
            </w:pPr>
            <w:r w:rsidRPr="00181576">
              <w:rPr>
                <w:rFonts w:cs="Tahoma" w:eastAsia="Calibri" w:hAnsi="Arial Narrow" w:ascii="Arial Narrow"/>
                <w:b/>
              </w:rPr>
              <w:t xml:space="preserve">Iskazane obveze </w:t>
            </w:r>
          </w:p>
          <w:p w:rsidRDefault="00181576" w:rsidP="00181576" w:rsidR="00181576" w:rsidRPr="00181576">
            <w:pPr>
              <w:spacing w:lineRule="auto" w:line="259" w:after="160"/>
              <w:jc w:val="center"/>
              <w:rPr>
                <w:rFonts w:cs="Tahoma" w:eastAsia="Calibri" w:hAnsi="Arial Narrow" w:ascii="Arial Narrow"/>
                <w:b/>
              </w:rPr>
            </w:pPr>
            <w:r w:rsidRPr="00181576">
              <w:rPr>
                <w:rFonts w:cs="Tahoma" w:eastAsia="Calibri" w:hAnsi="Arial Narrow" w:ascii="Arial Narrow"/>
                <w:b/>
              </w:rPr>
              <w:t>na dan 30.09.2018.</w:t>
            </w:r>
          </w:p>
        </w:tc>
      </w:tr>
      <w:tr w:rsidTr="004E157C" w:rsidR="00181576" w:rsidRPr="00181576">
        <w:tblPrEx>
          <w:jc w:val="center"/>
        </w:tblPrEx>
        <w:trPr>
          <w:gridBefore w:val="1"/>
          <w:wBefore w:type="dxa" w:w="102"/>
          <w:trHeight w:val="412"/>
          <w:jc w:val="center"/>
        </w:trPr>
        <w:tc>
          <w:tcPr>
            <w:tcW w:type="dxa" w:w="439"/>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 xml:space="preserve">                    1.</w:t>
            </w:r>
          </w:p>
        </w:tc>
        <w:tc>
          <w:tcPr>
            <w:tcW w:type="dxa" w:w="4170"/>
            <w:gridSpan w:val="2"/>
            <w:shd w:themeFill="background1" w:fill="FFFFFF" w:color="auto" w:val="clear"/>
            <w:vAlign w:val="center"/>
          </w:tcPr>
          <w:p w:rsidRDefault="00181576" w:rsidP="00181576" w:rsidR="00181576" w:rsidRPr="00181576">
            <w:pPr>
              <w:spacing w:lineRule="auto" w:line="259" w:after="160"/>
              <w:rPr>
                <w:rFonts w:cs="Tahoma" w:eastAsia="Calibri" w:hAnsi="Arial Narrow" w:ascii="Arial Narrow"/>
              </w:rPr>
            </w:pPr>
            <w:r w:rsidRPr="00181576">
              <w:rPr>
                <w:rFonts w:cs="Tahoma" w:eastAsia="Calibri" w:hAnsi="Arial Narrow" w:ascii="Arial Narrow"/>
              </w:rPr>
              <w:t xml:space="preserve">                                                                                Obveze za poreze i doprinose</w:t>
            </w:r>
          </w:p>
        </w:tc>
        <w:tc>
          <w:tcPr>
            <w:tcW w:type="dxa" w:w="2410"/>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 xml:space="preserve">679.510,75                              </w:t>
            </w:r>
          </w:p>
        </w:tc>
        <w:tc>
          <w:tcPr>
            <w:tcW w:type="dxa" w:w="2492"/>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 xml:space="preserve">                                                   679.510,75</w:t>
            </w:r>
          </w:p>
        </w:tc>
      </w:tr>
      <w:tr w:rsidTr="004E157C" w:rsidR="00181576" w:rsidRPr="00181576">
        <w:tblPrEx>
          <w:jc w:val="center"/>
        </w:tblPrEx>
        <w:trPr>
          <w:gridBefore w:val="1"/>
          <w:wBefore w:type="dxa" w:w="102"/>
          <w:trHeight w:val="412"/>
          <w:jc w:val="center"/>
        </w:trPr>
        <w:tc>
          <w:tcPr>
            <w:tcW w:type="dxa" w:w="439"/>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 xml:space="preserve">                     2.</w:t>
            </w:r>
          </w:p>
        </w:tc>
        <w:tc>
          <w:tcPr>
            <w:tcW w:type="dxa" w:w="4170"/>
            <w:gridSpan w:val="2"/>
            <w:shd w:themeFill="background1" w:fill="FFFFFF" w:color="auto" w:val="clear"/>
            <w:vAlign w:val="center"/>
          </w:tcPr>
          <w:p w:rsidRDefault="00181576" w:rsidP="00181576" w:rsidR="00181576" w:rsidRPr="00181576">
            <w:pPr>
              <w:spacing w:lineRule="auto" w:line="259" w:after="160"/>
              <w:rPr>
                <w:rFonts w:cs="Tahoma" w:eastAsia="Calibri" w:hAnsi="Arial Narrow" w:ascii="Arial Narrow"/>
              </w:rPr>
            </w:pPr>
            <w:r w:rsidRPr="00181576">
              <w:rPr>
                <w:rFonts w:cs="Tahoma" w:eastAsia="Calibri" w:hAnsi="Arial Narrow" w:ascii="Arial Narrow"/>
              </w:rPr>
              <w:t xml:space="preserve">                                                                                                Obveze za zaposlene</w:t>
            </w:r>
          </w:p>
        </w:tc>
        <w:tc>
          <w:tcPr>
            <w:tcW w:type="dxa" w:w="2410"/>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126.812,51</w:t>
            </w:r>
          </w:p>
          <w:p w:rsidRDefault="00181576" w:rsidP="00181576" w:rsidR="00181576" w:rsidRPr="00181576">
            <w:pPr>
              <w:spacing w:lineRule="auto" w:line="259" w:after="160"/>
              <w:jc w:val="right"/>
              <w:rPr>
                <w:rFonts w:cs="Tahoma" w:eastAsia="Calibri" w:hAnsi="Arial Narrow" w:ascii="Arial Narrow"/>
              </w:rPr>
            </w:pPr>
          </w:p>
        </w:tc>
        <w:tc>
          <w:tcPr>
            <w:tcW w:type="dxa" w:w="2492"/>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73.686,38</w:t>
            </w:r>
          </w:p>
        </w:tc>
      </w:tr>
      <w:tr w:rsidTr="004E157C" w:rsidR="00181576" w:rsidRPr="00181576">
        <w:tblPrEx>
          <w:jc w:val="center"/>
        </w:tblPrEx>
        <w:trPr>
          <w:gridBefore w:val="1"/>
          <w:wBefore w:type="dxa" w:w="102"/>
          <w:trHeight w:val="412"/>
          <w:jc w:val="center"/>
        </w:trPr>
        <w:tc>
          <w:tcPr>
            <w:tcW w:type="dxa" w:w="439"/>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p>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3.</w:t>
            </w:r>
          </w:p>
        </w:tc>
        <w:tc>
          <w:tcPr>
            <w:tcW w:type="dxa" w:w="4170"/>
            <w:gridSpan w:val="2"/>
            <w:shd w:themeFill="background1" w:fill="FFFFFF" w:color="auto" w:val="clear"/>
            <w:vAlign w:val="center"/>
          </w:tcPr>
          <w:p w:rsidRDefault="00181576" w:rsidP="00181576" w:rsidR="00181576" w:rsidRPr="00181576">
            <w:pPr>
              <w:spacing w:lineRule="auto" w:line="259" w:after="160"/>
              <w:rPr>
                <w:rFonts w:cs="Tahoma" w:eastAsia="Calibri" w:hAnsi="Arial Narrow" w:ascii="Arial Narrow"/>
              </w:rPr>
            </w:pPr>
          </w:p>
          <w:p w:rsidRDefault="00181576" w:rsidP="00181576" w:rsidR="00181576" w:rsidRPr="00181576">
            <w:pPr>
              <w:spacing w:lineRule="auto" w:line="259" w:after="160"/>
              <w:rPr>
                <w:rFonts w:cs="Tahoma" w:eastAsia="Calibri" w:hAnsi="Arial Narrow" w:ascii="Arial Narrow"/>
              </w:rPr>
            </w:pPr>
            <w:r w:rsidRPr="00181576">
              <w:rPr>
                <w:rFonts w:cs="Tahoma" w:eastAsia="Calibri" w:hAnsi="Arial Narrow" w:ascii="Arial Narrow"/>
              </w:rPr>
              <w:t>Obveze prema Agenciji (AORT)</w:t>
            </w:r>
          </w:p>
        </w:tc>
        <w:tc>
          <w:tcPr>
            <w:tcW w:type="dxa" w:w="2410"/>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0,00</w:t>
            </w:r>
          </w:p>
        </w:tc>
        <w:tc>
          <w:tcPr>
            <w:tcW w:type="dxa" w:w="2492"/>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53.126,13</w:t>
            </w:r>
          </w:p>
        </w:tc>
      </w:tr>
      <w:tr w:rsidTr="004E157C" w:rsidR="00181576" w:rsidRPr="00181576">
        <w:tblPrEx>
          <w:jc w:val="center"/>
        </w:tblPrEx>
        <w:trPr>
          <w:gridBefore w:val="1"/>
          <w:wBefore w:type="dxa" w:w="102"/>
          <w:trHeight w:val="412"/>
          <w:jc w:val="center"/>
        </w:trPr>
        <w:tc>
          <w:tcPr>
            <w:tcW w:type="dxa" w:w="439"/>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 xml:space="preserve">                   4.</w:t>
            </w:r>
          </w:p>
        </w:tc>
        <w:tc>
          <w:tcPr>
            <w:tcW w:type="dxa" w:w="4170"/>
            <w:gridSpan w:val="2"/>
            <w:shd w:themeFill="background1" w:fill="FFFFFF" w:color="auto" w:val="clear"/>
            <w:vAlign w:val="center"/>
          </w:tcPr>
          <w:p w:rsidRDefault="00181576" w:rsidP="00181576" w:rsidR="00181576" w:rsidRPr="00181576">
            <w:pPr>
              <w:spacing w:lineRule="auto" w:line="259" w:after="160"/>
              <w:rPr>
                <w:rFonts w:cs="Tahoma" w:eastAsia="Calibri" w:hAnsi="Arial Narrow" w:ascii="Arial Narrow"/>
              </w:rPr>
            </w:pPr>
            <w:r w:rsidRPr="00181576">
              <w:rPr>
                <w:rFonts w:cs="Tahoma" w:eastAsia="Calibri" w:hAnsi="Arial Narrow" w:ascii="Arial Narrow"/>
              </w:rPr>
              <w:t xml:space="preserve">                                                                                       Obveze prema dobavljačima</w:t>
            </w:r>
          </w:p>
        </w:tc>
        <w:tc>
          <w:tcPr>
            <w:tcW w:type="dxa" w:w="2410"/>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324.024,02</w:t>
            </w:r>
          </w:p>
        </w:tc>
        <w:tc>
          <w:tcPr>
            <w:tcW w:type="dxa" w:w="2492"/>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324.024,02</w:t>
            </w:r>
          </w:p>
        </w:tc>
      </w:tr>
      <w:tr w:rsidTr="004E157C" w:rsidR="00181576" w:rsidRPr="00181576">
        <w:tblPrEx>
          <w:jc w:val="center"/>
        </w:tblPrEx>
        <w:trPr>
          <w:gridBefore w:val="1"/>
          <w:wBefore w:type="dxa" w:w="102"/>
          <w:trHeight w:val="412"/>
          <w:jc w:val="center"/>
        </w:trPr>
        <w:tc>
          <w:tcPr>
            <w:tcW w:type="dxa" w:w="439"/>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 xml:space="preserve">                5.</w:t>
            </w:r>
          </w:p>
        </w:tc>
        <w:tc>
          <w:tcPr>
            <w:tcW w:type="dxa" w:w="4170"/>
            <w:gridSpan w:val="2"/>
            <w:shd w:themeFill="background1" w:fill="FFFFFF" w:color="auto" w:val="clear"/>
            <w:vAlign w:val="center"/>
          </w:tcPr>
          <w:p w:rsidRDefault="00181576" w:rsidP="00181576" w:rsidR="00181576" w:rsidRPr="00181576">
            <w:pPr>
              <w:spacing w:lineRule="auto" w:line="259" w:after="160"/>
              <w:rPr>
                <w:rFonts w:cs="Tahoma" w:eastAsia="Calibri" w:hAnsi="Arial Narrow" w:ascii="Arial Narrow"/>
              </w:rPr>
            </w:pPr>
            <w:r w:rsidRPr="00181576">
              <w:rPr>
                <w:rFonts w:cs="Tahoma" w:eastAsia="Calibri" w:hAnsi="Arial Narrow" w:ascii="Arial Narrow"/>
              </w:rPr>
              <w:t xml:space="preserve">                                                                                            Obveze za dugoročne kredite (Erste &amp; </w:t>
            </w:r>
            <w:proofErr w:type="spellStart"/>
            <w:r w:rsidRPr="00181576">
              <w:rPr>
                <w:rFonts w:cs="Tahoma" w:eastAsia="Calibri" w:hAnsi="Arial Narrow" w:ascii="Arial Narrow"/>
              </w:rPr>
              <w:t>Steiermarkische</w:t>
            </w:r>
            <w:proofErr w:type="spellEnd"/>
            <w:r w:rsidRPr="00181576">
              <w:rPr>
                <w:rFonts w:cs="Tahoma" w:eastAsia="Calibri" w:hAnsi="Arial Narrow" w:ascii="Arial Narrow"/>
              </w:rPr>
              <w:t xml:space="preserve"> </w:t>
            </w:r>
            <w:proofErr w:type="spellStart"/>
            <w:r w:rsidRPr="00181576">
              <w:rPr>
                <w:rFonts w:cs="Tahoma" w:eastAsia="Calibri" w:hAnsi="Arial Narrow" w:ascii="Arial Narrow"/>
              </w:rPr>
              <w:t>bank</w:t>
            </w:r>
            <w:proofErr w:type="spellEnd"/>
            <w:r w:rsidRPr="00181576">
              <w:rPr>
                <w:rFonts w:cs="Tahoma" w:eastAsia="Calibri" w:hAnsi="Arial Narrow" w:ascii="Arial Narrow"/>
              </w:rPr>
              <w:t xml:space="preserve"> d.d. i </w:t>
            </w:r>
            <w:proofErr w:type="spellStart"/>
            <w:r w:rsidRPr="00181576">
              <w:rPr>
                <w:rFonts w:cs="Tahoma" w:eastAsia="Calibri" w:hAnsi="Arial Narrow" w:ascii="Arial Narrow"/>
              </w:rPr>
              <w:t>Hamag</w:t>
            </w:r>
            <w:proofErr w:type="spellEnd"/>
            <w:r w:rsidRPr="00181576">
              <w:rPr>
                <w:rFonts w:cs="Tahoma" w:eastAsia="Calibri" w:hAnsi="Arial Narrow" w:ascii="Arial Narrow"/>
              </w:rPr>
              <w:t>)</w:t>
            </w:r>
          </w:p>
        </w:tc>
        <w:tc>
          <w:tcPr>
            <w:tcW w:type="dxa" w:w="2410"/>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10.198.841,86</w:t>
            </w:r>
          </w:p>
        </w:tc>
        <w:tc>
          <w:tcPr>
            <w:tcW w:type="dxa" w:w="2492"/>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10.198.841,86</w:t>
            </w:r>
          </w:p>
        </w:tc>
      </w:tr>
      <w:tr w:rsidTr="004E157C" w:rsidR="00181576" w:rsidRPr="00181576">
        <w:tblPrEx>
          <w:jc w:val="center"/>
        </w:tblPrEx>
        <w:trPr>
          <w:gridBefore w:val="1"/>
          <w:wBefore w:type="dxa" w:w="102"/>
          <w:trHeight w:val="987"/>
          <w:jc w:val="center"/>
        </w:trPr>
        <w:tc>
          <w:tcPr>
            <w:tcW w:type="dxa" w:w="439"/>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 xml:space="preserve">                     6.</w:t>
            </w:r>
          </w:p>
        </w:tc>
        <w:tc>
          <w:tcPr>
            <w:tcW w:type="dxa" w:w="4170"/>
            <w:gridSpan w:val="2"/>
            <w:shd w:themeFill="background1" w:fill="FFFFFF" w:color="auto" w:val="clear"/>
            <w:vAlign w:val="center"/>
          </w:tcPr>
          <w:p w:rsidRDefault="00181576" w:rsidP="00181576" w:rsidR="00181576" w:rsidRPr="00181576">
            <w:pPr>
              <w:spacing w:lineRule="auto" w:line="259" w:after="160"/>
              <w:rPr>
                <w:rFonts w:cs="Tahoma" w:eastAsia="Calibri" w:hAnsi="Arial Narrow" w:ascii="Arial Narrow"/>
              </w:rPr>
            </w:pPr>
            <w:r w:rsidRPr="00181576">
              <w:rPr>
                <w:rFonts w:cs="Tahoma" w:eastAsia="Calibri" w:hAnsi="Arial Narrow" w:ascii="Arial Narrow"/>
              </w:rPr>
              <w:t xml:space="preserve">                                                                                Obveze s osnova pozajmica (</w:t>
            </w:r>
            <w:proofErr w:type="spellStart"/>
            <w:r w:rsidRPr="00181576">
              <w:rPr>
                <w:rFonts w:cs="Tahoma" w:eastAsia="Calibri" w:hAnsi="Arial Narrow" w:ascii="Arial Narrow"/>
              </w:rPr>
              <w:t>Dival</w:t>
            </w:r>
            <w:proofErr w:type="spellEnd"/>
            <w:r w:rsidRPr="00181576">
              <w:rPr>
                <w:rFonts w:cs="Tahoma" w:eastAsia="Calibri" w:hAnsi="Arial Narrow" w:ascii="Arial Narrow"/>
              </w:rPr>
              <w:t xml:space="preserve"> 1980 d.o.o., J. Kordić, A. </w:t>
            </w:r>
            <w:proofErr w:type="spellStart"/>
            <w:r w:rsidRPr="00181576">
              <w:rPr>
                <w:rFonts w:cs="Tahoma" w:eastAsia="Calibri" w:hAnsi="Arial Narrow" w:ascii="Arial Narrow"/>
              </w:rPr>
              <w:t>Lušić</w:t>
            </w:r>
            <w:proofErr w:type="spellEnd"/>
            <w:r w:rsidRPr="00181576">
              <w:rPr>
                <w:rFonts w:cs="Tahoma" w:eastAsia="Calibri" w:hAnsi="Arial Narrow" w:ascii="Arial Narrow"/>
              </w:rPr>
              <w:t xml:space="preserve">, M. </w:t>
            </w:r>
            <w:proofErr w:type="spellStart"/>
            <w:r w:rsidRPr="00181576">
              <w:rPr>
                <w:rFonts w:cs="Tahoma" w:eastAsia="Calibri" w:hAnsi="Arial Narrow" w:ascii="Arial Narrow"/>
              </w:rPr>
              <w:t>Lušić</w:t>
            </w:r>
            <w:proofErr w:type="spellEnd"/>
            <w:r w:rsidRPr="00181576">
              <w:rPr>
                <w:rFonts w:cs="Tahoma" w:eastAsia="Calibri" w:hAnsi="Arial Narrow" w:ascii="Arial Narrow"/>
              </w:rPr>
              <w:t xml:space="preserve"> i G. Pavlović)</w:t>
            </w:r>
          </w:p>
        </w:tc>
        <w:tc>
          <w:tcPr>
            <w:tcW w:type="dxa" w:w="2410"/>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4.441.351,00</w:t>
            </w:r>
          </w:p>
        </w:tc>
        <w:tc>
          <w:tcPr>
            <w:tcW w:type="dxa" w:w="2492"/>
            <w:gridSpan w:val="2"/>
            <w:shd w:themeFill="background1" w:fill="FFFFFF" w:color="auto" w:val="clear"/>
            <w:vAlign w:val="center"/>
          </w:tcPr>
          <w:p w:rsidRDefault="00181576" w:rsidP="00181576" w:rsidR="00181576" w:rsidRPr="00181576">
            <w:pPr>
              <w:spacing w:lineRule="auto" w:line="259" w:after="160"/>
              <w:jc w:val="right"/>
              <w:rPr>
                <w:rFonts w:cs="Tahoma" w:eastAsia="Calibri" w:hAnsi="Arial Narrow" w:ascii="Arial Narrow"/>
              </w:rPr>
            </w:pPr>
          </w:p>
          <w:p w:rsidRDefault="00181576" w:rsidP="00181576" w:rsidR="00181576" w:rsidRPr="00181576">
            <w:pPr>
              <w:spacing w:lineRule="auto" w:line="259" w:after="160"/>
              <w:jc w:val="right"/>
              <w:rPr>
                <w:rFonts w:cs="Tahoma" w:eastAsia="Calibri" w:hAnsi="Arial Narrow" w:ascii="Arial Narrow"/>
              </w:rPr>
            </w:pPr>
            <w:r w:rsidRPr="00181576">
              <w:rPr>
                <w:rFonts w:cs="Tahoma" w:eastAsia="Calibri" w:hAnsi="Arial Narrow" w:ascii="Arial Narrow"/>
              </w:rPr>
              <w:t>4.441.351,00</w:t>
            </w:r>
          </w:p>
        </w:tc>
      </w:tr>
      <w:tr w:rsidTr="004E157C" w:rsidR="00181576" w:rsidRPr="00181576">
        <w:tblPrEx>
          <w:jc w:val="center"/>
        </w:tblPrEx>
        <w:trPr>
          <w:gridBefore w:val="1"/>
          <w:wBefore w:type="dxa" w:w="102"/>
          <w:trHeight w:val="412"/>
          <w:jc w:val="center"/>
        </w:trPr>
        <w:tc>
          <w:tcPr>
            <w:tcW w:type="dxa" w:w="439"/>
            <w:gridSpan w:val="2"/>
            <w:shd w:themeFillShade="D9" w:themeFill="background1" w:fill="D9D9D9" w:color="auto" w:val="clear"/>
            <w:vAlign w:val="center"/>
          </w:tcPr>
          <w:p w:rsidRDefault="00181576" w:rsidP="00181576" w:rsidR="00181576" w:rsidRPr="00181576">
            <w:pPr>
              <w:spacing w:lineRule="auto" w:line="259" w:after="160"/>
              <w:jc w:val="right"/>
              <w:rPr>
                <w:rFonts w:cs="Tahoma" w:eastAsia="Calibri" w:hAnsi="Arial Narrow" w:ascii="Arial Narrow"/>
                <w:b/>
              </w:rPr>
            </w:pPr>
            <w:r w:rsidRPr="00181576">
              <w:rPr>
                <w:rFonts w:cs="Tahoma" w:eastAsia="Calibri" w:hAnsi="Arial Narrow" w:ascii="Arial Narrow"/>
                <w:b/>
              </w:rPr>
              <w:t xml:space="preserve">                 </w:t>
            </w:r>
          </w:p>
        </w:tc>
        <w:tc>
          <w:tcPr>
            <w:tcW w:type="dxa" w:w="4170"/>
            <w:gridSpan w:val="2"/>
            <w:shd w:themeFillShade="D9" w:themeFill="background1" w:fill="D9D9D9" w:color="auto" w:val="clear"/>
            <w:vAlign w:val="bottom"/>
          </w:tcPr>
          <w:p w:rsidRDefault="00181576" w:rsidP="00181576" w:rsidR="00181576" w:rsidRPr="00181576">
            <w:pPr>
              <w:spacing w:lineRule="auto" w:line="259" w:after="160"/>
              <w:rPr>
                <w:rFonts w:cs="Tahoma" w:eastAsia="Calibri" w:hAnsi="Arial Narrow" w:ascii="Arial Narrow"/>
                <w:b/>
              </w:rPr>
            </w:pPr>
            <w:r w:rsidRPr="00181576">
              <w:rPr>
                <w:rFonts w:cs="Tahoma" w:eastAsia="Calibri" w:hAnsi="Arial Narrow" w:ascii="Arial Narrow"/>
                <w:b/>
              </w:rPr>
              <w:t xml:space="preserve">                                                                                  Obveze (r.br.1+2+3+4+5) </w:t>
            </w:r>
          </w:p>
        </w:tc>
        <w:tc>
          <w:tcPr>
            <w:tcW w:type="dxa" w:w="2410"/>
            <w:gridSpan w:val="2"/>
            <w:shd w:themeFillShade="D9" w:themeFill="background1" w:fill="D9D9D9" w:color="auto" w:val="clear"/>
            <w:vAlign w:val="bottom"/>
          </w:tcPr>
          <w:p w:rsidRDefault="00181576" w:rsidP="00181576" w:rsidR="00181576" w:rsidRPr="00181576">
            <w:pPr>
              <w:spacing w:lineRule="auto" w:line="259" w:after="160"/>
              <w:jc w:val="right"/>
              <w:rPr>
                <w:rFonts w:cs="Tahoma" w:eastAsia="Calibri" w:hAnsi="Arial Narrow" w:ascii="Arial Narrow"/>
                <w:b/>
              </w:rPr>
            </w:pPr>
          </w:p>
          <w:p w:rsidRDefault="00181576" w:rsidP="00181576" w:rsidR="00181576" w:rsidRPr="00181576">
            <w:pPr>
              <w:spacing w:lineRule="auto" w:line="259" w:after="160"/>
              <w:jc w:val="right"/>
              <w:rPr>
                <w:rFonts w:cs="Tahoma" w:eastAsia="Calibri" w:hAnsi="Arial Narrow" w:ascii="Arial Narrow"/>
                <w:b/>
              </w:rPr>
            </w:pPr>
            <w:r w:rsidRPr="00181576">
              <w:rPr>
                <w:rFonts w:cs="Tahoma" w:eastAsia="Calibri" w:hAnsi="Arial Narrow" w:ascii="Arial Narrow"/>
                <w:b/>
              </w:rPr>
              <w:t xml:space="preserve">15.770.540,14                                       </w:t>
            </w:r>
          </w:p>
        </w:tc>
        <w:tc>
          <w:tcPr>
            <w:tcW w:type="dxa" w:w="2492"/>
            <w:gridSpan w:val="2"/>
            <w:shd w:themeFillShade="D9" w:themeFill="background1" w:fill="D9D9D9" w:color="auto" w:val="clear"/>
            <w:vAlign w:val="bottom"/>
          </w:tcPr>
          <w:p w:rsidRDefault="00181576" w:rsidP="00181576" w:rsidR="00181576" w:rsidRPr="00181576">
            <w:pPr>
              <w:spacing w:lineRule="auto" w:line="259" w:after="160"/>
              <w:jc w:val="right"/>
              <w:rPr>
                <w:rFonts w:cs="Tahoma" w:eastAsia="Calibri" w:hAnsi="Arial Narrow" w:ascii="Arial Narrow"/>
                <w:b/>
              </w:rPr>
            </w:pPr>
            <w:r w:rsidRPr="00181576">
              <w:rPr>
                <w:rFonts w:cs="Tahoma" w:eastAsia="Calibri" w:hAnsi="Arial Narrow" w:ascii="Arial Narrow"/>
                <w:b/>
              </w:rPr>
              <w:t xml:space="preserve">                                                 15.770.540,14</w:t>
            </w:r>
          </w:p>
        </w:tc>
      </w:tr>
    </w:tbl>
    <w:p w:rsidRDefault="00181576" w:rsidP="00181576" w:rsidR="00181576" w:rsidRPr="00181576">
      <w:pPr>
        <w:tabs>
          <w:tab w:pos="424" w:val="left"/>
        </w:tabs>
        <w:spacing w:lineRule="auto" w:line="259" w:after="160"/>
        <w:rPr>
          <w:rFonts w:cs="Arial" w:eastAsia="Calibri" w:hAnsi="Arial" w:ascii="Arial"/>
          <w:b/>
        </w:rPr>
      </w:pPr>
    </w:p>
    <w:p w:rsidRDefault="00181576" w:rsidP="00181576" w:rsidR="00181576" w:rsidRPr="00181576">
      <w:pPr>
        <w:tabs>
          <w:tab w:pos="424" w:val="left"/>
        </w:tabs>
        <w:spacing w:lineRule="auto" w:line="259" w:after="160"/>
        <w:rPr>
          <w:rFonts w:cs="Arial" w:eastAsia="Calibri" w:hAnsi="Arial" w:ascii="Arial"/>
          <w:b/>
        </w:rPr>
      </w:pPr>
    </w:p>
    <w:p w:rsidRDefault="00181576" w:rsidP="00181576" w:rsidR="00181576" w:rsidRPr="00181576">
      <w:pPr>
        <w:keepNext/>
        <w:keepLines/>
        <w:spacing w:lineRule="auto" w:line="259" w:after="0" w:before="200"/>
        <w:outlineLvl w:val="1"/>
        <w:rPr>
          <w:rFonts w:cs="Times New Roman" w:eastAsia="Times New Roman" w:hAnsi="Arial" w:ascii="Arial"/>
          <w:b/>
          <w:bCs/>
          <w:color w:val="000000"/>
          <w:sz w:val="26"/>
          <w:szCs w:val="26"/>
        </w:rPr>
      </w:pPr>
      <w:bookmarkStart w:name="_Toc527965321" w:id="12"/>
      <w:r w:rsidRPr="00181576">
        <w:rPr>
          <w:rFonts w:cs="Times New Roman" w:eastAsia="Times New Roman" w:hAnsi="Arial" w:ascii="Arial"/>
          <w:b/>
          <w:bCs/>
          <w:color w:val="000000"/>
          <w:sz w:val="26"/>
          <w:szCs w:val="26"/>
        </w:rPr>
        <w:t>1.4.</w:t>
      </w:r>
      <w:r w:rsidRPr="00181576">
        <w:rPr>
          <w:rFonts w:cs="Times New Roman" w:eastAsia="Times New Roman" w:hAnsi="Arial" w:ascii="Arial"/>
          <w:b/>
          <w:bCs/>
          <w:color w:val="000000"/>
          <w:sz w:val="26"/>
          <w:szCs w:val="26"/>
        </w:rPr>
        <w:tab/>
        <w:t>Radnici</w:t>
      </w:r>
      <w:bookmarkEnd w:id="12"/>
    </w:p>
    <w:p w:rsidRDefault="00181576" w:rsidP="00181576" w:rsidR="00181576" w:rsidRPr="00181576">
      <w:pPr>
        <w:keepNext/>
        <w:keepLines/>
        <w:spacing w:lineRule="auto" w:line="259" w:after="0" w:before="200"/>
        <w:outlineLvl w:val="2"/>
        <w:rPr>
          <w:rFonts w:cs="Times New Roman" w:eastAsia="Times New Roman" w:hAnsi="Arial" w:ascii="Arial"/>
          <w:b/>
          <w:bCs/>
          <w:sz w:val="24"/>
        </w:rPr>
      </w:pP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t>Obzirom na nastavak poslovanja stečajnog dužnika tijekom stečajnog postupka, na dan otvaranja stečajnog postupka zaključeni su novi Ugovori o radu sa ukupno 8-ero radnika koji su u radnom odnosu bili i prije otvaranja stečajnog postupka, a poimence navedeni u Tablici tražbina I. višeg isplatnog reda.</w:t>
      </w: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t>Tijekom stečajnog postupka, obzirom na zaključenje Ugovora o radu od 20.03.2018.g. na određeno vrijeme (do 20.06.2018.g. kao dana zakazanog ispitnog i izvještajnog ročišta), došlo je do zaključenja dva Aneksa osnovom Ugovoru o radu, i to prvi Aneks za razdoblje od 20.06.2018.g. do 20.07.2018.g., a drugi Aneks za razdoblje od 20.07.2018.g. do 18.10.2018.g. koje odgovara razdoblju od 90 dana za izradu stečajnog plana.</w:t>
      </w: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lastRenderedPageBreak/>
        <w:t xml:space="preserve">Do izrade stečajnog plana (listopad 2018.) ukupan broj radnika je smanjen uslijed sporazumnog raskida ugovora o radu sa dva radnika, tako da je posljednji Aneks Ugovora o radu zaključen sa ukupno 6 radnika (Kristina Krolo, Miljenko </w:t>
      </w:r>
      <w:proofErr w:type="spellStart"/>
      <w:r w:rsidRPr="00181576">
        <w:rPr>
          <w:rFonts w:cs="Arial" w:eastAsia="Calibri" w:hAnsi="Arial" w:ascii="Arial"/>
          <w:sz w:val="24"/>
          <w:szCs w:val="24"/>
        </w:rPr>
        <w:t>Trninić</w:t>
      </w:r>
      <w:proofErr w:type="spellEnd"/>
      <w:r w:rsidRPr="00181576">
        <w:rPr>
          <w:rFonts w:cs="Arial" w:eastAsia="Calibri" w:hAnsi="Arial" w:ascii="Arial"/>
          <w:sz w:val="24"/>
          <w:szCs w:val="24"/>
        </w:rPr>
        <w:t xml:space="preserve">, Marko </w:t>
      </w:r>
      <w:proofErr w:type="spellStart"/>
      <w:r w:rsidRPr="00181576">
        <w:rPr>
          <w:rFonts w:cs="Arial" w:eastAsia="Calibri" w:hAnsi="Arial" w:ascii="Arial"/>
          <w:sz w:val="24"/>
          <w:szCs w:val="24"/>
        </w:rPr>
        <w:t>Lušić</w:t>
      </w:r>
      <w:proofErr w:type="spellEnd"/>
      <w:r w:rsidRPr="00181576">
        <w:rPr>
          <w:rFonts w:cs="Arial" w:eastAsia="Calibri" w:hAnsi="Arial" w:ascii="Arial"/>
          <w:sz w:val="24"/>
          <w:szCs w:val="24"/>
        </w:rPr>
        <w:t>, Vlado Crnić, Darko Modrić i Grgo Pavlović).</w:t>
      </w: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U tabelarnom prikazu Ispravka tablice priznatih tražbina I. višeg isplatnog reda prikazan je iznos podmirenja dijela priznate tražbine svakog radnika  po osnovi plaće za 02. i 03. mjesec 2018.g. i otpremnine od strane Agencije za osiguranje radničkih tražbina te preostali nepodmireni iznos tražbine u zadnjem stupcu tabelarnog prikaza. </w:t>
      </w:r>
    </w:p>
    <w:p w:rsidRDefault="00181576" w:rsidP="00181576" w:rsidR="00181576" w:rsidRPr="00181576">
      <w:pPr>
        <w:tabs>
          <w:tab w:pos="424" w:val="left"/>
        </w:tabs>
        <w:spacing w:lineRule="auto" w:line="259" w:after="160"/>
        <w:jc w:val="both"/>
        <w:rPr>
          <w:rFonts w:cs="Arial" w:eastAsia="Calibri" w:hAnsi="Arial" w:ascii="Arial"/>
          <w:sz w:val="24"/>
          <w:szCs w:val="24"/>
        </w:rPr>
      </w:pPr>
    </w:p>
    <w:p w:rsidRDefault="00181576" w:rsidP="00181576" w:rsidR="00181576" w:rsidRPr="00181576">
      <w:pPr>
        <w:keepNext/>
        <w:keepLines/>
        <w:spacing w:lineRule="auto" w:line="259" w:after="0" w:before="200"/>
        <w:outlineLvl w:val="1"/>
        <w:rPr>
          <w:rFonts w:cs="Times New Roman" w:eastAsia="Times New Roman" w:hAnsi="Arial" w:ascii="Arial"/>
          <w:b/>
          <w:bCs/>
          <w:color w:val="000000"/>
          <w:sz w:val="26"/>
          <w:szCs w:val="26"/>
        </w:rPr>
      </w:pPr>
      <w:bookmarkStart w:name="_Toc527965322" w:id="13"/>
      <w:r w:rsidRPr="00181576">
        <w:rPr>
          <w:rFonts w:cs="Times New Roman" w:eastAsia="Times New Roman" w:hAnsi="Arial" w:ascii="Arial"/>
          <w:b/>
          <w:bCs/>
          <w:color w:val="000000"/>
          <w:sz w:val="26"/>
          <w:szCs w:val="26"/>
        </w:rPr>
        <w:t>1.5.</w:t>
      </w:r>
      <w:r w:rsidRPr="00181576">
        <w:rPr>
          <w:rFonts w:cs="Times New Roman" w:eastAsia="Times New Roman" w:hAnsi="Arial" w:ascii="Arial"/>
          <w:b/>
          <w:bCs/>
          <w:color w:val="000000"/>
          <w:sz w:val="26"/>
          <w:szCs w:val="26"/>
        </w:rPr>
        <w:tab/>
        <w:t>Sudski postupci u tijeku</w:t>
      </w:r>
      <w:bookmarkEnd w:id="13"/>
    </w:p>
    <w:p w:rsidRDefault="00181576" w:rsidP="00181576" w:rsidR="00181576" w:rsidRPr="00181576">
      <w:pPr>
        <w:keepNext/>
        <w:keepLines/>
        <w:spacing w:lineRule="auto" w:line="259" w:after="0" w:before="200"/>
        <w:ind w:hanging="360" w:left="720"/>
        <w:outlineLvl w:val="2"/>
        <w:rPr>
          <w:rFonts w:cs="Times New Roman" w:eastAsia="Times New Roman" w:hAnsi="Arial" w:ascii="Arial"/>
          <w:b/>
          <w:bCs/>
          <w:sz w:val="24"/>
        </w:rPr>
      </w:pPr>
    </w:p>
    <w:p w:rsidRDefault="00181576" w:rsidP="00181576" w:rsidR="00181576" w:rsidRPr="00181576">
      <w:pPr>
        <w:tabs>
          <w:tab w:pos="424" w:val="left"/>
        </w:tabs>
        <w:spacing w:lineRule="auto" w:line="259" w:after="160"/>
        <w:rPr>
          <w:rFonts w:cs="Arial" w:eastAsia="Calibri" w:hAnsi="Arial" w:ascii="Arial"/>
          <w:sz w:val="24"/>
          <w:szCs w:val="24"/>
        </w:rPr>
      </w:pPr>
      <w:r w:rsidRPr="00181576">
        <w:rPr>
          <w:rFonts w:cs="Arial" w:eastAsia="Calibri" w:hAnsi="Arial" w:ascii="Arial"/>
          <w:sz w:val="24"/>
          <w:szCs w:val="24"/>
        </w:rPr>
        <w:t>Ne vode se sudski postupci u kojima bi stečajni dužnik imao status aktivne ili pasivne strane.</w:t>
      </w:r>
    </w:p>
    <w:p w:rsidRDefault="00181576" w:rsidP="00181576" w:rsidR="00181576" w:rsidRPr="00181576">
      <w:pPr>
        <w:tabs>
          <w:tab w:pos="424" w:val="left"/>
        </w:tabs>
        <w:spacing w:lineRule="auto" w:line="259" w:after="160"/>
        <w:rPr>
          <w:rFonts w:cs="Arial" w:eastAsia="Calibri" w:hAnsi="Arial" w:ascii="Arial"/>
          <w:b/>
          <w:sz w:val="24"/>
          <w:szCs w:val="24"/>
        </w:rPr>
      </w:pPr>
    </w:p>
    <w:p w:rsidRDefault="00181576" w:rsidP="00181576" w:rsidR="00181576" w:rsidRPr="00181576">
      <w:pPr>
        <w:keepNext/>
        <w:keepLines/>
        <w:spacing w:lineRule="auto" w:line="259" w:after="0" w:before="200"/>
        <w:outlineLvl w:val="1"/>
        <w:rPr>
          <w:rFonts w:cs="Times New Roman" w:eastAsia="Times New Roman" w:hAnsi="Arial" w:ascii="Arial"/>
          <w:b/>
          <w:bCs/>
          <w:color w:val="000000"/>
          <w:sz w:val="26"/>
          <w:szCs w:val="26"/>
        </w:rPr>
      </w:pPr>
      <w:bookmarkStart w:name="_Toc527965323" w:id="14"/>
      <w:r w:rsidRPr="00181576">
        <w:rPr>
          <w:rFonts w:cs="Times New Roman" w:eastAsia="Times New Roman" w:hAnsi="Arial" w:ascii="Arial"/>
          <w:b/>
          <w:bCs/>
          <w:color w:val="000000"/>
          <w:sz w:val="26"/>
          <w:szCs w:val="26"/>
        </w:rPr>
        <w:t>1.6.</w:t>
      </w:r>
      <w:r w:rsidRPr="00181576">
        <w:rPr>
          <w:rFonts w:cs="Times New Roman" w:eastAsia="Times New Roman" w:hAnsi="Arial" w:ascii="Arial"/>
          <w:b/>
          <w:bCs/>
          <w:color w:val="000000"/>
          <w:sz w:val="26"/>
          <w:szCs w:val="26"/>
        </w:rPr>
        <w:tab/>
        <w:t>Mjere poduzete radi stvaranja pretpostavki za stečajni plan</w:t>
      </w:r>
      <w:bookmarkEnd w:id="14"/>
      <w:r w:rsidRPr="00181576">
        <w:rPr>
          <w:rFonts w:cs="Times New Roman" w:eastAsia="Times New Roman" w:hAnsi="Arial" w:ascii="Arial"/>
          <w:b/>
          <w:bCs/>
          <w:color w:val="000000"/>
          <w:sz w:val="26"/>
          <w:szCs w:val="26"/>
        </w:rPr>
        <w:t xml:space="preserve"> </w:t>
      </w:r>
    </w:p>
    <w:p w:rsidRDefault="00181576" w:rsidP="00181576" w:rsidR="00181576" w:rsidRPr="00181576">
      <w:pPr>
        <w:keepNext/>
        <w:keepLines/>
        <w:spacing w:lineRule="auto" w:line="259" w:after="0" w:before="200"/>
        <w:ind w:left="720"/>
        <w:outlineLvl w:val="2"/>
        <w:rPr>
          <w:rFonts w:cs="Times New Roman" w:eastAsia="Times New Roman" w:hAnsi="Arial" w:ascii="Arial"/>
          <w:b/>
          <w:bCs/>
          <w:sz w:val="24"/>
        </w:rPr>
      </w:pP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U svrhu izrade stečajnog plana i planiranog znatno povoljnijeg namirenja vjerovnika u odnosu na namirenje istih tijekom stečajnog postupka unovčenjem stečajne mase prema odredbama o unovčenju iz Glave V. Stečajnog zakona (NN.71/15,104/17), poduzete su mnogobrojne radnje, </w:t>
      </w:r>
      <w:proofErr w:type="spellStart"/>
      <w:r w:rsidRPr="00181576">
        <w:rPr>
          <w:rFonts w:cs="Arial" w:eastAsia="Calibri" w:hAnsi="Arial" w:ascii="Arial"/>
          <w:sz w:val="24"/>
          <w:szCs w:val="24"/>
        </w:rPr>
        <w:t>počev</w:t>
      </w:r>
      <w:proofErr w:type="spellEnd"/>
      <w:r w:rsidRPr="00181576">
        <w:rPr>
          <w:rFonts w:cs="Arial" w:eastAsia="Calibri" w:hAnsi="Arial" w:ascii="Arial"/>
          <w:sz w:val="24"/>
          <w:szCs w:val="24"/>
        </w:rPr>
        <w:t xml:space="preserve"> od stvaranja povoljnijih uvjeta za nastavak poslovanja stečajnog dužnika kao posljedica organizacijsko-operativnih promjena u poslovanju u pravcu racionalizacije i optimizacije radnih mjesta te jačanja marketinške djelatnosti vezane uz promociju i raspoznavanje proizvodnog asortimana stečajnog dužnika na domaćem i inozemnom tržištu, pa sve do pronalaska strateškog partnera – trgovačkog društva preko kojeg će se nastaviti poslovanje stečajnog dužnika prema stečajnom planu.</w:t>
      </w: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Posljedica poduzetih radnji tijekom stečajnog postupka koje prethode izradi i prihvatu stečajnog plana su optimizacija radnih procesa, povećanje proizvodnog asortimana, izlazak na tržište sa novim </w:t>
      </w:r>
      <w:proofErr w:type="spellStart"/>
      <w:r w:rsidRPr="00181576">
        <w:rPr>
          <w:rFonts w:cs="Arial" w:eastAsia="Calibri" w:hAnsi="Arial" w:ascii="Arial"/>
          <w:sz w:val="24"/>
          <w:szCs w:val="24"/>
        </w:rPr>
        <w:t>brendom</w:t>
      </w:r>
      <w:proofErr w:type="spellEnd"/>
      <w:r w:rsidRPr="00181576">
        <w:rPr>
          <w:rFonts w:cs="Arial" w:eastAsia="Calibri" w:hAnsi="Arial" w:ascii="Arial"/>
          <w:sz w:val="24"/>
          <w:szCs w:val="24"/>
        </w:rPr>
        <w:t xml:space="preserve"> te povećanje profitabilnosti i ostvarenih prihoda.</w:t>
      </w: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Tijekom stečajnog postupka dužnik uredno podmiruje obveze prema vjerovnicima koje su nastale i dospjele tijekom stečajnog postupka, i to prije svega obveze prema dobavljačima (poslovni partneri i režijske obveze) i državi (po osnovi doprinosa i poreza na i iz plaće radnika te PDV), a prema raspoloživim sredstvima i prema radnicima u skladu sa zaključenim Ugovorima o radu i Aneksima istih, sve prema ostvarenim prihodima iz poslovanja.       </w:t>
      </w: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Za održivost poslovanja sa najvećim </w:t>
      </w:r>
      <w:proofErr w:type="spellStart"/>
      <w:r w:rsidRPr="00181576">
        <w:rPr>
          <w:rFonts w:cs="Arial" w:eastAsia="Calibri" w:hAnsi="Arial" w:ascii="Arial"/>
          <w:sz w:val="24"/>
          <w:szCs w:val="24"/>
        </w:rPr>
        <w:t>domačim</w:t>
      </w:r>
      <w:proofErr w:type="spellEnd"/>
      <w:r w:rsidRPr="00181576">
        <w:rPr>
          <w:rFonts w:cs="Arial" w:eastAsia="Calibri" w:hAnsi="Arial" w:ascii="Arial"/>
          <w:sz w:val="24"/>
          <w:szCs w:val="24"/>
        </w:rPr>
        <w:t xml:space="preserve"> kupcem i partnerom i to KONZUM d.d. zaključen je Ugovor o kupnji roba br. I-592/2018 od 01.04.2018.g. za godišnju (2018.g.) nabavu mesnih prerađevina, time da je dana 18.05.2018.g. dano pismo namjere za dodatnu kupnju zamrznutog mesa divljači u količini od 44 tone.</w:t>
      </w: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lastRenderedPageBreak/>
        <w:t xml:space="preserve">U cilju plasmana prodajnog asortimana na stranom tržištu stečajni dužnik je (rezultat stručnosti i znanja direktora za prodaju Marka </w:t>
      </w:r>
      <w:proofErr w:type="spellStart"/>
      <w:r w:rsidRPr="00181576">
        <w:rPr>
          <w:rFonts w:cs="Arial" w:eastAsia="Calibri" w:hAnsi="Arial" w:ascii="Arial"/>
          <w:sz w:val="24"/>
          <w:szCs w:val="24"/>
        </w:rPr>
        <w:t>Lušića</w:t>
      </w:r>
      <w:proofErr w:type="spellEnd"/>
      <w:r w:rsidRPr="00181576">
        <w:rPr>
          <w:rFonts w:cs="Arial" w:eastAsia="Calibri" w:hAnsi="Arial" w:ascii="Arial"/>
          <w:sz w:val="24"/>
          <w:szCs w:val="24"/>
        </w:rPr>
        <w:t>) od velikog trgovačkog lanca (</w:t>
      </w:r>
      <w:proofErr w:type="spellStart"/>
      <w:r w:rsidRPr="00181576">
        <w:rPr>
          <w:rFonts w:cs="Arial" w:eastAsia="Calibri" w:hAnsi="Arial" w:ascii="Arial"/>
          <w:sz w:val="24"/>
          <w:szCs w:val="24"/>
        </w:rPr>
        <w:t>Salling</w:t>
      </w:r>
      <w:proofErr w:type="spellEnd"/>
      <w:r w:rsidRPr="00181576">
        <w:rPr>
          <w:rFonts w:cs="Arial" w:eastAsia="Calibri" w:hAnsi="Arial" w:ascii="Arial"/>
          <w:sz w:val="24"/>
          <w:szCs w:val="24"/>
        </w:rPr>
        <w:t xml:space="preserve"> grupacija) u Danskoj dobio pisanu ponudu za kupnju salama od divljači (količina od 15000 komada salama), uz realizaciju ponude </w:t>
      </w:r>
      <w:proofErr w:type="spellStart"/>
      <w:r w:rsidRPr="00181576">
        <w:rPr>
          <w:rFonts w:cs="Arial" w:eastAsia="Calibri" w:hAnsi="Arial" w:ascii="Arial"/>
          <w:sz w:val="24"/>
          <w:szCs w:val="24"/>
        </w:rPr>
        <w:t>počev</w:t>
      </w:r>
      <w:proofErr w:type="spellEnd"/>
      <w:r w:rsidRPr="00181576">
        <w:rPr>
          <w:rFonts w:cs="Arial" w:eastAsia="Calibri" w:hAnsi="Arial" w:ascii="Arial"/>
          <w:sz w:val="24"/>
          <w:szCs w:val="24"/>
        </w:rPr>
        <w:t xml:space="preserve"> od mjeseca veljače 2019.g. uz mogućnost širenja i tržišta i prodajnog asortimana u pogledu prisutnosti istog na novom tržištu.   </w:t>
      </w: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Za nastavak uspješnog poslovanja za razdoblje provedbe stečajnog plana i namjeravanog namirenja utvrđenih tražbina vjerovnika potrebna je financijska investicija kojom bi se osigurala potrebna sredstva za kupnju sirovine (mesa divljači) i odvijanje procesa proizvodnje suhomesnatih proizvoda od mesa divljači, jer sam stečajni dužnik nema za to potrebnih vlastitih sredstava, niti potrebnu kreditnu sposobnost. Stoga je takva financijska investicija osigurana od strane trgovačkog društva DIVAL 1980 d.o.o., Zagreb, </w:t>
      </w:r>
      <w:proofErr w:type="spellStart"/>
      <w:r w:rsidRPr="00181576">
        <w:rPr>
          <w:rFonts w:cs="Arial" w:eastAsia="Calibri" w:hAnsi="Arial" w:ascii="Arial"/>
          <w:sz w:val="24"/>
          <w:szCs w:val="24"/>
        </w:rPr>
        <w:t>Preradovićeva</w:t>
      </w:r>
      <w:proofErr w:type="spellEnd"/>
      <w:r w:rsidRPr="00181576">
        <w:rPr>
          <w:rFonts w:cs="Arial" w:eastAsia="Calibri" w:hAnsi="Arial" w:ascii="Arial"/>
          <w:sz w:val="24"/>
          <w:szCs w:val="24"/>
        </w:rPr>
        <w:t xml:space="preserve"> 23. kao strateškog partnera stečajnog dužnika kroz odobreni kredit ovom društvu u iznosu od 1.000.000,00 kn.</w:t>
      </w:r>
    </w:p>
    <w:p w:rsidRDefault="00181576" w:rsidP="00181576" w:rsidR="00181576" w:rsidRPr="00181576">
      <w:pPr>
        <w:tabs>
          <w:tab w:pos="424" w:val="left"/>
        </w:tabs>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Provedbena osnova stečajnog plana sadržava opsežan plan poslovanja (plan očekivanih prihoda i rashoda) tijekom provedbe stečajnog plana, plan otplate odnosno namirenja tražbina vjerovnika stečajnog dužnika, financijska izvješća, plan otplate investicijskog kredita te popratnu dokumentaciju provedbe stečajnog plana i nastavka uspješnog poslovanja stečajnog dužnika izvan stečajnog postupka.  </w:t>
      </w:r>
    </w:p>
    <w:p w:rsidRDefault="00181576" w:rsidP="00181576" w:rsidR="00181576" w:rsidRPr="00181576">
      <w:pPr>
        <w:tabs>
          <w:tab w:pos="424" w:val="left"/>
        </w:tabs>
        <w:spacing w:lineRule="auto" w:line="259" w:after="160"/>
        <w:rPr>
          <w:rFonts w:cs="Arial" w:eastAsia="Calibri" w:hAnsi="Arial" w:ascii="Arial"/>
          <w:sz w:val="24"/>
          <w:szCs w:val="24"/>
        </w:rPr>
      </w:pPr>
    </w:p>
    <w:p w:rsidRDefault="00181576" w:rsidP="00181576" w:rsidR="00181576" w:rsidRPr="00181576">
      <w:pPr>
        <w:keepNext/>
        <w:keepLines/>
        <w:spacing w:lineRule="auto" w:line="259" w:after="0" w:before="200"/>
        <w:outlineLvl w:val="1"/>
        <w:rPr>
          <w:rFonts w:cs="Times New Roman" w:eastAsia="Times New Roman" w:hAnsi="Arial" w:ascii="Arial"/>
          <w:b/>
          <w:bCs/>
          <w:color w:val="000000"/>
          <w:sz w:val="26"/>
          <w:szCs w:val="26"/>
        </w:rPr>
      </w:pPr>
      <w:bookmarkStart w:name="_Toc527965324" w:id="15"/>
      <w:r w:rsidRPr="00181576">
        <w:rPr>
          <w:rFonts w:cs="Times New Roman" w:eastAsia="Times New Roman" w:hAnsi="Arial" w:ascii="Arial"/>
          <w:b/>
          <w:bCs/>
          <w:color w:val="000000"/>
          <w:sz w:val="26"/>
          <w:szCs w:val="26"/>
        </w:rPr>
        <w:t>1.7. Obveze stečajne mase</w:t>
      </w:r>
      <w:bookmarkEnd w:id="15"/>
      <w:r w:rsidRPr="00181576">
        <w:rPr>
          <w:rFonts w:cs="Times New Roman" w:eastAsia="Times New Roman" w:hAnsi="Arial" w:ascii="Arial"/>
          <w:b/>
          <w:bCs/>
          <w:color w:val="000000"/>
          <w:sz w:val="26"/>
          <w:szCs w:val="26"/>
        </w:rPr>
        <w:t xml:space="preserve">  </w:t>
      </w:r>
    </w:p>
    <w:p w:rsidRDefault="00181576" w:rsidP="00181576" w:rsidR="00181576" w:rsidRPr="00181576">
      <w:pPr>
        <w:spacing w:lineRule="auto" w:line="240" w:after="0"/>
        <w:contextualSpacing/>
        <w:jc w:val="both"/>
        <w:rPr>
          <w:rFonts w:cs="Arial" w:eastAsia="Calibri" w:hAnsi="Arial" w:ascii="Arial"/>
          <w:b/>
          <w:sz w:val="24"/>
          <w:szCs w:val="24"/>
          <w:lang w:bidi="en-US"/>
        </w:rPr>
      </w:pPr>
    </w:p>
    <w:p w:rsidRDefault="00181576" w:rsidP="00181576" w:rsidR="00181576" w:rsidRPr="00181576">
      <w:pPr>
        <w:spacing w:lineRule="auto" w:line="240"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t>Tijekom stečajnog postupka i poslovanja stečajnog dužnika nastale su obveze stečajne mase koje se sastoje od troškova stečajnog postupka i ostalih obveza stečajne mase, a koje se po dospijeću podmiruju prema raspoloživim sredstvima, odnosno, ostvarenim prihodima.</w:t>
      </w:r>
    </w:p>
    <w:p w:rsidRDefault="00181576" w:rsidP="00181576" w:rsidR="00181576" w:rsidRPr="00181576">
      <w:pPr>
        <w:spacing w:lineRule="auto" w:line="240" w:after="0"/>
        <w:contextualSpacing/>
        <w:jc w:val="both"/>
        <w:rPr>
          <w:rFonts w:cs="Arial" w:eastAsia="Calibri" w:hAnsi="Arial" w:ascii="Arial"/>
          <w:sz w:val="24"/>
          <w:szCs w:val="24"/>
          <w:lang w:bidi="en-US"/>
        </w:rPr>
      </w:pPr>
    </w:p>
    <w:p w:rsidRDefault="00181576" w:rsidP="00181576" w:rsidR="00181576" w:rsidRPr="00181576">
      <w:pPr>
        <w:spacing w:lineRule="auto" w:line="240"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t>Nastale i podmirene obveze stečajne mase do izrade stečajnog plana (listopad 2018.g.) su:</w:t>
      </w:r>
    </w:p>
    <w:p w:rsidRDefault="00181576" w:rsidP="00181576" w:rsidR="00181576" w:rsidRPr="00181576">
      <w:pPr>
        <w:numPr>
          <w:ilvl w:val="0"/>
          <w:numId w:val="6"/>
        </w:numPr>
        <w:spacing w:lineRule="auto" w:line="240"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t>svi režijski troškovi vezani uz poslovanje stečajnog dužnika (struja, voda, plin, komunalije, odvoz smeća);</w:t>
      </w:r>
    </w:p>
    <w:p w:rsidRDefault="00181576" w:rsidP="00181576" w:rsidR="00181576" w:rsidRPr="00181576">
      <w:pPr>
        <w:numPr>
          <w:ilvl w:val="0"/>
          <w:numId w:val="6"/>
        </w:numPr>
        <w:spacing w:lineRule="auto" w:line="240"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t>godišnji troškovi vezani uz kontrolu kvalitete proizvoda (godišnja naknada za GS1 identifikator, troškovi DDI i zaštita na radu (za 2018.g.);</w:t>
      </w:r>
    </w:p>
    <w:p w:rsidRDefault="00181576" w:rsidP="00181576" w:rsidR="00181576" w:rsidRPr="00181576">
      <w:pPr>
        <w:numPr>
          <w:ilvl w:val="0"/>
          <w:numId w:val="6"/>
        </w:numPr>
        <w:spacing w:lineRule="auto" w:line="240"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t>troškovi nabave sirovine i materijala za proizvodnju/preradu mesa od divljači;</w:t>
      </w:r>
    </w:p>
    <w:p w:rsidRDefault="00181576" w:rsidP="00181576" w:rsidR="00181576" w:rsidRPr="00181576">
      <w:pPr>
        <w:numPr>
          <w:ilvl w:val="0"/>
          <w:numId w:val="6"/>
        </w:numPr>
        <w:spacing w:lineRule="auto" w:line="240"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t>plaće radnika u bruto iznosu za mjesec kolovoz.</w:t>
      </w:r>
    </w:p>
    <w:p w:rsidRDefault="00181576" w:rsidP="00181576" w:rsidR="00181576" w:rsidRPr="00181576">
      <w:pPr>
        <w:spacing w:lineRule="auto" w:line="240" w:after="0"/>
        <w:contextualSpacing/>
        <w:jc w:val="both"/>
        <w:rPr>
          <w:rFonts w:cs="Arial" w:eastAsia="Calibri" w:hAnsi="Arial" w:ascii="Arial"/>
          <w:sz w:val="24"/>
          <w:szCs w:val="24"/>
          <w:lang w:bidi="en-US"/>
        </w:rPr>
      </w:pPr>
    </w:p>
    <w:p w:rsidRDefault="00181576" w:rsidP="00181576" w:rsidR="00181576" w:rsidRPr="00181576">
      <w:pPr>
        <w:spacing w:lineRule="auto" w:line="240"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t>Obveze stečajne mase koje su dospjele, a do izrade stečajnog plana (listopad 2018.) nisu podmirene, kao i predvidive obveze koje će nastati do dana 31.12.2018.g. kao dana predviđenog prihvata stečajnog plana su:</w:t>
      </w:r>
    </w:p>
    <w:p w:rsidRDefault="00181576" w:rsidP="00181576" w:rsidR="00181576" w:rsidRPr="00181576">
      <w:pPr>
        <w:numPr>
          <w:ilvl w:val="0"/>
          <w:numId w:val="6"/>
        </w:numPr>
        <w:spacing w:lineRule="auto" w:line="240"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t>troškovi vještačenja u ukupnom iznosu od 26.000,00 kn (trošak procjene nekretnine:14.000,00 kn, procjene opreme u poslovnom prostoru:10.000,00 kn i procjene vozila: 2.000,00 kn);</w:t>
      </w:r>
    </w:p>
    <w:p w:rsidRDefault="00181576" w:rsidP="00181576" w:rsidR="00181576" w:rsidRPr="00181576">
      <w:pPr>
        <w:numPr>
          <w:ilvl w:val="0"/>
          <w:numId w:val="6"/>
        </w:numPr>
        <w:spacing w:lineRule="auto" w:line="240"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t xml:space="preserve">troškovi naknade za operativno-financijske usluge u iznosu od 29.375,00 kn </w:t>
      </w:r>
    </w:p>
    <w:p w:rsidRDefault="00181576" w:rsidP="00181576" w:rsidR="00181576" w:rsidRPr="00181576">
      <w:pPr>
        <w:spacing w:lineRule="auto" w:line="240" w:after="0"/>
        <w:ind w:left="720"/>
        <w:contextualSpacing/>
        <w:jc w:val="both"/>
        <w:rPr>
          <w:rFonts w:cs="Arial" w:eastAsia="Calibri" w:hAnsi="Arial" w:ascii="Arial"/>
          <w:sz w:val="24"/>
          <w:szCs w:val="24"/>
          <w:lang w:bidi="en-US"/>
        </w:rPr>
      </w:pPr>
      <w:r w:rsidRPr="00181576">
        <w:rPr>
          <w:rFonts w:cs="Arial" w:eastAsia="Calibri" w:hAnsi="Arial" w:ascii="Arial"/>
          <w:sz w:val="24"/>
          <w:szCs w:val="24"/>
          <w:lang w:bidi="en-US"/>
        </w:rPr>
        <w:t xml:space="preserve">(po Ugovoru o poslovnoj suradnji sa DIVAL 1980 d.o.o.: 2.500,00 kn x 9 mjeseci i 1.250,00 kn za 03 </w:t>
      </w:r>
      <w:proofErr w:type="spellStart"/>
      <w:r w:rsidRPr="00181576">
        <w:rPr>
          <w:rFonts w:cs="Arial" w:eastAsia="Calibri" w:hAnsi="Arial" w:ascii="Arial"/>
          <w:sz w:val="24"/>
          <w:szCs w:val="24"/>
          <w:lang w:bidi="en-US"/>
        </w:rPr>
        <w:t>mj</w:t>
      </w:r>
      <w:proofErr w:type="spellEnd"/>
      <w:r w:rsidRPr="00181576">
        <w:rPr>
          <w:rFonts w:cs="Arial" w:eastAsia="Calibri" w:hAnsi="Arial" w:ascii="Arial"/>
          <w:sz w:val="24"/>
          <w:szCs w:val="24"/>
          <w:lang w:bidi="en-US"/>
        </w:rPr>
        <w:t xml:space="preserve"> uvećano za PDV); </w:t>
      </w:r>
    </w:p>
    <w:p w:rsidRDefault="00181576" w:rsidP="00181576" w:rsidR="00181576" w:rsidRPr="00181576">
      <w:pPr>
        <w:numPr>
          <w:ilvl w:val="0"/>
          <w:numId w:val="6"/>
        </w:numPr>
        <w:spacing w:lineRule="auto" w:line="240"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lastRenderedPageBreak/>
        <w:t xml:space="preserve">troškovi knjigovodstva u iznosu od 41.250,00 kn (1.600,00 kn izrada svih zahtjeva radnika za osiguranje tražbine, 3.400,00 kn za sređivanje </w:t>
      </w:r>
      <w:proofErr w:type="spellStart"/>
      <w:r w:rsidRPr="00181576">
        <w:rPr>
          <w:rFonts w:cs="Arial" w:eastAsia="Calibri" w:hAnsi="Arial" w:ascii="Arial"/>
          <w:sz w:val="24"/>
          <w:szCs w:val="24"/>
          <w:lang w:bidi="en-US"/>
        </w:rPr>
        <w:t>fin.dokumentacije</w:t>
      </w:r>
      <w:proofErr w:type="spellEnd"/>
      <w:r w:rsidRPr="00181576">
        <w:rPr>
          <w:rFonts w:cs="Arial" w:eastAsia="Calibri" w:hAnsi="Arial" w:ascii="Arial"/>
          <w:sz w:val="24"/>
          <w:szCs w:val="24"/>
          <w:lang w:bidi="en-US"/>
        </w:rPr>
        <w:t xml:space="preserve"> i izradu početne stečajne bilance te 3.000,00 kn mj. naknada za </w:t>
      </w:r>
      <w:proofErr w:type="spellStart"/>
      <w:r w:rsidRPr="00181576">
        <w:rPr>
          <w:rFonts w:cs="Arial" w:eastAsia="Calibri" w:hAnsi="Arial" w:ascii="Arial"/>
          <w:sz w:val="24"/>
          <w:szCs w:val="24"/>
          <w:lang w:bidi="en-US"/>
        </w:rPr>
        <w:t>knjig</w:t>
      </w:r>
      <w:proofErr w:type="spellEnd"/>
      <w:r w:rsidRPr="00181576">
        <w:rPr>
          <w:rFonts w:cs="Arial" w:eastAsia="Calibri" w:hAnsi="Arial" w:ascii="Arial"/>
          <w:sz w:val="24"/>
          <w:szCs w:val="24"/>
          <w:lang w:bidi="en-US"/>
        </w:rPr>
        <w:t>. uslugu, uvećano za PDV);</w:t>
      </w:r>
    </w:p>
    <w:p w:rsidRDefault="00181576" w:rsidP="00181576" w:rsidR="00181576" w:rsidRPr="00181576">
      <w:pPr>
        <w:numPr>
          <w:ilvl w:val="0"/>
          <w:numId w:val="6"/>
        </w:numPr>
        <w:spacing w:lineRule="auto" w:line="240"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t>nagrada stečajnog upravitelja prema čl.11. Uredbe o kriterijima i načinu obračuna i plaćanja nagrade stečajnim upraviteljima (NN.105/15) u bruto iznosu 375.000,00 kn;</w:t>
      </w:r>
    </w:p>
    <w:p w:rsidRDefault="00181576" w:rsidP="00181576" w:rsidR="00181576" w:rsidRPr="00181576">
      <w:pPr>
        <w:numPr>
          <w:ilvl w:val="0"/>
          <w:numId w:val="6"/>
        </w:numPr>
        <w:spacing w:lineRule="auto" w:line="240"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t>obveze vezane uz poslovanje stečajnog dužnika (plaće radnika, režijski troškovi, troškovi nabave sirovine i materijala za studeni i prosinac 2018.).</w:t>
      </w:r>
    </w:p>
    <w:p w:rsidRDefault="00181576" w:rsidP="00181576" w:rsidR="00181576" w:rsidRPr="00181576">
      <w:pPr>
        <w:spacing w:lineRule="auto" w:line="240" w:after="0"/>
        <w:ind w:left="720"/>
        <w:contextualSpacing/>
        <w:jc w:val="both"/>
        <w:rPr>
          <w:rFonts w:cs="Arial" w:eastAsia="Calibri" w:hAnsi="Arial" w:ascii="Arial"/>
          <w:sz w:val="24"/>
          <w:szCs w:val="24"/>
          <w:lang w:bidi="en-US"/>
        </w:rPr>
      </w:pPr>
    </w:p>
    <w:p w:rsidRDefault="00181576" w:rsidP="00181576" w:rsidR="00181576" w:rsidRPr="00181576">
      <w:pPr>
        <w:spacing w:lineRule="auto" w:line="259" w:after="160"/>
        <w:jc w:val="both"/>
        <w:rPr>
          <w:rFonts w:cs="Arial" w:eastAsia="Calibri" w:hAnsi="Arial" w:ascii="Arial"/>
        </w:rPr>
      </w:pPr>
    </w:p>
    <w:p w:rsidRDefault="00181576" w:rsidP="00181576" w:rsidR="00181576" w:rsidRPr="00181576">
      <w:pPr>
        <w:keepNext/>
        <w:keepLines/>
        <w:spacing w:lineRule="auto" w:line="259" w:after="0" w:before="480"/>
        <w:outlineLvl w:val="0"/>
        <w:rPr>
          <w:rFonts w:cs="Times New Roman" w:eastAsia="Times New Roman" w:hAnsi="Arial" w:ascii="Arial"/>
          <w:b/>
          <w:bCs/>
          <w:sz w:val="28"/>
          <w:szCs w:val="28"/>
        </w:rPr>
      </w:pPr>
      <w:bookmarkStart w:name="_Toc527965325" w:id="16"/>
      <w:r w:rsidRPr="00181576">
        <w:rPr>
          <w:rFonts w:cs="Times New Roman" w:eastAsia="Times New Roman" w:hAnsi="Arial" w:ascii="Arial"/>
          <w:b/>
          <w:bCs/>
          <w:sz w:val="28"/>
          <w:szCs w:val="28"/>
        </w:rPr>
        <w:t>2.</w:t>
      </w:r>
      <w:r w:rsidRPr="00181576">
        <w:rPr>
          <w:rFonts w:cs="Times New Roman" w:eastAsia="Times New Roman" w:hAnsi="Arial" w:ascii="Arial"/>
          <w:b/>
          <w:bCs/>
          <w:sz w:val="28"/>
          <w:szCs w:val="28"/>
        </w:rPr>
        <w:tab/>
      </w:r>
      <w:r w:rsidRPr="00181576">
        <w:rPr>
          <w:rFonts w:cs="Times New Roman" w:eastAsia="Times New Roman" w:hAnsi="Arial" w:ascii="Arial"/>
          <w:b/>
          <w:bCs/>
          <w:sz w:val="28"/>
          <w:szCs w:val="28"/>
        </w:rPr>
        <w:tab/>
        <w:t>PROVEDBENA OSNOVA</w:t>
      </w:r>
      <w:bookmarkEnd w:id="16"/>
    </w:p>
    <w:p w:rsidRDefault="00181576" w:rsidP="00181576" w:rsidR="00181576" w:rsidRPr="00181576">
      <w:pPr>
        <w:spacing w:lineRule="auto" w:line="259" w:after="160"/>
        <w:jc w:val="both"/>
        <w:rPr>
          <w:rFonts w:cs="Arial" w:eastAsia="Calibri" w:hAnsi="Arial" w:ascii="Arial"/>
          <w:sz w:val="24"/>
          <w:szCs w:val="24"/>
        </w:rPr>
      </w:pP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Na temelju mjera provedenih za ostvarenje stečajnog plana iz točke 6. pripremne osnove ostvareni su uvjeti za ovaj dio stečajnog plana koji sadržava plan poslovanja tijekom provedbe stečajnog plana preko treće osobe kao strateškog partnera stečajnog dužnika – trgovačkog društva DIVAL 1980 d.o.o. Zagreb te plan namirenja tražbina svih vjerovnika stečajnog dužnika prema skupinama u kojima su vjerovnici prema svom gospodarskom položaju i načinu namirenja razvrstani. </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Sastavi dio ove provedbene osnove je i plan očekivanih rashoda (plan nabave) i prihoda tijekom provedbe </w:t>
      </w:r>
      <w:proofErr w:type="spellStart"/>
      <w:r w:rsidRPr="00181576">
        <w:rPr>
          <w:rFonts w:cs="Arial" w:eastAsia="Calibri" w:hAnsi="Arial" w:ascii="Arial"/>
          <w:sz w:val="24"/>
          <w:szCs w:val="24"/>
        </w:rPr>
        <w:t>predstečajnog</w:t>
      </w:r>
      <w:proofErr w:type="spellEnd"/>
      <w:r w:rsidRPr="00181576">
        <w:rPr>
          <w:rFonts w:cs="Arial" w:eastAsia="Calibri" w:hAnsi="Arial" w:ascii="Arial"/>
          <w:sz w:val="24"/>
          <w:szCs w:val="24"/>
        </w:rPr>
        <w:t xml:space="preserve"> plana, kao i sva provedbena dokumentacija koja se navodi kao prilog stečajnog plana.</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Pravni </w:t>
      </w:r>
      <w:proofErr w:type="spellStart"/>
      <w:r w:rsidRPr="00181576">
        <w:rPr>
          <w:rFonts w:cs="Arial" w:eastAsia="Calibri" w:hAnsi="Arial" w:ascii="Arial"/>
          <w:sz w:val="24"/>
          <w:szCs w:val="24"/>
        </w:rPr>
        <w:t>osnov</w:t>
      </w:r>
      <w:proofErr w:type="spellEnd"/>
      <w:r w:rsidRPr="00181576">
        <w:rPr>
          <w:rFonts w:cs="Arial" w:eastAsia="Calibri" w:hAnsi="Arial" w:ascii="Arial"/>
          <w:sz w:val="24"/>
          <w:szCs w:val="24"/>
        </w:rPr>
        <w:t xml:space="preserve"> na temelju kojeg se namjerava nastaviti sa poslovanjem – proizvodnja i prerada mesa od divljači je Ugovor o zakupu industrijskog pogona kao cjeline (nekretnina sa svim postrojenjima i opremom te vozilima) između stečajnog dužnika kao zakupodavca i trgovačkog društva DIVAL 1980 d.o.o., Zagreb, </w:t>
      </w:r>
      <w:proofErr w:type="spellStart"/>
      <w:r w:rsidRPr="00181576">
        <w:rPr>
          <w:rFonts w:cs="Arial" w:eastAsia="Calibri" w:hAnsi="Arial" w:ascii="Arial"/>
          <w:sz w:val="24"/>
          <w:szCs w:val="24"/>
        </w:rPr>
        <w:t>Preradovićeva</w:t>
      </w:r>
      <w:proofErr w:type="spellEnd"/>
      <w:r w:rsidRPr="00181576">
        <w:rPr>
          <w:rFonts w:cs="Arial" w:eastAsia="Calibri" w:hAnsi="Arial" w:ascii="Arial"/>
          <w:sz w:val="24"/>
          <w:szCs w:val="24"/>
        </w:rPr>
        <w:t xml:space="preserve"> 23. kao zakupnika. </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Na temelju tog ugovora, a sukladno odredbi članka 137.st.1. Zakona o radu (NN.93/14,127/17), obavlja se prijenos ugovora o radu, tako da sa zaključenjem ovog ugovora radnicima prestaje radni odnos kod stečajnog dužnika, a nastavlja se kod zakupnika. </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Zakupnik će tijekom poslovanja u režimu stečajnog plana podmirivati obveze po osnovi bruto plaće svih preuzetih radnika i sve troškove poslovanja vezane uz proizvodnju i prodaju proizvoda od mesa divljači (troškovi nabave sirovine i materijala, licenciranje kvalitete proizvoda, zaštite na radu, i dr.) te stečajnom dužniku plaćati ugovorenu zakupninu. </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Zakupnina će biti ugovorena u mjesečnom iznosu dostatnom za namirenje svih troškova stečajnog dužnika tijekom provedbe stečajnog plana, a to su režijski troškovi i troškovi knjigovodstva stečajnog dužnika u prvoj godini grace perioda (predviđeni mjesečni iznos od min. 10.000,00 kn), dok od druge i treće godine provedbe stečajnog plana, kada počinje sa otplatom tražbina vjerovnika, pa nadalje do predloženog podmirenja tražbina vjerovnika, zakupnina će se uvećavati za </w:t>
      </w:r>
      <w:r w:rsidRPr="00181576">
        <w:rPr>
          <w:rFonts w:cs="Arial" w:eastAsia="Calibri" w:hAnsi="Arial" w:ascii="Arial"/>
          <w:sz w:val="24"/>
          <w:szCs w:val="24"/>
        </w:rPr>
        <w:lastRenderedPageBreak/>
        <w:t>troškove podmirenja tražbina vjerovnika, a sve prema dinamici otplatnog plana namirenja tražbine vjerovnika.</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U porezno-pravnom smislu, obzirom da se ugovorom o zakupu pravo raspolaganja zakupljenim pogonom kao cjelinom prenosi sa stečajnog dužnika na drugu osobu, ali da se pri tome ne dira u vlasništvo, niti se prenose dospjele, a nepodmirene obveze i prava stečajnog dužnika proizašla iz poslovanja stečajnog dužnika, prijenos imovine ne smatra se prijenosom </w:t>
      </w:r>
      <w:proofErr w:type="spellStart"/>
      <w:r w:rsidRPr="00181576">
        <w:rPr>
          <w:rFonts w:cs="Arial" w:eastAsia="Calibri" w:hAnsi="Arial" w:ascii="Arial"/>
          <w:sz w:val="24"/>
          <w:szCs w:val="24"/>
        </w:rPr>
        <w:t>gospodarke</w:t>
      </w:r>
      <w:proofErr w:type="spellEnd"/>
      <w:r w:rsidRPr="00181576">
        <w:rPr>
          <w:rFonts w:cs="Arial" w:eastAsia="Calibri" w:hAnsi="Arial" w:ascii="Arial"/>
          <w:sz w:val="24"/>
          <w:szCs w:val="24"/>
        </w:rPr>
        <w:t xml:space="preserve"> cjeline prema odredbi članka 39. Općeg poreznog zakona, prema kojoj bi prenesena gospodarska cjelina pripadala drugoj osobi.</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Nastavak poslovanja preko treće osobe prijenosom imovine koje predstavlja gospodarsku cjelinu sa stečajnog dužnika na treću osobu je u postojećoj situaciji kada sam stečajni dužnik nema potrebitu kreditnu sposobnost za </w:t>
      </w:r>
      <w:proofErr w:type="spellStart"/>
      <w:r w:rsidRPr="00181576">
        <w:rPr>
          <w:rFonts w:cs="Arial" w:eastAsia="Calibri" w:hAnsi="Arial" w:ascii="Arial"/>
          <w:sz w:val="24"/>
          <w:szCs w:val="24"/>
        </w:rPr>
        <w:t>pribavu</w:t>
      </w:r>
      <w:proofErr w:type="spellEnd"/>
      <w:r w:rsidRPr="00181576">
        <w:rPr>
          <w:rFonts w:cs="Arial" w:eastAsia="Calibri" w:hAnsi="Arial" w:ascii="Arial"/>
          <w:sz w:val="24"/>
          <w:szCs w:val="24"/>
        </w:rPr>
        <w:t xml:space="preserve"> nužnih financijskih sredstava za osiguranje proizvodnje (nabavu sirovine i materijala) jedina opcija za uspješan nastavak poslovanja i mogućnost predviđenog namirenja tražbina vjerovnika kroz stečajni plan obzirom na kreditnu sposobnost treće osobe i </w:t>
      </w:r>
      <w:proofErr w:type="spellStart"/>
      <w:r w:rsidRPr="00181576">
        <w:rPr>
          <w:rFonts w:cs="Arial" w:eastAsia="Calibri" w:hAnsi="Arial" w:ascii="Arial"/>
          <w:sz w:val="24"/>
          <w:szCs w:val="24"/>
        </w:rPr>
        <w:t>pribavu</w:t>
      </w:r>
      <w:proofErr w:type="spellEnd"/>
      <w:r w:rsidRPr="00181576">
        <w:rPr>
          <w:rFonts w:cs="Arial" w:eastAsia="Calibri" w:hAnsi="Arial" w:ascii="Arial"/>
          <w:sz w:val="24"/>
          <w:szCs w:val="24"/>
        </w:rPr>
        <w:t xml:space="preserve"> potrebnih financijskih sredstava u iznosu od 1.000.000,00 kn.</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Kako bi se ostvarili svi predviđeni planovi poslovanja te namirenje tražbina vjerovnika, dosada su poduzete opsežne marketinške radnje obrade tržišta (domaćeg i inozemnog) te je u svrhu što uspješnijeg plasmana mesnih proizvoda izrađen i novi </w:t>
      </w:r>
      <w:proofErr w:type="spellStart"/>
      <w:r w:rsidRPr="00181576">
        <w:rPr>
          <w:rFonts w:cs="Arial" w:eastAsia="Calibri" w:hAnsi="Arial" w:ascii="Arial"/>
          <w:sz w:val="24"/>
          <w:szCs w:val="24"/>
        </w:rPr>
        <w:t>brend</w:t>
      </w:r>
      <w:proofErr w:type="spellEnd"/>
      <w:r w:rsidRPr="00181576">
        <w:rPr>
          <w:rFonts w:cs="Arial" w:eastAsia="Calibri" w:hAnsi="Arial" w:ascii="Arial"/>
          <w:sz w:val="24"/>
          <w:szCs w:val="24"/>
        </w:rPr>
        <w:t xml:space="preserve"> (robna marka) ''Grof </w:t>
      </w:r>
      <w:proofErr w:type="spellStart"/>
      <w:r w:rsidRPr="00181576">
        <w:rPr>
          <w:rFonts w:cs="Arial" w:eastAsia="Calibri" w:hAnsi="Arial" w:ascii="Arial"/>
          <w:sz w:val="24"/>
          <w:szCs w:val="24"/>
        </w:rPr>
        <w:t>Lovski</w:t>
      </w:r>
      <w:proofErr w:type="spellEnd"/>
      <w:r w:rsidRPr="00181576">
        <w:rPr>
          <w:rFonts w:cs="Arial" w:eastAsia="Calibri" w:hAnsi="Arial" w:ascii="Arial"/>
          <w:sz w:val="24"/>
          <w:szCs w:val="24"/>
        </w:rPr>
        <w:t xml:space="preserve">'' koji će biti označen na pakirnoj ambalaži svog pojedinog proizvoda. Vlasnik </w:t>
      </w:r>
      <w:proofErr w:type="spellStart"/>
      <w:r w:rsidRPr="00181576">
        <w:rPr>
          <w:rFonts w:cs="Arial" w:eastAsia="Calibri" w:hAnsi="Arial" w:ascii="Arial"/>
          <w:sz w:val="24"/>
          <w:szCs w:val="24"/>
        </w:rPr>
        <w:t>brenda</w:t>
      </w:r>
      <w:proofErr w:type="spellEnd"/>
      <w:r w:rsidRPr="00181576">
        <w:rPr>
          <w:rFonts w:cs="Arial" w:eastAsia="Calibri" w:hAnsi="Arial" w:ascii="Arial"/>
          <w:sz w:val="24"/>
          <w:szCs w:val="24"/>
        </w:rPr>
        <w:t xml:space="preserve"> je društvo DIVAL 1980 d.o.o., koje je i financiralo izradu istog.  </w:t>
      </w:r>
    </w:p>
    <w:p w:rsidRDefault="00181576" w:rsidP="00181576" w:rsidR="00181576" w:rsidRPr="00181576">
      <w:pPr>
        <w:spacing w:lineRule="auto" w:line="259" w:after="160"/>
        <w:jc w:val="both"/>
        <w:rPr>
          <w:rFonts w:cs="Arial" w:eastAsia="Calibri" w:hAnsi="Arial" w:ascii="Arial"/>
          <w:b/>
        </w:rPr>
      </w:pPr>
    </w:p>
    <w:p w:rsidRDefault="00181576" w:rsidP="00181576" w:rsidR="00181576" w:rsidRPr="00181576">
      <w:pPr>
        <w:keepNext/>
        <w:keepLines/>
        <w:numPr>
          <w:ilvl w:val="1"/>
          <w:numId w:val="29"/>
        </w:numPr>
        <w:spacing w:lineRule="auto" w:line="259" w:after="0" w:before="200"/>
        <w:outlineLvl w:val="1"/>
        <w:rPr>
          <w:rFonts w:cs="Times New Roman" w:eastAsia="Times New Roman" w:hAnsi="Arial" w:ascii="Arial"/>
          <w:b/>
          <w:bCs/>
          <w:color w:val="000000"/>
          <w:sz w:val="26"/>
          <w:szCs w:val="26"/>
        </w:rPr>
      </w:pPr>
      <w:bookmarkStart w:name="_Toc527965326" w:id="17"/>
      <w:r w:rsidRPr="00181576">
        <w:rPr>
          <w:rFonts w:cs="Times New Roman" w:eastAsia="Times New Roman" w:hAnsi="Arial" w:ascii="Arial"/>
          <w:b/>
          <w:bCs/>
          <w:color w:val="000000"/>
          <w:sz w:val="26"/>
          <w:szCs w:val="26"/>
        </w:rPr>
        <w:t>Plan poslovanja</w:t>
      </w:r>
      <w:bookmarkEnd w:id="17"/>
    </w:p>
    <w:p w:rsidRDefault="00181576" w:rsidP="00181576" w:rsidR="00181576" w:rsidRPr="00181576">
      <w:pPr>
        <w:spacing w:lineRule="auto" w:line="259" w:after="160"/>
        <w:jc w:val="both"/>
        <w:rPr>
          <w:rFonts w:cs="Arial" w:eastAsia="Calibri" w:hAnsi="Arial" w:ascii="Arial"/>
          <w:b/>
        </w:rPr>
      </w:pP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Plan poslovanja za razdoblje provedbe stečajnog plana, </w:t>
      </w:r>
      <w:proofErr w:type="spellStart"/>
      <w:r w:rsidRPr="00181576">
        <w:rPr>
          <w:rFonts w:cs="Arial" w:eastAsia="Calibri" w:hAnsi="Arial" w:ascii="Arial"/>
          <w:sz w:val="24"/>
          <w:szCs w:val="24"/>
        </w:rPr>
        <w:t>počev</w:t>
      </w:r>
      <w:proofErr w:type="spellEnd"/>
      <w:r w:rsidRPr="00181576">
        <w:rPr>
          <w:rFonts w:cs="Arial" w:eastAsia="Calibri" w:hAnsi="Arial" w:ascii="Arial"/>
          <w:sz w:val="24"/>
          <w:szCs w:val="24"/>
        </w:rPr>
        <w:t xml:space="preserve"> od 2019. godine pa sve do kraja 2030. godine iznijet je u financijskim izvještajima i to: Bilanci, Računu dobiti i gubitka te Novčanom tijeku za svaku pojedinu godinu poslovanja, a sve kako je to prikazano u Tablici financijskih izvješća.</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U financijskim izvješćima, i to Računu dobiti i gubitka, stečajnim planom predloženo namirenje tražbina vjerovnika prikazano je na izdvojenoj poziciji Troškova pod nazivom Namirenje vjerovnika i to skupno, kroz čitavo razdoblje provedbe stečajnog plana, </w:t>
      </w:r>
      <w:proofErr w:type="spellStart"/>
      <w:r w:rsidRPr="00181576">
        <w:rPr>
          <w:rFonts w:cs="Arial" w:eastAsia="Calibri" w:hAnsi="Arial" w:ascii="Arial"/>
          <w:sz w:val="24"/>
          <w:szCs w:val="24"/>
        </w:rPr>
        <w:t>počev</w:t>
      </w:r>
      <w:proofErr w:type="spellEnd"/>
      <w:r w:rsidRPr="00181576">
        <w:rPr>
          <w:rFonts w:cs="Arial" w:eastAsia="Calibri" w:hAnsi="Arial" w:ascii="Arial"/>
          <w:sz w:val="24"/>
          <w:szCs w:val="24"/>
        </w:rPr>
        <w:t xml:space="preserve"> od 2020.g. pa do kraja 2030. godine.</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Financijska sredstva osigurana za poslovanje od strane trgovačkog društva DIVAL 1980 d.o.o. u iznosu od 1.000.000,00 kn prikazana su u Bilanci pod stavkom Dugoročne obveze jer se radi o financijskoj obvezi koja se podmiruje odnosno vraća tijekom razdoblja provedbe stečajnog plana od 2019.g. do kraja 2022. godine, u skladu sa odredbom članka 350.Stečajnog zakona.  </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Osim financijskih izvješća, u prilozima stečajnog plana nalazi se Tablični prikaz predviđenih rashoda (Nabava materijala za proizvodnju za svaki pojedinačni proizvod od divljači – jelena i divlje svinje) i predviđenih prihoda za svaku godinu provedbe stečajnog plana.</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lastRenderedPageBreak/>
        <w:t>Iz predmetne poslovne dokumentacije, a posebno predviđenih prihoda poslovanja, proizlazi osnovanost provedbe stečajnog plana i predloženog namirenja tražbina vjerovnika.</w:t>
      </w:r>
      <w:r w:rsidRPr="00181576">
        <w:rPr>
          <w:rFonts w:cs="Times New Roman" w:eastAsia="Calibri" w:hAnsi="Calibri" w:ascii="Calibri"/>
          <w:noProof/>
          <w:lang w:eastAsia="hr-HR"/>
        </w:rPr>
        <w:lastRenderedPageBreak/>
        <w:drawing>
          <wp:inline distR="0" distL="0" distB="0" distT="0">
            <wp:extent cy="5363921" cx="8868822"/>
            <wp:effectExtent b="8572" r="8573" t="318"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rot="16200000">
                      <a:off y="0" x="0"/>
                      <a:ext cy="5385977" cx="8905289"/>
                    </a:xfrm>
                    <a:prstGeom prst="rect">
                      <a:avLst/>
                    </a:prstGeom>
                    <a:noFill/>
                    <a:ln>
                      <a:noFill/>
                    </a:ln>
                  </pic:spPr>
                </pic:pic>
              </a:graphicData>
            </a:graphic>
          </wp:inline>
        </w:drawing>
      </w:r>
      <w:r w:rsidRPr="00181576">
        <w:rPr>
          <w:rFonts w:cs="Times New Roman" w:eastAsia="Calibri" w:hAnsi="Calibri" w:ascii="Calibri"/>
          <w:noProof/>
          <w:lang w:eastAsia="hr-HR"/>
        </w:rPr>
        <w:lastRenderedPageBreak/>
        <w:drawing>
          <wp:inline distR="0" distL="0" distB="0" distT="0">
            <wp:extent cy="4529908" cx="8828134"/>
            <wp:effectExtent b="7937" r="7938" t="3493"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rot="16200000">
                      <a:off y="0" x="0"/>
                      <a:ext cy="4558126" cx="8883128"/>
                    </a:xfrm>
                    <a:prstGeom prst="rect">
                      <a:avLst/>
                    </a:prstGeom>
                    <a:noFill/>
                    <a:ln>
                      <a:noFill/>
                    </a:ln>
                  </pic:spPr>
                </pic:pic>
              </a:graphicData>
            </a:graphic>
          </wp:inline>
        </w:drawing>
      </w:r>
    </w:p>
    <w:p w:rsidRDefault="00181576" w:rsidP="00181576" w:rsidR="00181576" w:rsidRPr="00181576">
      <w:pPr>
        <w:spacing w:lineRule="auto" w:line="259" w:after="160"/>
        <w:rPr>
          <w:rFonts w:cs="Arial" w:eastAsia="Calibri" w:hAnsi="Arial" w:ascii="Arial"/>
          <w:sz w:val="24"/>
          <w:szCs w:val="24"/>
        </w:rPr>
      </w:pPr>
      <w:r w:rsidRPr="00181576">
        <w:rPr>
          <w:rFonts w:cs="Times New Roman" w:eastAsia="Calibri" w:hAnsi="Calibri" w:ascii="Calibri"/>
          <w:noProof/>
          <w:lang w:eastAsia="hr-HR"/>
        </w:rPr>
        <w:lastRenderedPageBreak/>
        <w:drawing>
          <wp:inline distR="0" distL="0" distB="0" distT="0">
            <wp:extent cy="4936635" cx="8833830"/>
            <wp:effectExtent b="0" r="0" t="0" l="5398"/>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rot="16200000">
                      <a:off y="0" x="0"/>
                      <a:ext cy="4937574" cx="8835510"/>
                    </a:xfrm>
                    <a:prstGeom prst="rect">
                      <a:avLst/>
                    </a:prstGeom>
                    <a:noFill/>
                    <a:ln>
                      <a:noFill/>
                    </a:ln>
                  </pic:spPr>
                </pic:pic>
              </a:graphicData>
            </a:graphic>
          </wp:inline>
        </w:drawing>
      </w:r>
    </w:p>
    <w:p w:rsidRDefault="00181576" w:rsidP="00181576" w:rsidR="00181576" w:rsidRPr="00181576">
      <w:pPr>
        <w:keepNext/>
        <w:keepLines/>
        <w:numPr>
          <w:ilvl w:val="1"/>
          <w:numId w:val="29"/>
        </w:numPr>
        <w:spacing w:lineRule="auto" w:line="259" w:after="0" w:before="200"/>
        <w:outlineLvl w:val="1"/>
        <w:rPr>
          <w:rFonts w:cs="Times New Roman" w:eastAsia="Times New Roman" w:hAnsi="Arial" w:ascii="Arial"/>
          <w:b/>
          <w:bCs/>
          <w:color w:val="000000"/>
          <w:sz w:val="26"/>
          <w:szCs w:val="26"/>
        </w:rPr>
      </w:pPr>
      <w:bookmarkStart w:name="_Toc527965327" w:id="18"/>
      <w:r w:rsidRPr="00181576">
        <w:rPr>
          <w:rFonts w:cs="Times New Roman" w:eastAsia="Times New Roman" w:hAnsi="Arial" w:ascii="Arial"/>
          <w:b/>
          <w:bCs/>
          <w:color w:val="000000"/>
          <w:sz w:val="26"/>
          <w:szCs w:val="26"/>
        </w:rPr>
        <w:lastRenderedPageBreak/>
        <w:t>Plan namirenja tražbina vjerovnika i razvrstavanja u skupine</w:t>
      </w:r>
      <w:bookmarkEnd w:id="18"/>
    </w:p>
    <w:p w:rsidRDefault="00181576" w:rsidP="00181576" w:rsidR="00181576" w:rsidRPr="00181576">
      <w:pPr>
        <w:spacing w:lineRule="auto" w:line="259" w:after="160"/>
        <w:jc w:val="both"/>
        <w:rPr>
          <w:rFonts w:cs="Arial" w:eastAsia="Calibri" w:hAnsi="Arial" w:ascii="Arial"/>
        </w:rPr>
      </w:pP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U skladu sa člankom 308.i 312. Stečajnog zakona vjerovnici stečajnog dužnika razvrstavaju se u skupine na način da u svakoj skupini sudjeluju vjerovnici sa istim pravnim položajem odnosno istim načinom namirenja tražbina tijekom provedbe stečajnog plana.</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Predviđeno je ukupno 5 skupina vjerovnika i to:</w:t>
      </w:r>
    </w:p>
    <w:p w:rsidRDefault="00181576" w:rsidP="00181576" w:rsidR="00181576" w:rsidRPr="00181576">
      <w:pPr>
        <w:numPr>
          <w:ilvl w:val="0"/>
          <w:numId w:val="15"/>
        </w:numPr>
        <w:spacing w:lineRule="auto" w:line="240"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t xml:space="preserve">Radnici  </w:t>
      </w:r>
    </w:p>
    <w:p w:rsidRDefault="00181576" w:rsidP="00181576" w:rsidR="00181576" w:rsidRPr="00181576">
      <w:pPr>
        <w:numPr>
          <w:ilvl w:val="0"/>
          <w:numId w:val="15"/>
        </w:numPr>
        <w:spacing w:lineRule="auto" w:line="240"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t xml:space="preserve">Država i Dobavljači </w:t>
      </w:r>
    </w:p>
    <w:p w:rsidRDefault="00181576" w:rsidP="00181576" w:rsidR="00181576" w:rsidRPr="00181576">
      <w:pPr>
        <w:numPr>
          <w:ilvl w:val="0"/>
          <w:numId w:val="15"/>
        </w:numPr>
        <w:spacing w:lineRule="auto" w:line="240" w:after="0"/>
        <w:contextualSpacing/>
        <w:jc w:val="both"/>
        <w:rPr>
          <w:rFonts w:cs="Arial" w:eastAsia="Calibri" w:hAnsi="Arial" w:ascii="Arial"/>
          <w:sz w:val="24"/>
          <w:szCs w:val="24"/>
          <w:lang w:bidi="en-US"/>
        </w:rPr>
      </w:pPr>
      <w:proofErr w:type="spellStart"/>
      <w:r w:rsidRPr="00181576">
        <w:rPr>
          <w:rFonts w:cs="Arial" w:eastAsia="Calibri" w:hAnsi="Arial" w:ascii="Arial"/>
          <w:sz w:val="24"/>
          <w:szCs w:val="24"/>
          <w:lang w:bidi="en-US"/>
        </w:rPr>
        <w:t>Razlučni</w:t>
      </w:r>
      <w:proofErr w:type="spellEnd"/>
      <w:r w:rsidRPr="00181576">
        <w:rPr>
          <w:rFonts w:cs="Arial" w:eastAsia="Calibri" w:hAnsi="Arial" w:ascii="Arial"/>
          <w:sz w:val="24"/>
          <w:szCs w:val="24"/>
          <w:lang w:bidi="en-US"/>
        </w:rPr>
        <w:t xml:space="preserve"> vjerovnik Erste &amp; </w:t>
      </w:r>
      <w:proofErr w:type="spellStart"/>
      <w:r w:rsidRPr="00181576">
        <w:rPr>
          <w:rFonts w:cs="Arial" w:eastAsia="Calibri" w:hAnsi="Arial" w:ascii="Arial"/>
          <w:sz w:val="24"/>
          <w:szCs w:val="24"/>
          <w:lang w:bidi="en-US"/>
        </w:rPr>
        <w:t>Steiermarkische</w:t>
      </w:r>
      <w:proofErr w:type="spellEnd"/>
      <w:r w:rsidRPr="00181576">
        <w:rPr>
          <w:rFonts w:cs="Arial" w:eastAsia="Calibri" w:hAnsi="Arial" w:ascii="Arial"/>
          <w:sz w:val="24"/>
          <w:szCs w:val="24"/>
          <w:lang w:bidi="en-US"/>
        </w:rPr>
        <w:t xml:space="preserve"> </w:t>
      </w:r>
      <w:proofErr w:type="spellStart"/>
      <w:r w:rsidRPr="00181576">
        <w:rPr>
          <w:rFonts w:cs="Arial" w:eastAsia="Calibri" w:hAnsi="Arial" w:ascii="Arial"/>
          <w:sz w:val="24"/>
          <w:szCs w:val="24"/>
          <w:lang w:bidi="en-US"/>
        </w:rPr>
        <w:t>bank</w:t>
      </w:r>
      <w:proofErr w:type="spellEnd"/>
      <w:r w:rsidRPr="00181576">
        <w:rPr>
          <w:rFonts w:cs="Arial" w:eastAsia="Calibri" w:hAnsi="Arial" w:ascii="Arial"/>
          <w:sz w:val="24"/>
          <w:szCs w:val="24"/>
          <w:lang w:bidi="en-US"/>
        </w:rPr>
        <w:t xml:space="preserve"> d.d.</w:t>
      </w:r>
    </w:p>
    <w:p w:rsidRDefault="00181576" w:rsidP="00181576" w:rsidR="00181576" w:rsidRPr="00181576">
      <w:pPr>
        <w:numPr>
          <w:ilvl w:val="0"/>
          <w:numId w:val="15"/>
        </w:numPr>
        <w:spacing w:lineRule="auto" w:line="240" w:after="0"/>
        <w:contextualSpacing/>
        <w:jc w:val="both"/>
        <w:rPr>
          <w:rFonts w:cs="Arial" w:eastAsia="Calibri" w:hAnsi="Arial" w:ascii="Arial"/>
          <w:sz w:val="24"/>
          <w:szCs w:val="24"/>
          <w:lang w:bidi="en-US"/>
        </w:rPr>
      </w:pPr>
      <w:proofErr w:type="spellStart"/>
      <w:r w:rsidRPr="00181576">
        <w:rPr>
          <w:rFonts w:cs="Arial" w:eastAsia="Calibri" w:hAnsi="Arial" w:ascii="Arial"/>
          <w:sz w:val="24"/>
          <w:szCs w:val="24"/>
          <w:lang w:bidi="en-US"/>
        </w:rPr>
        <w:t>Razlučni</w:t>
      </w:r>
      <w:proofErr w:type="spellEnd"/>
      <w:r w:rsidRPr="00181576">
        <w:rPr>
          <w:rFonts w:cs="Arial" w:eastAsia="Calibri" w:hAnsi="Arial" w:ascii="Arial"/>
          <w:sz w:val="24"/>
          <w:szCs w:val="24"/>
          <w:lang w:bidi="en-US"/>
        </w:rPr>
        <w:t xml:space="preserve"> vjerovnik HAMAG</w:t>
      </w:r>
    </w:p>
    <w:p w:rsidRDefault="00181576" w:rsidP="00181576" w:rsidR="00181576" w:rsidRPr="00181576">
      <w:pPr>
        <w:numPr>
          <w:ilvl w:val="0"/>
          <w:numId w:val="15"/>
        </w:numPr>
        <w:spacing w:lineRule="auto" w:line="240" w:after="0"/>
        <w:contextualSpacing/>
        <w:jc w:val="both"/>
        <w:rPr>
          <w:rFonts w:cs="Arial" w:eastAsia="Calibri" w:hAnsi="Arial" w:ascii="Arial"/>
          <w:sz w:val="24"/>
          <w:szCs w:val="24"/>
          <w:lang w:bidi="en-US"/>
        </w:rPr>
      </w:pPr>
      <w:r w:rsidRPr="00181576">
        <w:rPr>
          <w:rFonts w:cs="Arial" w:eastAsia="Calibri" w:hAnsi="Arial" w:ascii="Arial"/>
          <w:sz w:val="24"/>
          <w:szCs w:val="24"/>
          <w:lang w:bidi="en-US"/>
        </w:rPr>
        <w:t>Vjerovnici sa osnova danih pozajmica</w:t>
      </w:r>
    </w:p>
    <w:p w:rsidRDefault="00181576" w:rsidP="00181576" w:rsidR="00181576" w:rsidRPr="00181576">
      <w:pPr>
        <w:spacing w:lineRule="auto" w:line="259" w:after="160"/>
        <w:jc w:val="both"/>
        <w:rPr>
          <w:rFonts w:cs="Arial" w:eastAsia="Calibri" w:hAnsi="Arial" w:ascii="Arial"/>
        </w:rPr>
      </w:pP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Kriterij za razvrstavanje vjerovnika u postojeće skupine su učinci stečajnog plana za svaku pojedinu skupinu, pa kako su stečajnim planom predviđeni različiti učinci za svaku od navedenih skupina, to je i razvrstavanje vjerovnika obavljeno prema istom, uz poštivanje pravila da su sudionicima unutar pojedine skupine osigurana ista prava.</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Predloženim stečajnim planom ispunjeni su zakonski uvjeti za prihvaćanje istog, posebno uvjet iz odredbe članka 331.st.1. Stečajnog zakona da niti jedan vjerovnik stečajnim planom nije stavljen u nepovoljniji, odnosno, lošiji položaj od onog u kojem bi bio da stečajnog plana nema.   </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Predloženim načinom namirenja tražbina svaki vjerovnik, bez obzira na skupinu kojoj pripada, ostvaruje gospodarsku korist u smislu znatno povoljnijeg namirenja vlastite utvrđene tražbine u odnosu na namirenje iste u stečajnom postupku bez stečajnog plana, kroz unovčenje stečajne mase prema pravilima </w:t>
      </w:r>
      <w:bookmarkStart w:name="_Hlk527736464" w:id="19"/>
      <w:r w:rsidRPr="00181576">
        <w:rPr>
          <w:rFonts w:cs="Arial" w:eastAsia="Calibri" w:hAnsi="Arial" w:ascii="Arial"/>
          <w:sz w:val="24"/>
          <w:szCs w:val="24"/>
        </w:rPr>
        <w:t xml:space="preserve">Stečajnog zakona o unovčenju imovine pod </w:t>
      </w:r>
      <w:proofErr w:type="spellStart"/>
      <w:r w:rsidRPr="00181576">
        <w:rPr>
          <w:rFonts w:cs="Arial" w:eastAsia="Calibri" w:hAnsi="Arial" w:ascii="Arial"/>
          <w:sz w:val="24"/>
          <w:szCs w:val="24"/>
        </w:rPr>
        <w:t>razlučnim</w:t>
      </w:r>
      <w:proofErr w:type="spellEnd"/>
      <w:r w:rsidRPr="00181576">
        <w:rPr>
          <w:rFonts w:cs="Arial" w:eastAsia="Calibri" w:hAnsi="Arial" w:ascii="Arial"/>
          <w:sz w:val="24"/>
          <w:szCs w:val="24"/>
        </w:rPr>
        <w:t xml:space="preserve"> pravom,a  posebno unovčenje nekretnine e-dražbom putem Fine prema propisanim uvjetima prodaje iz članka 247.Stečajnog zakona</w:t>
      </w:r>
      <w:bookmarkEnd w:id="19"/>
      <w:r w:rsidRPr="00181576">
        <w:rPr>
          <w:rFonts w:cs="Arial" w:eastAsia="Calibri" w:hAnsi="Arial" w:ascii="Arial"/>
          <w:sz w:val="24"/>
          <w:szCs w:val="24"/>
        </w:rPr>
        <w:t>.</w:t>
      </w:r>
    </w:p>
    <w:p w:rsidRDefault="00181576" w:rsidP="00181576" w:rsidR="00181576" w:rsidRPr="00181576">
      <w:pPr>
        <w:spacing w:lineRule="auto" w:line="259" w:after="160"/>
        <w:jc w:val="both"/>
        <w:rPr>
          <w:rFonts w:cs="Arial" w:eastAsia="Calibri" w:hAnsi="Arial" w:ascii="Arial"/>
          <w:sz w:val="24"/>
          <w:szCs w:val="24"/>
        </w:rPr>
      </w:pPr>
    </w:p>
    <w:p w:rsidRDefault="00181576" w:rsidP="00181576" w:rsidR="00181576" w:rsidRPr="00181576">
      <w:pPr>
        <w:keepNext/>
        <w:keepLines/>
        <w:numPr>
          <w:ilvl w:val="2"/>
          <w:numId w:val="29"/>
        </w:numPr>
        <w:spacing w:lineRule="auto" w:line="259" w:after="0" w:before="200"/>
        <w:outlineLvl w:val="2"/>
        <w:rPr>
          <w:rFonts w:cs="Times New Roman" w:eastAsia="Times New Roman" w:hAnsi="Arial" w:ascii="Arial"/>
          <w:b/>
          <w:bCs/>
          <w:sz w:val="24"/>
        </w:rPr>
      </w:pPr>
      <w:bookmarkStart w:name="_Toc527965328" w:id="20"/>
      <w:r w:rsidRPr="00181576">
        <w:rPr>
          <w:rFonts w:cs="Times New Roman" w:eastAsia="Times New Roman" w:hAnsi="Arial" w:ascii="Arial"/>
          <w:b/>
          <w:bCs/>
          <w:sz w:val="24"/>
        </w:rPr>
        <w:t>Radnici</w:t>
      </w:r>
      <w:bookmarkEnd w:id="20"/>
    </w:p>
    <w:p w:rsidRDefault="00181576" w:rsidP="00181576" w:rsidR="00181576" w:rsidRPr="00181576">
      <w:pPr>
        <w:spacing w:lineRule="auto" w:line="259" w:after="160"/>
        <w:jc w:val="both"/>
        <w:rPr>
          <w:rFonts w:cs="Arial" w:eastAsia="Calibri" w:hAnsi="Arial" w:ascii="Arial"/>
          <w:b/>
        </w:rPr>
      </w:pPr>
    </w:p>
    <w:p w:rsidRDefault="00181576" w:rsidP="00181576" w:rsidR="00181576" w:rsidRPr="00181576">
      <w:pPr>
        <w:spacing w:lineRule="auto" w:line="259" w:after="160"/>
        <w:jc w:val="both"/>
        <w:rPr>
          <w:rFonts w:cs="Arial" w:eastAsia="Calibri" w:hAnsi="Arial" w:ascii="Arial"/>
          <w:sz w:val="24"/>
          <w:szCs w:val="24"/>
        </w:rPr>
      </w:pPr>
      <w:bookmarkStart w:name="_Hlk527730312" w:id="21"/>
      <w:r w:rsidRPr="00181576">
        <w:rPr>
          <w:rFonts w:cs="Arial" w:eastAsia="Calibri" w:hAnsi="Arial" w:ascii="Arial"/>
          <w:sz w:val="24"/>
          <w:szCs w:val="24"/>
        </w:rPr>
        <w:t xml:space="preserve">Stečajnim planom predviđa se namirenje utvrđenih tražbina Radnika u ukupnom iznosu od 127.100,43 kn u </w:t>
      </w:r>
      <w:r w:rsidRPr="00181576">
        <w:rPr>
          <w:rFonts w:cs="Arial" w:eastAsia="Calibri" w:hAnsi="Arial" w:ascii="Arial"/>
          <w:b/>
          <w:sz w:val="24"/>
          <w:szCs w:val="24"/>
        </w:rPr>
        <w:t>100% iznosu</w:t>
      </w:r>
      <w:r w:rsidRPr="00181576">
        <w:rPr>
          <w:rFonts w:cs="Arial" w:eastAsia="Calibri" w:hAnsi="Arial" w:ascii="Arial"/>
          <w:sz w:val="24"/>
          <w:szCs w:val="24"/>
        </w:rPr>
        <w:t xml:space="preserve"> </w:t>
      </w:r>
      <w:r w:rsidRPr="00181576">
        <w:rPr>
          <w:rFonts w:cs="Arial" w:eastAsia="Calibri" w:hAnsi="Arial" w:ascii="Arial"/>
          <w:b/>
          <w:sz w:val="24"/>
          <w:szCs w:val="24"/>
        </w:rPr>
        <w:t>uz odgodu plaćanja na rok od 3 godine</w:t>
      </w:r>
      <w:r w:rsidRPr="00181576">
        <w:rPr>
          <w:rFonts w:cs="Arial" w:eastAsia="Calibri" w:hAnsi="Arial" w:ascii="Arial"/>
          <w:sz w:val="24"/>
          <w:szCs w:val="24"/>
        </w:rPr>
        <w:t>, od toga grace period u trajanju 1 godine (2019.g.), a otplata odnosno podmirenje tražbine u periodu od dvije godine (2020.g. i 2021.g.) kroz jednake mjesečne iznose otplate, a sve kako je to prikazano u Tablici namirenja tražbine ove skupine i Otplatnom planu.</w:t>
      </w:r>
    </w:p>
    <w:p w:rsidRDefault="00181576" w:rsidP="00181576" w:rsidR="00181576" w:rsidRPr="00181576">
      <w:pPr>
        <w:spacing w:lineRule="auto" w:line="259" w:after="160"/>
        <w:jc w:val="both"/>
        <w:rPr>
          <w:rFonts w:cs="Arial" w:eastAsia="Calibri" w:hAnsi="Arial" w:ascii="Arial"/>
          <w:sz w:val="24"/>
          <w:szCs w:val="24"/>
        </w:rPr>
      </w:pPr>
      <w:bookmarkStart w:name="_Hlk527730297" w:id="22"/>
      <w:bookmarkEnd w:id="21"/>
      <w:r w:rsidRPr="00181576">
        <w:rPr>
          <w:rFonts w:cs="Arial" w:eastAsia="Calibri" w:hAnsi="Arial" w:ascii="Arial"/>
          <w:sz w:val="24"/>
          <w:szCs w:val="24"/>
        </w:rPr>
        <w:t xml:space="preserve">Obzirom da je dio utvrđene tražbine Radnika podmiren od strane Agencije za osiguranje radničkih tražbina, to se Agencija za isplaćeni iznos (53.126,13 kn) namiruje na jednak način kao i Radnici. Specifikacija namirenja tražbine Agencije kao vjerovnika ove skupine prikazana je i u Tablici namirenja i u Otplatnom planu ove skupine. </w:t>
      </w:r>
    </w:p>
    <w:bookmarkEnd w:id="22"/>
    <w:p w:rsidRDefault="00181576" w:rsidP="00181576" w:rsidR="00181576" w:rsidRPr="00181576">
      <w:pPr>
        <w:spacing w:lineRule="auto" w:line="259" w:after="160"/>
        <w:jc w:val="both"/>
        <w:rPr>
          <w:rFonts w:cs="Arial" w:eastAsia="Calibri" w:hAnsi="Arial" w:ascii="Arial"/>
          <w:b/>
        </w:rPr>
      </w:pPr>
    </w:p>
    <w:p w:rsidRDefault="00181576" w:rsidP="00181576" w:rsidR="00181576" w:rsidRPr="00181576">
      <w:pPr>
        <w:spacing w:lineRule="auto" w:line="259" w:after="160"/>
        <w:jc w:val="both"/>
        <w:rPr>
          <w:rFonts w:cs="Arial" w:eastAsia="Calibri" w:hAnsi="Arial" w:ascii="Arial"/>
          <w:b/>
        </w:rPr>
      </w:pPr>
      <w:r w:rsidRPr="00181576">
        <w:rPr>
          <w:rFonts w:cs="Arial" w:eastAsia="Calibri" w:hAnsi="Arial" w:ascii="Arial"/>
          <w:b/>
        </w:rPr>
        <w:t>TABLICA NAMIRENJA RADNICI I AGENCIJA</w:t>
      </w:r>
    </w:p>
    <w:tbl>
      <w:tblPr>
        <w:tblW w:type="pct" w:w="5171"/>
        <w:tblLayout w:type="fixed"/>
        <w:tblLook w:val="04A0" w:noVBand="1" w:noHBand="0" w:lastColumn="0" w:firstColumn="1" w:lastRow="0" w:firstRow="1"/>
      </w:tblPr>
      <w:tblGrid>
        <w:gridCol w:w="959"/>
        <w:gridCol w:w="2815"/>
        <w:gridCol w:w="1491"/>
        <w:gridCol w:w="1353"/>
        <w:gridCol w:w="1353"/>
        <w:gridCol w:w="79"/>
        <w:gridCol w:w="1556"/>
      </w:tblGrid>
      <w:tr w:rsidTr="004E157C" w:rsidR="00181576" w:rsidRPr="00181576">
        <w:trPr>
          <w:trHeight w:val="1290"/>
        </w:trPr>
        <w:tc>
          <w:tcPr>
            <w:tcW w:type="pct" w:w="499"/>
            <w:tcBorders>
              <w:top w:space="0" w:sz="8" w:color="auto" w:val="single"/>
              <w:left w:space="0" w:sz="8" w:color="auto" w:val="single"/>
              <w:bottom w:space="0" w:sz="8" w:color="auto" w:val="single"/>
              <w:right w:space="0" w:sz="4" w:color="auto" w:val="single"/>
            </w:tcBorders>
            <w:shd w:fill="D9D9D9" w:color="000000" w:val="clear"/>
            <w:vAlign w:val="center"/>
            <w:hideMark/>
          </w:tcPr>
          <w:p w:rsidRDefault="00181576" w:rsidP="00181576" w:rsidR="00181576" w:rsidRPr="00181576">
            <w:pPr>
              <w:spacing w:lineRule="auto" w:line="240" w:after="0"/>
              <w:jc w:val="center"/>
              <w:rPr>
                <w:rFonts w:cs="Arial" w:eastAsia="Times New Roman" w:hAnsi="Century Gothic" w:ascii="Century Gothic"/>
                <w:b/>
                <w:bCs/>
                <w:sz w:val="24"/>
                <w:szCs w:val="24"/>
                <w:lang w:eastAsia="hr-HR"/>
              </w:rPr>
            </w:pPr>
            <w:r w:rsidRPr="00181576">
              <w:rPr>
                <w:rFonts w:cs="Arial" w:eastAsia="Times New Roman" w:hAnsi="Century Gothic" w:ascii="Century Gothic"/>
                <w:b/>
                <w:bCs/>
                <w:sz w:val="24"/>
                <w:szCs w:val="24"/>
                <w:lang w:eastAsia="hr-HR"/>
              </w:rPr>
              <w:t>R.br. prijave</w:t>
            </w:r>
          </w:p>
        </w:tc>
        <w:tc>
          <w:tcPr>
            <w:tcW w:type="pct" w:w="1465"/>
            <w:tcBorders>
              <w:top w:space="0" w:sz="8" w:color="auto" w:val="single"/>
              <w:left w:space="0" w:sz="8" w:color="auto" w:val="single"/>
              <w:bottom w:space="0" w:sz="4" w:color="auto" w:val="single"/>
              <w:right w:space="0" w:sz="4" w:color="auto" w:val="single"/>
            </w:tcBorders>
            <w:shd w:fill="D9D9D9" w:color="000000" w:val="clear"/>
            <w:noWrap/>
            <w:vAlign w:val="center"/>
            <w:hideMark/>
          </w:tcPr>
          <w:p w:rsidRDefault="00181576" w:rsidP="00181576" w:rsidR="00181576" w:rsidRPr="00181576">
            <w:pPr>
              <w:spacing w:lineRule="auto" w:line="240" w:after="0"/>
              <w:jc w:val="center"/>
              <w:rPr>
                <w:rFonts w:cs="Arial" w:eastAsia="Times New Roman" w:hAnsi="Century Gothic" w:ascii="Century Gothic"/>
                <w:b/>
                <w:bCs/>
                <w:sz w:val="20"/>
                <w:szCs w:val="20"/>
                <w:lang w:eastAsia="hr-HR"/>
              </w:rPr>
            </w:pPr>
            <w:r w:rsidRPr="00181576">
              <w:rPr>
                <w:rFonts w:cs="Arial" w:eastAsia="Times New Roman" w:hAnsi="Century Gothic" w:ascii="Century Gothic"/>
                <w:b/>
                <w:bCs/>
                <w:sz w:val="20"/>
                <w:szCs w:val="20"/>
                <w:lang w:eastAsia="hr-HR"/>
              </w:rPr>
              <w:t xml:space="preserve">NAZIV I ADRESA VJEROVNIKA </w:t>
            </w:r>
          </w:p>
        </w:tc>
        <w:tc>
          <w:tcPr>
            <w:tcW w:type="pct" w:w="776"/>
            <w:tcBorders>
              <w:top w:space="0" w:sz="8" w:color="auto" w:val="single"/>
              <w:left w:val="nil"/>
              <w:bottom w:space="0" w:sz="4" w:color="auto" w:val="single"/>
              <w:right w:space="0" w:sz="4" w:color="auto" w:val="single"/>
            </w:tcBorders>
            <w:shd w:fill="D9D9D9" w:color="000000" w:val="clear"/>
            <w:vAlign w:val="center"/>
            <w:hideMark/>
          </w:tcPr>
          <w:p w:rsidRDefault="00181576" w:rsidP="00181576" w:rsidR="00181576" w:rsidRPr="00181576">
            <w:pPr>
              <w:spacing w:lineRule="auto" w:line="240" w:after="0"/>
              <w:jc w:val="center"/>
              <w:rPr>
                <w:rFonts w:cs="Arial" w:eastAsia="Times New Roman" w:hAnsi="Century Gothic" w:ascii="Century Gothic"/>
                <w:b/>
                <w:bCs/>
                <w:sz w:val="20"/>
                <w:szCs w:val="20"/>
                <w:lang w:eastAsia="hr-HR"/>
              </w:rPr>
            </w:pPr>
            <w:r w:rsidRPr="00181576">
              <w:rPr>
                <w:rFonts w:cs="Arial" w:eastAsia="Times New Roman" w:hAnsi="Century Gothic" w:ascii="Century Gothic"/>
                <w:b/>
                <w:bCs/>
                <w:sz w:val="20"/>
                <w:szCs w:val="20"/>
                <w:lang w:eastAsia="hr-HR"/>
              </w:rPr>
              <w:t xml:space="preserve">IZNOS </w:t>
            </w:r>
            <w:r w:rsidRPr="00181576">
              <w:rPr>
                <w:rFonts w:cs="Arial" w:eastAsia="Times New Roman" w:hAnsi="Century Gothic" w:ascii="Century Gothic"/>
                <w:b/>
                <w:bCs/>
                <w:sz w:val="20"/>
                <w:szCs w:val="20"/>
                <w:lang w:eastAsia="hr-HR"/>
              </w:rPr>
              <w:br/>
              <w:t>PRIZNATE                                                                                                                                                                                    TRAŽBINE/KN</w:t>
            </w:r>
          </w:p>
        </w:tc>
        <w:tc>
          <w:tcPr>
            <w:tcW w:type="pct" w:w="704"/>
            <w:tcBorders>
              <w:top w:space="0" w:sz="8" w:color="auto" w:val="single"/>
              <w:left w:val="nil"/>
              <w:bottom w:space="0" w:sz="4" w:color="auto" w:val="single"/>
              <w:right w:space="0" w:sz="4" w:color="auto" w:val="single"/>
            </w:tcBorders>
            <w:shd w:fill="D9D9D9" w:color="000000" w:val="clear"/>
            <w:vAlign w:val="center"/>
            <w:hideMark/>
          </w:tcPr>
          <w:p w:rsidRDefault="00181576" w:rsidP="00181576" w:rsidR="00181576" w:rsidRPr="00181576">
            <w:pPr>
              <w:spacing w:lineRule="auto" w:line="240" w:after="0"/>
              <w:jc w:val="center"/>
              <w:rPr>
                <w:rFonts w:cs="Arial" w:eastAsia="Times New Roman" w:hAnsi="Century Gothic" w:ascii="Century Gothic"/>
                <w:b/>
                <w:bCs/>
                <w:sz w:val="20"/>
                <w:szCs w:val="20"/>
                <w:lang w:eastAsia="hr-HR"/>
              </w:rPr>
            </w:pPr>
            <w:r w:rsidRPr="00181576">
              <w:rPr>
                <w:rFonts w:cs="Arial" w:eastAsia="Times New Roman" w:hAnsi="Century Gothic" w:ascii="Century Gothic"/>
                <w:b/>
                <w:bCs/>
                <w:sz w:val="20"/>
                <w:szCs w:val="20"/>
                <w:lang w:eastAsia="hr-HR"/>
              </w:rPr>
              <w:t xml:space="preserve">IZNOS NAMIRENJA TRAŽBINE/KN          AGENCIJA                                                                                                                                                                                                                </w:t>
            </w:r>
          </w:p>
        </w:tc>
        <w:tc>
          <w:tcPr>
            <w:tcW w:type="pct" w:w="704"/>
            <w:tcBorders>
              <w:top w:space="0" w:sz="8" w:color="auto" w:val="single"/>
              <w:left w:val="nil"/>
              <w:bottom w:space="0" w:sz="4" w:color="auto" w:val="single"/>
              <w:right w:space="0" w:sz="8" w:color="auto" w:val="single"/>
            </w:tcBorders>
            <w:shd w:fill="D9D9D9" w:color="000000" w:val="clear"/>
            <w:vAlign w:val="center"/>
            <w:hideMark/>
          </w:tcPr>
          <w:p w:rsidRDefault="00181576" w:rsidP="00181576" w:rsidR="00181576" w:rsidRPr="00181576">
            <w:pPr>
              <w:spacing w:lineRule="auto" w:line="240" w:after="0"/>
              <w:jc w:val="center"/>
              <w:rPr>
                <w:rFonts w:cs="Arial" w:eastAsia="Times New Roman" w:hAnsi="Century Gothic" w:ascii="Century Gothic"/>
                <w:b/>
                <w:bCs/>
                <w:sz w:val="20"/>
                <w:szCs w:val="20"/>
                <w:lang w:eastAsia="hr-HR"/>
              </w:rPr>
            </w:pPr>
            <w:r w:rsidRPr="00181576">
              <w:rPr>
                <w:rFonts w:cs="Arial" w:eastAsia="Times New Roman" w:hAnsi="Century Gothic" w:ascii="Century Gothic"/>
                <w:b/>
                <w:bCs/>
                <w:sz w:val="20"/>
                <w:szCs w:val="20"/>
                <w:lang w:eastAsia="hr-HR"/>
              </w:rPr>
              <w:t xml:space="preserve">OSTATAK TRAŽBINE/KN </w:t>
            </w:r>
          </w:p>
        </w:tc>
        <w:tc>
          <w:tcPr>
            <w:tcW w:type="pct" w:w="851"/>
            <w:gridSpan w:val="2"/>
            <w:tcBorders>
              <w:top w:space="0" w:sz="8" w:color="auto" w:val="single"/>
              <w:left w:space="0" w:sz="4" w:color="auto" w:val="single"/>
              <w:bottom w:space="0" w:sz="4" w:color="auto" w:val="single"/>
              <w:right w:space="0" w:sz="8" w:color="auto" w:val="single"/>
            </w:tcBorders>
            <w:shd w:fill="D9D9D9" w:color="000000" w:val="clear"/>
            <w:vAlign w:val="center"/>
            <w:hideMark/>
          </w:tcPr>
          <w:p w:rsidRDefault="00181576" w:rsidP="00181576" w:rsidR="00181576" w:rsidRPr="00181576">
            <w:pPr>
              <w:spacing w:lineRule="auto" w:line="240" w:after="0"/>
              <w:jc w:val="center"/>
              <w:rPr>
                <w:rFonts w:cs="Arial" w:eastAsia="Times New Roman" w:hAnsi="Century Gothic" w:ascii="Century Gothic"/>
                <w:b/>
                <w:bCs/>
                <w:sz w:val="20"/>
                <w:szCs w:val="20"/>
                <w:lang w:eastAsia="hr-HR"/>
              </w:rPr>
            </w:pPr>
            <w:r w:rsidRPr="00181576">
              <w:rPr>
                <w:rFonts w:cs="Arial" w:eastAsia="Times New Roman" w:hAnsi="Century Gothic" w:ascii="Century Gothic"/>
                <w:b/>
                <w:bCs/>
                <w:sz w:val="20"/>
                <w:szCs w:val="20"/>
                <w:lang w:eastAsia="hr-HR"/>
              </w:rPr>
              <w:t xml:space="preserve">NAMIRENJE  TRAŽBINE PREMA STEČAJNOM PLANU OTPLATE  </w:t>
            </w:r>
            <w:r w:rsidRPr="00181576">
              <w:rPr>
                <w:rFonts w:cs="Arial" w:eastAsia="Times New Roman" w:hAnsi="Century Gothic" w:ascii="Century Gothic"/>
                <w:b/>
                <w:bCs/>
                <w:sz w:val="20"/>
                <w:szCs w:val="20"/>
                <w:u w:val="single"/>
                <w:lang w:eastAsia="hr-HR"/>
              </w:rPr>
              <w:t xml:space="preserve">100% OSTATKA TRAŽBINE  </w:t>
            </w:r>
            <w:r w:rsidRPr="00181576">
              <w:rPr>
                <w:rFonts w:cs="Arial" w:eastAsia="Times New Roman" w:hAnsi="Century Gothic" w:ascii="Century Gothic"/>
                <w:b/>
                <w:bCs/>
                <w:sz w:val="20"/>
                <w:szCs w:val="20"/>
                <w:lang w:eastAsia="hr-HR"/>
              </w:rPr>
              <w:t xml:space="preserve">          (2g. otplata,1.g. poček, )</w:t>
            </w:r>
          </w:p>
        </w:tc>
      </w:tr>
      <w:tr w:rsidTr="004E157C" w:rsidR="00181576" w:rsidRPr="00181576">
        <w:trPr>
          <w:trHeight w:val="660"/>
        </w:trPr>
        <w:tc>
          <w:tcPr>
            <w:tcW w:type="pct" w:w="499"/>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b/>
                <w:bCs/>
                <w:lang w:eastAsia="hr-HR"/>
              </w:rPr>
            </w:pPr>
            <w:r w:rsidRPr="00181576">
              <w:rPr>
                <w:rFonts w:cs="Arial" w:eastAsia="Times New Roman" w:hAnsi="Century Gothic" w:ascii="Century Gothic"/>
                <w:b/>
                <w:bCs/>
                <w:lang w:eastAsia="hr-HR"/>
              </w:rPr>
              <w:t>1.</w:t>
            </w:r>
          </w:p>
        </w:tc>
        <w:tc>
          <w:tcPr>
            <w:tcW w:type="pct" w:w="1465"/>
            <w:tcBorders>
              <w:top w:val="nil"/>
              <w:left w:space="0" w:sz="8" w:color="auto" w:val="single"/>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Kristina Krolo,Bjelovar, Naselje K. Zvonimira, OIB:95940161814</w:t>
            </w:r>
          </w:p>
        </w:tc>
        <w:tc>
          <w:tcPr>
            <w:tcW w:type="pct" w:w="776"/>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19.964,65</w:t>
            </w:r>
          </w:p>
        </w:tc>
        <w:tc>
          <w:tcPr>
            <w:tcW w:type="pct" w:w="704"/>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9.317,96</w:t>
            </w:r>
          </w:p>
        </w:tc>
        <w:tc>
          <w:tcPr>
            <w:tcW w:type="pct" w:w="704"/>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10.646,69</w:t>
            </w:r>
          </w:p>
        </w:tc>
        <w:tc>
          <w:tcPr>
            <w:tcW w:type="pct" w:w="851"/>
            <w:gridSpan w:val="2"/>
            <w:tcBorders>
              <w:top w:val="nil"/>
              <w:left w:space="0" w:sz="4" w:color="auto" w:val="single"/>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10.646,69</w:t>
            </w:r>
          </w:p>
        </w:tc>
      </w:tr>
      <w:tr w:rsidTr="004E157C" w:rsidR="00181576" w:rsidRPr="00181576">
        <w:trPr>
          <w:trHeight w:val="660"/>
        </w:trPr>
        <w:tc>
          <w:tcPr>
            <w:tcW w:type="pct" w:w="499"/>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b/>
                <w:bCs/>
                <w:lang w:eastAsia="hr-HR"/>
              </w:rPr>
            </w:pPr>
            <w:r w:rsidRPr="00181576">
              <w:rPr>
                <w:rFonts w:cs="Arial" w:eastAsia="Times New Roman" w:hAnsi="Century Gothic" w:ascii="Century Gothic"/>
                <w:b/>
                <w:bCs/>
                <w:lang w:eastAsia="hr-HR"/>
              </w:rPr>
              <w:t>2.</w:t>
            </w:r>
          </w:p>
        </w:tc>
        <w:tc>
          <w:tcPr>
            <w:tcW w:type="pct" w:w="1465"/>
            <w:tcBorders>
              <w:top w:val="nil"/>
              <w:left w:space="0" w:sz="8" w:color="auto" w:val="single"/>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 xml:space="preserve">Grgo Pavlović,Zagreb, </w:t>
            </w:r>
            <w:proofErr w:type="spellStart"/>
            <w:r w:rsidRPr="00181576">
              <w:rPr>
                <w:rFonts w:cs="Arial" w:eastAsia="Times New Roman" w:hAnsi="Century Gothic" w:ascii="Century Gothic"/>
                <w:lang w:eastAsia="hr-HR"/>
              </w:rPr>
              <w:t>Slavujevac</w:t>
            </w:r>
            <w:proofErr w:type="spellEnd"/>
            <w:r w:rsidRPr="00181576">
              <w:rPr>
                <w:rFonts w:cs="Arial" w:eastAsia="Times New Roman" w:hAnsi="Century Gothic" w:ascii="Century Gothic"/>
                <w:lang w:eastAsia="hr-HR"/>
              </w:rPr>
              <w:t xml:space="preserve"> 12, OIB: 51386270619</w:t>
            </w:r>
          </w:p>
        </w:tc>
        <w:tc>
          <w:tcPr>
            <w:tcW w:type="pct" w:w="776"/>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9.068,18</w:t>
            </w:r>
          </w:p>
        </w:tc>
        <w:tc>
          <w:tcPr>
            <w:tcW w:type="pct" w:w="704"/>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7.257,98</w:t>
            </w:r>
          </w:p>
        </w:tc>
        <w:tc>
          <w:tcPr>
            <w:tcW w:type="pct" w:w="704"/>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1.810,20</w:t>
            </w:r>
          </w:p>
        </w:tc>
        <w:tc>
          <w:tcPr>
            <w:tcW w:type="pct" w:w="851"/>
            <w:gridSpan w:val="2"/>
            <w:tcBorders>
              <w:top w:val="nil"/>
              <w:left w:space="0" w:sz="4" w:color="auto" w:val="single"/>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1.810,20</w:t>
            </w:r>
          </w:p>
        </w:tc>
      </w:tr>
      <w:tr w:rsidTr="004E157C" w:rsidR="00181576" w:rsidRPr="00181576">
        <w:trPr>
          <w:trHeight w:val="660"/>
        </w:trPr>
        <w:tc>
          <w:tcPr>
            <w:tcW w:type="pct" w:w="499"/>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b/>
                <w:bCs/>
                <w:lang w:eastAsia="hr-HR"/>
              </w:rPr>
            </w:pPr>
            <w:r w:rsidRPr="00181576">
              <w:rPr>
                <w:rFonts w:cs="Arial" w:eastAsia="Times New Roman" w:hAnsi="Century Gothic" w:ascii="Century Gothic"/>
                <w:b/>
                <w:bCs/>
                <w:lang w:eastAsia="hr-HR"/>
              </w:rPr>
              <w:t>3.</w:t>
            </w:r>
          </w:p>
        </w:tc>
        <w:tc>
          <w:tcPr>
            <w:tcW w:type="pct" w:w="1465"/>
            <w:tcBorders>
              <w:top w:val="nil"/>
              <w:left w:space="0" w:sz="8" w:color="auto" w:val="single"/>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 xml:space="preserve">Darko Modrić, I. Mažuranića 57, </w:t>
            </w:r>
            <w:proofErr w:type="spellStart"/>
            <w:r w:rsidRPr="00181576">
              <w:rPr>
                <w:rFonts w:cs="Arial" w:eastAsia="Times New Roman" w:hAnsi="Century Gothic" w:ascii="Century Gothic"/>
                <w:lang w:eastAsia="hr-HR"/>
              </w:rPr>
              <w:t>Ivanska</w:t>
            </w:r>
            <w:proofErr w:type="spellEnd"/>
            <w:r w:rsidRPr="00181576">
              <w:rPr>
                <w:rFonts w:cs="Arial" w:eastAsia="Times New Roman" w:hAnsi="Century Gothic" w:ascii="Century Gothic"/>
                <w:lang w:eastAsia="hr-HR"/>
              </w:rPr>
              <w:t>, OIB: 24878463102</w:t>
            </w:r>
          </w:p>
        </w:tc>
        <w:tc>
          <w:tcPr>
            <w:tcW w:type="pct" w:w="776"/>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13.471,08</w:t>
            </w:r>
          </w:p>
        </w:tc>
        <w:tc>
          <w:tcPr>
            <w:tcW w:type="pct" w:w="704"/>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2.686,68</w:t>
            </w:r>
          </w:p>
        </w:tc>
        <w:tc>
          <w:tcPr>
            <w:tcW w:type="pct" w:w="704"/>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10.784,40</w:t>
            </w:r>
          </w:p>
        </w:tc>
        <w:tc>
          <w:tcPr>
            <w:tcW w:type="pct" w:w="851"/>
            <w:gridSpan w:val="2"/>
            <w:tcBorders>
              <w:top w:val="nil"/>
              <w:left w:space="0" w:sz="4" w:color="auto" w:val="single"/>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10.784,40</w:t>
            </w:r>
          </w:p>
        </w:tc>
      </w:tr>
      <w:tr w:rsidTr="004E157C" w:rsidR="00181576" w:rsidRPr="00181576">
        <w:trPr>
          <w:trHeight w:val="660"/>
        </w:trPr>
        <w:tc>
          <w:tcPr>
            <w:tcW w:type="pct" w:w="499"/>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b/>
                <w:bCs/>
                <w:lang w:eastAsia="hr-HR"/>
              </w:rPr>
            </w:pPr>
            <w:r w:rsidRPr="00181576">
              <w:rPr>
                <w:rFonts w:cs="Arial" w:eastAsia="Times New Roman" w:hAnsi="Century Gothic" w:ascii="Century Gothic"/>
                <w:b/>
                <w:bCs/>
                <w:lang w:eastAsia="hr-HR"/>
              </w:rPr>
              <w:t>4.</w:t>
            </w:r>
          </w:p>
        </w:tc>
        <w:tc>
          <w:tcPr>
            <w:tcW w:type="pct" w:w="1465"/>
            <w:tcBorders>
              <w:top w:val="nil"/>
              <w:left w:space="0" w:sz="8" w:color="auto" w:val="single"/>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 xml:space="preserve">Miljenko </w:t>
            </w:r>
            <w:proofErr w:type="spellStart"/>
            <w:r w:rsidRPr="00181576">
              <w:rPr>
                <w:rFonts w:cs="Arial" w:eastAsia="Times New Roman" w:hAnsi="Century Gothic" w:ascii="Century Gothic"/>
                <w:lang w:eastAsia="hr-HR"/>
              </w:rPr>
              <w:t>Trninić</w:t>
            </w:r>
            <w:proofErr w:type="spellEnd"/>
            <w:r w:rsidRPr="00181576">
              <w:rPr>
                <w:rFonts w:cs="Arial" w:eastAsia="Times New Roman" w:hAnsi="Century Gothic" w:ascii="Century Gothic"/>
                <w:lang w:eastAsia="hr-HR"/>
              </w:rPr>
              <w:t>,</w:t>
            </w:r>
            <w:proofErr w:type="spellStart"/>
            <w:r w:rsidRPr="00181576">
              <w:rPr>
                <w:rFonts w:cs="Arial" w:eastAsia="Times New Roman" w:hAnsi="Century Gothic" w:ascii="Century Gothic"/>
                <w:lang w:eastAsia="hr-HR"/>
              </w:rPr>
              <w:t>Cubinec</w:t>
            </w:r>
            <w:proofErr w:type="spellEnd"/>
            <w:r w:rsidRPr="00181576">
              <w:rPr>
                <w:rFonts w:cs="Arial" w:eastAsia="Times New Roman" w:hAnsi="Century Gothic" w:ascii="Century Gothic"/>
                <w:lang w:eastAsia="hr-HR"/>
              </w:rPr>
              <w:t xml:space="preserve"> 123, Križevci, OIB: 03425857337</w:t>
            </w:r>
          </w:p>
        </w:tc>
        <w:tc>
          <w:tcPr>
            <w:tcW w:type="pct" w:w="776"/>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25.398,33</w:t>
            </w:r>
          </w:p>
        </w:tc>
        <w:tc>
          <w:tcPr>
            <w:tcW w:type="pct" w:w="704"/>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10.185,22</w:t>
            </w:r>
          </w:p>
        </w:tc>
        <w:tc>
          <w:tcPr>
            <w:tcW w:type="pct" w:w="704"/>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15.213,11</w:t>
            </w:r>
          </w:p>
        </w:tc>
        <w:tc>
          <w:tcPr>
            <w:tcW w:type="pct" w:w="851"/>
            <w:gridSpan w:val="2"/>
            <w:tcBorders>
              <w:top w:val="nil"/>
              <w:left w:space="0" w:sz="4" w:color="auto" w:val="single"/>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15.213,11</w:t>
            </w:r>
          </w:p>
        </w:tc>
      </w:tr>
      <w:tr w:rsidTr="004E157C" w:rsidR="00181576" w:rsidRPr="00181576">
        <w:trPr>
          <w:trHeight w:val="660"/>
        </w:trPr>
        <w:tc>
          <w:tcPr>
            <w:tcW w:type="pct" w:w="499"/>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b/>
                <w:bCs/>
                <w:lang w:eastAsia="hr-HR"/>
              </w:rPr>
            </w:pPr>
            <w:r w:rsidRPr="00181576">
              <w:rPr>
                <w:rFonts w:cs="Arial" w:eastAsia="Times New Roman" w:hAnsi="Century Gothic" w:ascii="Century Gothic"/>
                <w:b/>
                <w:bCs/>
                <w:lang w:eastAsia="hr-HR"/>
              </w:rPr>
              <w:t>5.</w:t>
            </w:r>
          </w:p>
        </w:tc>
        <w:tc>
          <w:tcPr>
            <w:tcW w:type="pct" w:w="1465"/>
            <w:tcBorders>
              <w:top w:val="nil"/>
              <w:left w:space="0" w:sz="8" w:color="auto" w:val="single"/>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 xml:space="preserve">Ivor Rubeša, </w:t>
            </w:r>
            <w:proofErr w:type="spellStart"/>
            <w:r w:rsidRPr="00181576">
              <w:rPr>
                <w:rFonts w:cs="Arial" w:eastAsia="Times New Roman" w:hAnsi="Century Gothic" w:ascii="Century Gothic"/>
                <w:lang w:eastAsia="hr-HR"/>
              </w:rPr>
              <w:t>Otešička</w:t>
            </w:r>
            <w:proofErr w:type="spellEnd"/>
            <w:r w:rsidRPr="00181576">
              <w:rPr>
                <w:rFonts w:cs="Arial" w:eastAsia="Times New Roman" w:hAnsi="Century Gothic" w:ascii="Century Gothic"/>
                <w:lang w:eastAsia="hr-HR"/>
              </w:rPr>
              <w:t xml:space="preserve"> 32a, Zagreb,OIB: 50551159203</w:t>
            </w:r>
          </w:p>
        </w:tc>
        <w:tc>
          <w:tcPr>
            <w:tcW w:type="pct" w:w="776"/>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24.097,39</w:t>
            </w:r>
          </w:p>
        </w:tc>
        <w:tc>
          <w:tcPr>
            <w:tcW w:type="pct" w:w="704"/>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2.178,54</w:t>
            </w:r>
          </w:p>
        </w:tc>
        <w:tc>
          <w:tcPr>
            <w:tcW w:type="pct" w:w="704"/>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21.918,85</w:t>
            </w:r>
          </w:p>
        </w:tc>
        <w:tc>
          <w:tcPr>
            <w:tcW w:type="pct" w:w="851"/>
            <w:gridSpan w:val="2"/>
            <w:tcBorders>
              <w:top w:val="nil"/>
              <w:left w:space="0" w:sz="4" w:color="auto" w:val="single"/>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21.918,85</w:t>
            </w:r>
          </w:p>
        </w:tc>
      </w:tr>
      <w:tr w:rsidTr="004E157C" w:rsidR="00181576" w:rsidRPr="00181576">
        <w:trPr>
          <w:trHeight w:val="660"/>
        </w:trPr>
        <w:tc>
          <w:tcPr>
            <w:tcW w:type="pct" w:w="499"/>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b/>
                <w:bCs/>
                <w:lang w:eastAsia="hr-HR"/>
              </w:rPr>
            </w:pPr>
            <w:r w:rsidRPr="00181576">
              <w:rPr>
                <w:rFonts w:cs="Arial" w:eastAsia="Times New Roman" w:hAnsi="Century Gothic" w:ascii="Century Gothic"/>
                <w:b/>
                <w:bCs/>
                <w:lang w:eastAsia="hr-HR"/>
              </w:rPr>
              <w:t>6.</w:t>
            </w:r>
          </w:p>
        </w:tc>
        <w:tc>
          <w:tcPr>
            <w:tcW w:type="pct" w:w="1465"/>
            <w:tcBorders>
              <w:top w:val="nil"/>
              <w:left w:space="0" w:sz="8" w:color="auto" w:val="single"/>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 xml:space="preserve">Suzana </w:t>
            </w:r>
            <w:proofErr w:type="spellStart"/>
            <w:r w:rsidRPr="00181576">
              <w:rPr>
                <w:rFonts w:cs="Arial" w:eastAsia="Times New Roman" w:hAnsi="Century Gothic" w:ascii="Century Gothic"/>
                <w:lang w:eastAsia="hr-HR"/>
              </w:rPr>
              <w:t>Vajvar</w:t>
            </w:r>
            <w:proofErr w:type="spellEnd"/>
            <w:r w:rsidRPr="00181576">
              <w:rPr>
                <w:rFonts w:cs="Arial" w:eastAsia="Times New Roman" w:hAnsi="Century Gothic" w:ascii="Century Gothic"/>
                <w:lang w:eastAsia="hr-HR"/>
              </w:rPr>
              <w:t>,Čazma, A. Starčevića 3,OIB: 93439426442</w:t>
            </w:r>
          </w:p>
        </w:tc>
        <w:tc>
          <w:tcPr>
            <w:tcW w:type="pct" w:w="776"/>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10.743,71</w:t>
            </w:r>
          </w:p>
        </w:tc>
        <w:tc>
          <w:tcPr>
            <w:tcW w:type="pct" w:w="704"/>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8.007,24</w:t>
            </w:r>
          </w:p>
        </w:tc>
        <w:tc>
          <w:tcPr>
            <w:tcW w:type="pct" w:w="704"/>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2.736,47</w:t>
            </w:r>
          </w:p>
        </w:tc>
        <w:tc>
          <w:tcPr>
            <w:tcW w:type="pct" w:w="851"/>
            <w:gridSpan w:val="2"/>
            <w:tcBorders>
              <w:top w:val="nil"/>
              <w:left w:space="0" w:sz="4" w:color="auto" w:val="single"/>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2.736,47</w:t>
            </w:r>
          </w:p>
        </w:tc>
      </w:tr>
      <w:tr w:rsidTr="004E157C" w:rsidR="00181576" w:rsidRPr="00181576">
        <w:trPr>
          <w:trHeight w:val="959"/>
        </w:trPr>
        <w:tc>
          <w:tcPr>
            <w:tcW w:type="pct" w:w="499"/>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b/>
                <w:bCs/>
                <w:lang w:eastAsia="hr-HR"/>
              </w:rPr>
            </w:pPr>
            <w:r w:rsidRPr="00181576">
              <w:rPr>
                <w:rFonts w:cs="Arial" w:eastAsia="Times New Roman" w:hAnsi="Century Gothic" w:ascii="Century Gothic"/>
                <w:b/>
                <w:bCs/>
                <w:lang w:eastAsia="hr-HR"/>
              </w:rPr>
              <w:t>7.</w:t>
            </w:r>
          </w:p>
        </w:tc>
        <w:tc>
          <w:tcPr>
            <w:tcW w:type="pct" w:w="1465"/>
            <w:tcBorders>
              <w:top w:val="nil"/>
              <w:left w:space="0" w:sz="8" w:color="auto" w:val="single"/>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 xml:space="preserve">Vlado </w:t>
            </w:r>
            <w:proofErr w:type="spellStart"/>
            <w:r w:rsidRPr="00181576">
              <w:rPr>
                <w:rFonts w:cs="Arial" w:eastAsia="Times New Roman" w:hAnsi="Century Gothic" w:ascii="Century Gothic"/>
                <w:lang w:eastAsia="hr-HR"/>
              </w:rPr>
              <w:t>Crnek</w:t>
            </w:r>
            <w:proofErr w:type="spellEnd"/>
            <w:r w:rsidRPr="00181576">
              <w:rPr>
                <w:rFonts w:cs="Arial" w:eastAsia="Times New Roman" w:hAnsi="Century Gothic" w:ascii="Century Gothic"/>
                <w:lang w:eastAsia="hr-HR"/>
              </w:rPr>
              <w:t xml:space="preserve">, Čazma, </w:t>
            </w:r>
            <w:proofErr w:type="spellStart"/>
            <w:r w:rsidRPr="00181576">
              <w:rPr>
                <w:rFonts w:cs="Arial" w:eastAsia="Times New Roman" w:hAnsi="Century Gothic" w:ascii="Century Gothic"/>
                <w:lang w:eastAsia="hr-HR"/>
              </w:rPr>
              <w:t>Đurinec</w:t>
            </w:r>
            <w:proofErr w:type="spellEnd"/>
            <w:r w:rsidRPr="00181576">
              <w:rPr>
                <w:rFonts w:cs="Arial" w:eastAsia="Times New Roman" w:hAnsi="Century Gothic" w:ascii="Century Gothic"/>
                <w:lang w:eastAsia="hr-HR"/>
              </w:rPr>
              <w:t xml:space="preserve"> 94, OIB: 37523846080</w:t>
            </w:r>
          </w:p>
        </w:tc>
        <w:tc>
          <w:tcPr>
            <w:tcW w:type="pct" w:w="776"/>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13.471,07</w:t>
            </w:r>
          </w:p>
        </w:tc>
        <w:tc>
          <w:tcPr>
            <w:tcW w:type="pct" w:w="704"/>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8.305,02</w:t>
            </w:r>
          </w:p>
        </w:tc>
        <w:tc>
          <w:tcPr>
            <w:tcW w:type="pct" w:w="704"/>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5.166,05</w:t>
            </w:r>
          </w:p>
        </w:tc>
        <w:tc>
          <w:tcPr>
            <w:tcW w:type="pct" w:w="851"/>
            <w:gridSpan w:val="2"/>
            <w:tcBorders>
              <w:top w:val="nil"/>
              <w:left w:space="0" w:sz="4" w:color="auto" w:val="single"/>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5.166,05</w:t>
            </w:r>
          </w:p>
        </w:tc>
      </w:tr>
      <w:tr w:rsidTr="004E157C" w:rsidR="00181576" w:rsidRPr="00181576">
        <w:trPr>
          <w:trHeight w:val="1282"/>
        </w:trPr>
        <w:tc>
          <w:tcPr>
            <w:tcW w:type="pct" w:w="499"/>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b/>
                <w:bCs/>
                <w:lang w:eastAsia="hr-HR"/>
              </w:rPr>
            </w:pPr>
            <w:r w:rsidRPr="00181576">
              <w:rPr>
                <w:rFonts w:cs="Arial" w:eastAsia="Times New Roman" w:hAnsi="Century Gothic" w:ascii="Century Gothic"/>
                <w:b/>
                <w:bCs/>
                <w:lang w:eastAsia="hr-HR"/>
              </w:rPr>
              <w:t>8.</w:t>
            </w:r>
          </w:p>
        </w:tc>
        <w:tc>
          <w:tcPr>
            <w:tcW w:type="pct" w:w="1465"/>
            <w:tcBorders>
              <w:top w:val="nil"/>
              <w:left w:space="0" w:sz="8" w:color="auto" w:val="single"/>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 xml:space="preserve">Marko </w:t>
            </w:r>
            <w:proofErr w:type="spellStart"/>
            <w:r w:rsidRPr="00181576">
              <w:rPr>
                <w:rFonts w:cs="Arial" w:eastAsia="Times New Roman" w:hAnsi="Century Gothic" w:ascii="Century Gothic"/>
                <w:lang w:eastAsia="hr-HR"/>
              </w:rPr>
              <w:t>Lušić</w:t>
            </w:r>
            <w:proofErr w:type="spellEnd"/>
            <w:r w:rsidRPr="00181576">
              <w:rPr>
                <w:rFonts w:cs="Arial" w:eastAsia="Times New Roman" w:hAnsi="Century Gothic" w:ascii="Century Gothic"/>
                <w:lang w:eastAsia="hr-HR"/>
              </w:rPr>
              <w:t xml:space="preserve">, Zagreb, </w:t>
            </w:r>
            <w:proofErr w:type="spellStart"/>
            <w:r w:rsidRPr="00181576">
              <w:rPr>
                <w:rFonts w:cs="Arial" w:eastAsia="Times New Roman" w:hAnsi="Century Gothic" w:ascii="Century Gothic"/>
                <w:lang w:eastAsia="hr-HR"/>
              </w:rPr>
              <w:t>Baboničeva</w:t>
            </w:r>
            <w:proofErr w:type="spellEnd"/>
            <w:r w:rsidRPr="00181576">
              <w:rPr>
                <w:rFonts w:cs="Arial" w:eastAsia="Times New Roman" w:hAnsi="Century Gothic" w:ascii="Century Gothic"/>
                <w:lang w:eastAsia="hr-HR"/>
              </w:rPr>
              <w:t xml:space="preserve"> 104, OIB: 47369613880</w:t>
            </w:r>
          </w:p>
        </w:tc>
        <w:tc>
          <w:tcPr>
            <w:tcW w:type="pct" w:w="776"/>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10.886,02</w:t>
            </w:r>
          </w:p>
        </w:tc>
        <w:tc>
          <w:tcPr>
            <w:tcW w:type="pct" w:w="704"/>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0,00</w:t>
            </w:r>
          </w:p>
        </w:tc>
        <w:tc>
          <w:tcPr>
            <w:tcW w:type="pct" w:w="704"/>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10.886,02</w:t>
            </w:r>
          </w:p>
        </w:tc>
        <w:tc>
          <w:tcPr>
            <w:tcW w:type="pct" w:w="851"/>
            <w:gridSpan w:val="2"/>
            <w:tcBorders>
              <w:top w:val="nil"/>
              <w:left w:space="0" w:sz="4" w:color="auto" w:val="single"/>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10.886,02</w:t>
            </w:r>
          </w:p>
        </w:tc>
      </w:tr>
      <w:tr w:rsidTr="004E157C" w:rsidR="00181576" w:rsidRPr="00181576">
        <w:trPr>
          <w:trHeight w:val="1592"/>
        </w:trPr>
        <w:tc>
          <w:tcPr>
            <w:tcW w:type="pct" w:w="499"/>
            <w:tcBorders>
              <w:top w:space="0" w:sz="4" w:color="auto" w:val="single"/>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b/>
                <w:bCs/>
                <w:lang w:eastAsia="hr-HR"/>
              </w:rPr>
            </w:pPr>
            <w:r w:rsidRPr="00181576">
              <w:rPr>
                <w:rFonts w:cs="Arial" w:eastAsia="Times New Roman" w:hAnsi="Century Gothic" w:ascii="Century Gothic"/>
                <w:b/>
                <w:bCs/>
                <w:lang w:eastAsia="hr-HR"/>
              </w:rPr>
              <w:t>9.</w:t>
            </w:r>
          </w:p>
        </w:tc>
        <w:tc>
          <w:tcPr>
            <w:tcW w:type="pct" w:w="1465"/>
            <w:tcBorders>
              <w:top w:val="nil"/>
              <w:left w:space="0" w:sz="8" w:color="auto" w:val="single"/>
              <w:bottom w:space="0" w:sz="4" w:color="auto" w:val="single"/>
              <w:right w:space="0" w:sz="4" w:color="auto" w:val="single"/>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 xml:space="preserve">Agencija za osiguranje radničkih tražbina, Zagreb, </w:t>
            </w:r>
            <w:proofErr w:type="spellStart"/>
            <w:r w:rsidRPr="00181576">
              <w:rPr>
                <w:rFonts w:cs="Arial" w:eastAsia="Times New Roman" w:hAnsi="Century Gothic" w:ascii="Century Gothic"/>
                <w:lang w:eastAsia="hr-HR"/>
              </w:rPr>
              <w:t>Frankopanska</w:t>
            </w:r>
            <w:proofErr w:type="spellEnd"/>
            <w:r w:rsidRPr="00181576">
              <w:rPr>
                <w:rFonts w:cs="Arial" w:eastAsia="Times New Roman" w:hAnsi="Century Gothic" w:ascii="Century Gothic"/>
                <w:lang w:eastAsia="hr-HR"/>
              </w:rPr>
              <w:t xml:space="preserve"> 11, OIB: 04323472109</w:t>
            </w:r>
          </w:p>
        </w:tc>
        <w:tc>
          <w:tcPr>
            <w:tcW w:type="pct" w:w="776"/>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0,00</w:t>
            </w:r>
          </w:p>
        </w:tc>
        <w:tc>
          <w:tcPr>
            <w:tcW w:type="pct" w:w="704"/>
            <w:tcBorders>
              <w:top w:val="nil"/>
              <w:left w:val="nil"/>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0,00</w:t>
            </w:r>
          </w:p>
        </w:tc>
        <w:tc>
          <w:tcPr>
            <w:tcW w:type="pct" w:w="704"/>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53.126,13</w:t>
            </w:r>
          </w:p>
        </w:tc>
        <w:tc>
          <w:tcPr>
            <w:tcW w:type="pct" w:w="851"/>
            <w:gridSpan w:val="2"/>
            <w:tcBorders>
              <w:top w:val="nil"/>
              <w:left w:space="0" w:sz="4" w:color="auto" w:val="single"/>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center"/>
              <w:rPr>
                <w:rFonts w:cs="Arial" w:eastAsia="Times New Roman" w:hAnsi="Century Gothic" w:ascii="Century Gothic"/>
                <w:lang w:eastAsia="hr-HR"/>
              </w:rPr>
            </w:pPr>
            <w:r w:rsidRPr="00181576">
              <w:rPr>
                <w:rFonts w:cs="Arial" w:eastAsia="Times New Roman" w:hAnsi="Century Gothic" w:ascii="Century Gothic"/>
                <w:lang w:eastAsia="hr-HR"/>
              </w:rPr>
              <w:t>53.126,13</w:t>
            </w:r>
          </w:p>
        </w:tc>
      </w:tr>
      <w:tr w:rsidTr="004E157C" w:rsidR="00181576" w:rsidRPr="00181576">
        <w:trPr>
          <w:trHeight w:val="735"/>
        </w:trPr>
        <w:tc>
          <w:tcPr>
            <w:tcW w:type="pct" w:w="499"/>
            <w:tcBorders>
              <w:top w:space="0" w:sz="4" w:color="auto" w:val="single"/>
              <w:left w:val="nil"/>
              <w:bottom w:val="nil"/>
              <w:right w:val="nil"/>
            </w:tcBorders>
            <w:shd w:fill="auto" w:color="auto" w:val="clear"/>
            <w:noWrap/>
            <w:vAlign w:val="bottom"/>
            <w:hideMark/>
          </w:tcPr>
          <w:p w:rsidRDefault="00181576" w:rsidP="00181576" w:rsidR="00181576" w:rsidRPr="00181576">
            <w:pPr>
              <w:spacing w:lineRule="auto" w:line="240" w:after="0"/>
              <w:rPr>
                <w:rFonts w:cs="Arial" w:eastAsia="Times New Roman" w:hAnsi="Arial" w:ascii="Arial"/>
                <w:sz w:val="24"/>
                <w:szCs w:val="24"/>
                <w:lang w:eastAsia="hr-HR"/>
              </w:rPr>
            </w:pPr>
          </w:p>
        </w:tc>
        <w:tc>
          <w:tcPr>
            <w:tcW w:type="pct" w:w="1465"/>
            <w:tcBorders>
              <w:top w:val="nil"/>
              <w:left w:space="0" w:sz="8" w:color="auto" w:val="single"/>
              <w:bottom w:space="0" w:sz="8" w:color="auto" w:val="single"/>
              <w:right w:space="0" w:sz="4" w:color="auto" w:val="single"/>
            </w:tcBorders>
            <w:shd w:fill="D9D9D9" w:color="000000" w:val="clear"/>
            <w:vAlign w:val="center"/>
            <w:hideMark/>
          </w:tcPr>
          <w:p w:rsidRDefault="00181576" w:rsidP="00181576" w:rsidR="00181576" w:rsidRPr="00181576">
            <w:pPr>
              <w:spacing w:lineRule="auto" w:line="240" w:after="0"/>
              <w:jc w:val="center"/>
              <w:rPr>
                <w:rFonts w:cs="Arial" w:eastAsia="Times New Roman" w:hAnsi="Century Gothic" w:ascii="Century Gothic"/>
                <w:b/>
                <w:bCs/>
                <w:sz w:val="28"/>
                <w:szCs w:val="28"/>
                <w:lang w:eastAsia="hr-HR"/>
              </w:rPr>
            </w:pPr>
            <w:r w:rsidRPr="00181576">
              <w:rPr>
                <w:rFonts w:cs="Arial" w:eastAsia="Times New Roman" w:hAnsi="Century Gothic" w:ascii="Century Gothic"/>
                <w:b/>
                <w:bCs/>
                <w:sz w:val="28"/>
                <w:szCs w:val="28"/>
                <w:lang w:eastAsia="hr-HR"/>
              </w:rPr>
              <w:t>UKUPNO</w:t>
            </w:r>
          </w:p>
        </w:tc>
        <w:tc>
          <w:tcPr>
            <w:tcW w:type="pct" w:w="776"/>
            <w:tcBorders>
              <w:top w:val="nil"/>
              <w:left w:val="nil"/>
              <w:bottom w:space="0" w:sz="8" w:color="auto" w:val="single"/>
              <w:right w:space="0" w:sz="4" w:color="auto" w:val="single"/>
            </w:tcBorders>
            <w:shd w:fill="D9D9D9" w:color="000000" w:val="clear"/>
            <w:noWrap/>
            <w:vAlign w:val="center"/>
            <w:hideMark/>
          </w:tcPr>
          <w:p w:rsidRDefault="00181576" w:rsidP="00181576" w:rsidR="00181576" w:rsidRPr="00181576">
            <w:pPr>
              <w:spacing w:lineRule="auto" w:line="240" w:after="0"/>
              <w:jc w:val="center"/>
              <w:rPr>
                <w:rFonts w:cs="Arial" w:eastAsia="Times New Roman" w:hAnsi="Arial" w:ascii="Arial"/>
                <w:b/>
                <w:bCs/>
                <w:sz w:val="24"/>
                <w:szCs w:val="28"/>
                <w:lang w:eastAsia="hr-HR"/>
              </w:rPr>
            </w:pPr>
            <w:r w:rsidRPr="00181576">
              <w:rPr>
                <w:rFonts w:cs="Arial" w:eastAsia="Times New Roman" w:hAnsi="Arial" w:ascii="Arial"/>
                <w:b/>
                <w:bCs/>
                <w:sz w:val="24"/>
                <w:szCs w:val="28"/>
                <w:lang w:eastAsia="hr-HR"/>
              </w:rPr>
              <w:t>363.159,39</w:t>
            </w:r>
          </w:p>
        </w:tc>
        <w:tc>
          <w:tcPr>
            <w:tcW w:type="pct" w:w="704"/>
            <w:tcBorders>
              <w:top w:val="nil"/>
              <w:left w:val="nil"/>
              <w:bottom w:space="0" w:sz="8" w:color="auto" w:val="single"/>
              <w:right w:space="0" w:sz="4" w:color="auto" w:val="single"/>
            </w:tcBorders>
            <w:shd w:fill="D9D9D9" w:color="000000" w:val="clear"/>
            <w:noWrap/>
            <w:vAlign w:val="center"/>
            <w:hideMark/>
          </w:tcPr>
          <w:p w:rsidRDefault="00181576" w:rsidP="00181576" w:rsidR="00181576" w:rsidRPr="00181576">
            <w:pPr>
              <w:spacing w:lineRule="auto" w:line="240" w:after="0"/>
              <w:jc w:val="center"/>
              <w:rPr>
                <w:rFonts w:cs="Arial" w:eastAsia="Times New Roman" w:hAnsi="Arial" w:ascii="Arial"/>
                <w:b/>
                <w:bCs/>
                <w:sz w:val="24"/>
                <w:szCs w:val="28"/>
                <w:lang w:eastAsia="hr-HR"/>
              </w:rPr>
            </w:pPr>
            <w:r w:rsidRPr="00181576">
              <w:rPr>
                <w:rFonts w:cs="Arial" w:eastAsia="Times New Roman" w:hAnsi="Arial" w:ascii="Arial"/>
                <w:b/>
                <w:bCs/>
                <w:sz w:val="24"/>
                <w:szCs w:val="28"/>
                <w:lang w:eastAsia="hr-HR"/>
              </w:rPr>
              <w:t>53.126,13</w:t>
            </w:r>
          </w:p>
        </w:tc>
        <w:tc>
          <w:tcPr>
            <w:tcW w:type="pct" w:w="745"/>
            <w:gridSpan w:val="2"/>
            <w:tcBorders>
              <w:top w:val="nil"/>
              <w:left w:val="nil"/>
              <w:bottom w:space="0" w:sz="8" w:color="auto" w:val="single"/>
              <w:right w:space="0" w:sz="8" w:color="auto" w:val="single"/>
            </w:tcBorders>
            <w:shd w:fill="D9D9D9" w:color="000000" w:val="clear"/>
            <w:noWrap/>
            <w:vAlign w:val="center"/>
            <w:hideMark/>
          </w:tcPr>
          <w:p w:rsidRDefault="00181576" w:rsidP="00181576" w:rsidR="00181576" w:rsidRPr="00181576">
            <w:pPr>
              <w:spacing w:lineRule="auto" w:line="240" w:after="0"/>
              <w:jc w:val="center"/>
              <w:rPr>
                <w:rFonts w:cs="Arial" w:eastAsia="Times New Roman" w:hAnsi="Arial" w:ascii="Arial"/>
                <w:b/>
                <w:bCs/>
                <w:sz w:val="24"/>
                <w:szCs w:val="28"/>
                <w:lang w:eastAsia="hr-HR"/>
              </w:rPr>
            </w:pPr>
            <w:r w:rsidRPr="00181576">
              <w:rPr>
                <w:rFonts w:cs="Arial" w:eastAsia="Times New Roman" w:hAnsi="Arial" w:ascii="Arial"/>
                <w:b/>
                <w:bCs/>
                <w:sz w:val="24"/>
                <w:szCs w:val="28"/>
                <w:lang w:eastAsia="hr-HR"/>
              </w:rPr>
              <w:t>363.159,39</w:t>
            </w:r>
          </w:p>
        </w:tc>
        <w:tc>
          <w:tcPr>
            <w:tcW w:type="pct" w:w="810"/>
            <w:tcBorders>
              <w:top w:val="nil"/>
              <w:left w:space="0" w:sz="4" w:color="auto" w:val="single"/>
              <w:bottom w:space="0" w:sz="8" w:color="auto" w:val="single"/>
              <w:right w:space="0" w:sz="8" w:color="auto" w:val="single"/>
            </w:tcBorders>
            <w:shd w:fill="D9D9D9" w:color="000000" w:val="clear"/>
            <w:noWrap/>
            <w:vAlign w:val="center"/>
            <w:hideMark/>
          </w:tcPr>
          <w:p w:rsidRDefault="00181576" w:rsidP="00181576" w:rsidR="00181576" w:rsidRPr="00181576">
            <w:pPr>
              <w:spacing w:lineRule="auto" w:line="240" w:after="0"/>
              <w:jc w:val="center"/>
              <w:rPr>
                <w:rFonts w:cs="Arial" w:eastAsia="Times New Roman" w:hAnsi="Arial" w:ascii="Arial"/>
                <w:b/>
                <w:bCs/>
                <w:sz w:val="24"/>
                <w:szCs w:val="28"/>
                <w:lang w:eastAsia="hr-HR"/>
              </w:rPr>
            </w:pPr>
            <w:r w:rsidRPr="00181576">
              <w:rPr>
                <w:rFonts w:cs="Arial" w:eastAsia="Times New Roman" w:hAnsi="Arial" w:ascii="Arial"/>
                <w:b/>
                <w:bCs/>
                <w:sz w:val="24"/>
                <w:szCs w:val="28"/>
                <w:lang w:eastAsia="hr-HR"/>
              </w:rPr>
              <w:t>132.287,92</w:t>
            </w:r>
          </w:p>
        </w:tc>
      </w:tr>
    </w:tbl>
    <w:p w:rsidRDefault="00181576" w:rsidP="00181576" w:rsidR="00181576" w:rsidRPr="00181576">
      <w:pPr>
        <w:spacing w:lineRule="auto" w:line="259" w:after="160"/>
        <w:jc w:val="both"/>
        <w:rPr>
          <w:rFonts w:cs="Arial" w:eastAsia="Calibri" w:hAnsi="Arial" w:ascii="Arial"/>
          <w:sz w:val="24"/>
          <w:szCs w:val="24"/>
        </w:rPr>
      </w:pPr>
    </w:p>
    <w:p w:rsidRDefault="00181576" w:rsidP="00181576" w:rsidR="00181576" w:rsidRPr="00181576">
      <w:pPr>
        <w:spacing w:lineRule="auto" w:line="259" w:after="160"/>
        <w:jc w:val="both"/>
        <w:rPr>
          <w:rFonts w:cs="Arial" w:eastAsia="Calibri" w:hAnsi="Arial" w:ascii="Arial"/>
          <w:b/>
          <w:sz w:val="24"/>
          <w:szCs w:val="24"/>
        </w:rPr>
      </w:pPr>
    </w:p>
    <w:p w:rsidRDefault="00181576" w:rsidP="00181576" w:rsidR="00181576" w:rsidRPr="00181576">
      <w:pPr>
        <w:spacing w:lineRule="auto" w:line="259" w:after="160"/>
        <w:jc w:val="both"/>
        <w:rPr>
          <w:rFonts w:cs="Arial" w:eastAsia="Calibri" w:hAnsi="Arial" w:ascii="Arial"/>
          <w:b/>
          <w:sz w:val="24"/>
          <w:szCs w:val="24"/>
        </w:rPr>
      </w:pPr>
      <w:r w:rsidRPr="00181576">
        <w:rPr>
          <w:rFonts w:cs="Arial" w:eastAsia="Calibri" w:hAnsi="Arial" w:ascii="Arial"/>
          <w:b/>
          <w:sz w:val="24"/>
          <w:szCs w:val="24"/>
        </w:rPr>
        <w:lastRenderedPageBreak/>
        <w:t>OTPLATNI PLAN RADNICI I AGENCIJA</w:t>
      </w:r>
    </w:p>
    <w:p w:rsidRDefault="00181576" w:rsidP="00181576" w:rsidR="00181576" w:rsidRPr="00181576">
      <w:pPr>
        <w:spacing w:lineRule="auto" w:line="259" w:after="160"/>
        <w:jc w:val="both"/>
        <w:rPr>
          <w:rFonts w:cs="Arial" w:eastAsia="Calibri" w:hAnsi="Arial" w:ascii="Arial"/>
          <w:b/>
          <w:sz w:val="24"/>
          <w:szCs w:val="24"/>
        </w:rPr>
      </w:pPr>
    </w:p>
    <w:tbl>
      <w:tblPr>
        <w:tblW w:type="dxa" w:w="9781"/>
        <w:tblInd w:type="dxa" w:w="108"/>
        <w:tblLayout w:type="fixed"/>
        <w:tblLook w:val="04A0" w:noVBand="1" w:noHBand="0" w:lastColumn="0" w:firstColumn="1" w:lastRow="0" w:firstRow="1"/>
      </w:tblPr>
      <w:tblGrid>
        <w:gridCol w:w="3432"/>
        <w:gridCol w:w="1372"/>
        <w:gridCol w:w="1236"/>
        <w:gridCol w:w="1331"/>
        <w:gridCol w:w="1276"/>
        <w:gridCol w:w="1134"/>
      </w:tblGrid>
      <w:tr w:rsidTr="004E157C" w:rsidR="00181576" w:rsidRPr="00181576">
        <w:trPr>
          <w:trHeight w:val="780"/>
        </w:trPr>
        <w:tc>
          <w:tcPr>
            <w:tcW w:type="dxa" w:w="3432"/>
            <w:tcBorders>
              <w:top w:space="0" w:sz="8" w:color="auto" w:val="single"/>
              <w:left w:space="0" w:sz="8" w:color="auto" w:val="single"/>
              <w:bottom w:space="0" w:sz="8" w:color="auto" w:val="single"/>
              <w:right w:val="nil"/>
            </w:tcBorders>
            <w:shd w:fill="D9D9D9" w:color="000000" w:val="clear"/>
            <w:vAlign w:val="center"/>
            <w:hideMark/>
          </w:tcPr>
          <w:p w:rsidRDefault="00181576" w:rsidP="00181576" w:rsidR="00181576" w:rsidRPr="00181576">
            <w:pPr>
              <w:spacing w:lineRule="auto" w:line="240" w:after="0"/>
              <w:jc w:val="center"/>
              <w:rPr>
                <w:rFonts w:cs="Arial" w:eastAsia="Times New Roman" w:hAnsi="Century Gothic" w:ascii="Century Gothic"/>
                <w:b/>
                <w:bCs/>
                <w:sz w:val="24"/>
                <w:szCs w:val="24"/>
                <w:lang w:eastAsia="hr-HR"/>
              </w:rPr>
            </w:pPr>
            <w:r w:rsidRPr="00181576">
              <w:rPr>
                <w:rFonts w:cs="Arial" w:eastAsia="Times New Roman" w:hAnsi="Century Gothic" w:ascii="Century Gothic"/>
                <w:b/>
                <w:bCs/>
                <w:sz w:val="24"/>
                <w:szCs w:val="24"/>
                <w:lang w:eastAsia="hr-HR"/>
              </w:rPr>
              <w:t>Vjerovnik</w:t>
            </w:r>
          </w:p>
        </w:tc>
        <w:tc>
          <w:tcPr>
            <w:tcW w:type="dxa" w:w="1372"/>
            <w:tcBorders>
              <w:top w:space="0" w:sz="8" w:color="auto" w:val="single"/>
              <w:left w:space="0" w:sz="8" w:color="auto" w:val="single"/>
              <w:bottom w:val="nil"/>
              <w:right w:space="0" w:sz="8" w:color="auto" w:val="single"/>
            </w:tcBorders>
            <w:shd w:fill="D9D9D9" w:color="000000" w:val="clear"/>
            <w:vAlign w:val="center"/>
            <w:hideMark/>
          </w:tcPr>
          <w:p w:rsidRDefault="00181576" w:rsidP="00181576" w:rsidR="00181576" w:rsidRPr="00181576">
            <w:pPr>
              <w:spacing w:lineRule="auto" w:line="240" w:after="0"/>
              <w:jc w:val="center"/>
              <w:rPr>
                <w:rFonts w:cs="Arial" w:eastAsia="Times New Roman" w:hAnsi="Century Gothic" w:ascii="Century Gothic"/>
                <w:b/>
                <w:bCs/>
                <w:sz w:val="24"/>
                <w:szCs w:val="24"/>
                <w:lang w:eastAsia="hr-HR"/>
              </w:rPr>
            </w:pPr>
            <w:r w:rsidRPr="00181576">
              <w:rPr>
                <w:rFonts w:cs="Arial" w:eastAsia="Times New Roman" w:hAnsi="Century Gothic" w:ascii="Century Gothic"/>
                <w:b/>
                <w:bCs/>
                <w:sz w:val="24"/>
                <w:szCs w:val="24"/>
                <w:lang w:eastAsia="hr-HR"/>
              </w:rPr>
              <w:t>Sveukupan iznos (100%)</w:t>
            </w:r>
          </w:p>
        </w:tc>
        <w:tc>
          <w:tcPr>
            <w:tcW w:type="dxa" w:w="1236"/>
            <w:tcBorders>
              <w:top w:space="0" w:sz="8" w:color="auto" w:val="single"/>
              <w:left w:val="nil"/>
              <w:bottom w:val="nil"/>
              <w:right w:val="nil"/>
            </w:tcBorders>
            <w:shd w:fill="D9D9D9" w:color="000000" w:val="clear"/>
            <w:vAlign w:val="center"/>
            <w:hideMark/>
          </w:tcPr>
          <w:p w:rsidRDefault="00181576" w:rsidP="00181576" w:rsidR="00181576" w:rsidRPr="00181576">
            <w:pPr>
              <w:spacing w:lineRule="auto" w:line="240" w:after="0"/>
              <w:jc w:val="center"/>
              <w:rPr>
                <w:rFonts w:cs="Arial" w:eastAsia="Times New Roman" w:hAnsi="Century Gothic" w:ascii="Century Gothic"/>
                <w:b/>
                <w:bCs/>
                <w:sz w:val="24"/>
                <w:szCs w:val="24"/>
                <w:lang w:eastAsia="hr-HR"/>
              </w:rPr>
            </w:pPr>
            <w:r w:rsidRPr="00181576">
              <w:rPr>
                <w:rFonts w:cs="Arial" w:eastAsia="Times New Roman" w:hAnsi="Century Gothic" w:ascii="Century Gothic"/>
                <w:b/>
                <w:bCs/>
                <w:sz w:val="24"/>
                <w:szCs w:val="24"/>
                <w:lang w:eastAsia="hr-HR"/>
              </w:rPr>
              <w:t>Mjesečna rata</w:t>
            </w:r>
          </w:p>
        </w:tc>
        <w:tc>
          <w:tcPr>
            <w:tcW w:type="dxa" w:w="1331"/>
            <w:tcBorders>
              <w:top w:space="0" w:sz="8" w:color="auto" w:val="single"/>
              <w:left w:space="0" w:sz="8" w:color="auto" w:val="single"/>
              <w:bottom w:space="0" w:sz="8" w:color="auto" w:val="single"/>
              <w:right w:space="0" w:sz="8" w:color="auto" w:val="single"/>
            </w:tcBorders>
            <w:shd w:fill="D9D9D9" w:color="000000" w:val="clear"/>
            <w:noWrap/>
            <w:vAlign w:val="center"/>
            <w:hideMark/>
          </w:tcPr>
          <w:p w:rsidRDefault="00181576" w:rsidP="00181576" w:rsidR="00181576" w:rsidRPr="00181576">
            <w:pPr>
              <w:spacing w:lineRule="auto" w:line="240" w:after="0"/>
              <w:jc w:val="center"/>
              <w:rPr>
                <w:rFonts w:cs="Arial" w:eastAsia="Times New Roman" w:hAnsi="Century Gothic" w:ascii="Century Gothic"/>
                <w:b/>
                <w:bCs/>
                <w:sz w:val="24"/>
                <w:szCs w:val="24"/>
                <w:lang w:eastAsia="hr-HR"/>
              </w:rPr>
            </w:pPr>
            <w:r w:rsidRPr="00181576">
              <w:rPr>
                <w:rFonts w:cs="Arial" w:eastAsia="Times New Roman" w:hAnsi="Century Gothic" w:ascii="Century Gothic"/>
                <w:b/>
                <w:bCs/>
                <w:sz w:val="24"/>
                <w:szCs w:val="24"/>
                <w:lang w:eastAsia="hr-HR"/>
              </w:rPr>
              <w:t>2020.</w:t>
            </w:r>
          </w:p>
        </w:tc>
        <w:tc>
          <w:tcPr>
            <w:tcW w:type="dxa" w:w="1276"/>
            <w:tcBorders>
              <w:top w:space="0" w:sz="8" w:color="auto" w:val="single"/>
              <w:left w:val="nil"/>
              <w:bottom w:val="nil"/>
              <w:right w:val="nil"/>
            </w:tcBorders>
            <w:shd w:fill="D9D9D9" w:color="000000" w:val="clear"/>
            <w:noWrap/>
            <w:vAlign w:val="center"/>
            <w:hideMark/>
          </w:tcPr>
          <w:p w:rsidRDefault="00181576" w:rsidP="00181576" w:rsidR="00181576" w:rsidRPr="00181576">
            <w:pPr>
              <w:spacing w:lineRule="auto" w:line="240" w:after="0"/>
              <w:jc w:val="center"/>
              <w:rPr>
                <w:rFonts w:cs="Arial" w:eastAsia="Times New Roman" w:hAnsi="Century Gothic" w:ascii="Century Gothic"/>
                <w:b/>
                <w:bCs/>
                <w:sz w:val="24"/>
                <w:szCs w:val="24"/>
                <w:lang w:eastAsia="hr-HR"/>
              </w:rPr>
            </w:pPr>
            <w:r w:rsidRPr="00181576">
              <w:rPr>
                <w:rFonts w:cs="Arial" w:eastAsia="Times New Roman" w:hAnsi="Century Gothic" w:ascii="Century Gothic"/>
                <w:b/>
                <w:bCs/>
                <w:sz w:val="24"/>
                <w:szCs w:val="24"/>
                <w:lang w:eastAsia="hr-HR"/>
              </w:rPr>
              <w:t>2021.</w:t>
            </w:r>
          </w:p>
        </w:tc>
        <w:tc>
          <w:tcPr>
            <w:tcW w:type="dxa" w:w="1134"/>
            <w:tcBorders>
              <w:top w:space="0" w:sz="8" w:color="auto" w:val="single"/>
              <w:left w:space="0" w:sz="8" w:color="auto" w:val="single"/>
              <w:bottom w:val="nil"/>
              <w:right w:space="0" w:sz="8" w:color="auto" w:val="single"/>
            </w:tcBorders>
            <w:shd w:fill="D9D9D9" w:color="000000" w:val="clear"/>
            <w:noWrap/>
            <w:vAlign w:val="center"/>
            <w:hideMark/>
          </w:tcPr>
          <w:p w:rsidRDefault="00181576" w:rsidP="00181576" w:rsidR="00181576" w:rsidRPr="00181576">
            <w:pPr>
              <w:spacing w:lineRule="auto" w:line="240" w:after="0"/>
              <w:jc w:val="center"/>
              <w:rPr>
                <w:rFonts w:cs="Arial" w:eastAsia="Times New Roman" w:hAnsi="Century Gothic" w:ascii="Century Gothic"/>
                <w:b/>
                <w:bCs/>
                <w:sz w:val="24"/>
                <w:szCs w:val="24"/>
                <w:lang w:eastAsia="hr-HR"/>
              </w:rPr>
            </w:pPr>
            <w:r w:rsidRPr="00181576">
              <w:rPr>
                <w:rFonts w:cs="Arial" w:eastAsia="Times New Roman" w:hAnsi="Century Gothic" w:ascii="Century Gothic"/>
                <w:b/>
                <w:bCs/>
                <w:sz w:val="24"/>
                <w:szCs w:val="24"/>
                <w:lang w:eastAsia="hr-HR"/>
              </w:rPr>
              <w:t>2022.</w:t>
            </w:r>
          </w:p>
        </w:tc>
      </w:tr>
      <w:tr w:rsidTr="004E157C" w:rsidR="00181576" w:rsidRPr="00181576">
        <w:trPr>
          <w:trHeight w:val="675"/>
        </w:trPr>
        <w:tc>
          <w:tcPr>
            <w:tcW w:type="dxa" w:w="3432"/>
            <w:tcBorders>
              <w:top w:val="nil"/>
              <w:left w:space="0" w:sz="8" w:color="auto" w:val="single"/>
              <w:bottom w:space="0" w:sz="4"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Kristina Krolo,Bjelovar, Naselje K. Zvonimira, OIB:95940161814</w:t>
            </w:r>
          </w:p>
        </w:tc>
        <w:tc>
          <w:tcPr>
            <w:tcW w:type="dxa" w:w="1372"/>
            <w:tcBorders>
              <w:top w:space="0" w:sz="8" w:color="auto" w:val="single"/>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10.646,69</w:t>
            </w:r>
          </w:p>
        </w:tc>
        <w:tc>
          <w:tcPr>
            <w:tcW w:type="dxa" w:w="1236"/>
            <w:tcBorders>
              <w:top w:space="0" w:sz="8" w:color="auto" w:val="single"/>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443,61</w:t>
            </w:r>
          </w:p>
        </w:tc>
        <w:tc>
          <w:tcPr>
            <w:tcW w:type="dxa" w:w="1331"/>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4.879,73</w:t>
            </w:r>
          </w:p>
        </w:tc>
        <w:tc>
          <w:tcPr>
            <w:tcW w:type="dxa" w:w="1276"/>
            <w:tcBorders>
              <w:top w:space="0" w:sz="8" w:color="auto" w:val="single"/>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5.323,35</w:t>
            </w:r>
          </w:p>
        </w:tc>
        <w:tc>
          <w:tcPr>
            <w:tcW w:type="dxa" w:w="1134"/>
            <w:tcBorders>
              <w:top w:space="0" w:sz="8" w:color="auto" w:val="single"/>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443,61</w:t>
            </w:r>
          </w:p>
        </w:tc>
      </w:tr>
      <w:tr w:rsidTr="004E157C" w:rsidR="00181576" w:rsidRPr="00181576">
        <w:trPr>
          <w:trHeight w:val="675"/>
        </w:trPr>
        <w:tc>
          <w:tcPr>
            <w:tcW w:type="dxa" w:w="3432"/>
            <w:tcBorders>
              <w:top w:val="nil"/>
              <w:left w:space="0" w:sz="8" w:color="auto" w:val="single"/>
              <w:bottom w:space="0" w:sz="4"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 xml:space="preserve">Grgo Pavlović,Zagreb, </w:t>
            </w:r>
            <w:proofErr w:type="spellStart"/>
            <w:r w:rsidRPr="00181576">
              <w:rPr>
                <w:rFonts w:cs="Arial" w:eastAsia="Times New Roman" w:hAnsi="Century Gothic" w:ascii="Century Gothic"/>
                <w:lang w:eastAsia="hr-HR"/>
              </w:rPr>
              <w:t>Slavujevac</w:t>
            </w:r>
            <w:proofErr w:type="spellEnd"/>
            <w:r w:rsidRPr="00181576">
              <w:rPr>
                <w:rFonts w:cs="Arial" w:eastAsia="Times New Roman" w:hAnsi="Century Gothic" w:ascii="Century Gothic"/>
                <w:lang w:eastAsia="hr-HR"/>
              </w:rPr>
              <w:t xml:space="preserve"> 12, OIB: 51386270619</w:t>
            </w:r>
          </w:p>
        </w:tc>
        <w:tc>
          <w:tcPr>
            <w:tcW w:type="dxa" w:w="1372"/>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1.810,20</w:t>
            </w:r>
          </w:p>
        </w:tc>
        <w:tc>
          <w:tcPr>
            <w:tcW w:type="dxa" w:w="1236"/>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75,43</w:t>
            </w:r>
          </w:p>
        </w:tc>
        <w:tc>
          <w:tcPr>
            <w:tcW w:type="dxa" w:w="1331"/>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829,68</w:t>
            </w:r>
          </w:p>
        </w:tc>
        <w:tc>
          <w:tcPr>
            <w:tcW w:type="dxa" w:w="1276"/>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905,10</w:t>
            </w:r>
          </w:p>
        </w:tc>
        <w:tc>
          <w:tcPr>
            <w:tcW w:type="dxa" w:w="1134"/>
            <w:tcBorders>
              <w:top w:val="nil"/>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75,43</w:t>
            </w:r>
          </w:p>
        </w:tc>
      </w:tr>
      <w:tr w:rsidTr="004E157C" w:rsidR="00181576" w:rsidRPr="00181576">
        <w:trPr>
          <w:trHeight w:val="675"/>
        </w:trPr>
        <w:tc>
          <w:tcPr>
            <w:tcW w:type="dxa" w:w="3432"/>
            <w:tcBorders>
              <w:top w:val="nil"/>
              <w:left w:space="0" w:sz="8" w:color="auto" w:val="single"/>
              <w:bottom w:space="0" w:sz="4"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 xml:space="preserve">Darko Modrić, I. Mažuranića 57, </w:t>
            </w:r>
            <w:proofErr w:type="spellStart"/>
            <w:r w:rsidRPr="00181576">
              <w:rPr>
                <w:rFonts w:cs="Arial" w:eastAsia="Times New Roman" w:hAnsi="Century Gothic" w:ascii="Century Gothic"/>
                <w:lang w:eastAsia="hr-HR"/>
              </w:rPr>
              <w:t>Ivanska</w:t>
            </w:r>
            <w:proofErr w:type="spellEnd"/>
            <w:r w:rsidRPr="00181576">
              <w:rPr>
                <w:rFonts w:cs="Arial" w:eastAsia="Times New Roman" w:hAnsi="Century Gothic" w:ascii="Century Gothic"/>
                <w:lang w:eastAsia="hr-HR"/>
              </w:rPr>
              <w:t>, OIB: 24878463102</w:t>
            </w:r>
          </w:p>
        </w:tc>
        <w:tc>
          <w:tcPr>
            <w:tcW w:type="dxa" w:w="1372"/>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10.784,40</w:t>
            </w:r>
          </w:p>
        </w:tc>
        <w:tc>
          <w:tcPr>
            <w:tcW w:type="dxa" w:w="1236"/>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449,35</w:t>
            </w:r>
          </w:p>
        </w:tc>
        <w:tc>
          <w:tcPr>
            <w:tcW w:type="dxa" w:w="1331"/>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4.942,85</w:t>
            </w:r>
          </w:p>
        </w:tc>
        <w:tc>
          <w:tcPr>
            <w:tcW w:type="dxa" w:w="1276"/>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5.392,20</w:t>
            </w:r>
          </w:p>
        </w:tc>
        <w:tc>
          <w:tcPr>
            <w:tcW w:type="dxa" w:w="1134"/>
            <w:tcBorders>
              <w:top w:val="nil"/>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449,35</w:t>
            </w:r>
          </w:p>
        </w:tc>
      </w:tr>
      <w:tr w:rsidTr="004E157C" w:rsidR="00181576" w:rsidRPr="00181576">
        <w:trPr>
          <w:trHeight w:val="675"/>
        </w:trPr>
        <w:tc>
          <w:tcPr>
            <w:tcW w:type="dxa" w:w="3432"/>
            <w:tcBorders>
              <w:top w:val="nil"/>
              <w:left w:space="0" w:sz="8" w:color="auto" w:val="single"/>
              <w:bottom w:space="0" w:sz="4"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 xml:space="preserve">Miljenko </w:t>
            </w:r>
            <w:proofErr w:type="spellStart"/>
            <w:r w:rsidRPr="00181576">
              <w:rPr>
                <w:rFonts w:cs="Arial" w:eastAsia="Times New Roman" w:hAnsi="Century Gothic" w:ascii="Century Gothic"/>
                <w:lang w:eastAsia="hr-HR"/>
              </w:rPr>
              <w:t>Trninić</w:t>
            </w:r>
            <w:proofErr w:type="spellEnd"/>
            <w:r w:rsidRPr="00181576">
              <w:rPr>
                <w:rFonts w:cs="Arial" w:eastAsia="Times New Roman" w:hAnsi="Century Gothic" w:ascii="Century Gothic"/>
                <w:lang w:eastAsia="hr-HR"/>
              </w:rPr>
              <w:t>,</w:t>
            </w:r>
            <w:proofErr w:type="spellStart"/>
            <w:r w:rsidRPr="00181576">
              <w:rPr>
                <w:rFonts w:cs="Arial" w:eastAsia="Times New Roman" w:hAnsi="Century Gothic" w:ascii="Century Gothic"/>
                <w:lang w:eastAsia="hr-HR"/>
              </w:rPr>
              <w:t>Cubinec</w:t>
            </w:r>
            <w:proofErr w:type="spellEnd"/>
            <w:r w:rsidRPr="00181576">
              <w:rPr>
                <w:rFonts w:cs="Arial" w:eastAsia="Times New Roman" w:hAnsi="Century Gothic" w:ascii="Century Gothic"/>
                <w:lang w:eastAsia="hr-HR"/>
              </w:rPr>
              <w:t xml:space="preserve"> 123, Križevci, OIB: 03425857337</w:t>
            </w:r>
          </w:p>
        </w:tc>
        <w:tc>
          <w:tcPr>
            <w:tcW w:type="dxa" w:w="1372"/>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15.213,11</w:t>
            </w:r>
          </w:p>
        </w:tc>
        <w:tc>
          <w:tcPr>
            <w:tcW w:type="dxa" w:w="1236"/>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633,88</w:t>
            </w:r>
          </w:p>
        </w:tc>
        <w:tc>
          <w:tcPr>
            <w:tcW w:type="dxa" w:w="1331"/>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6.972,68</w:t>
            </w:r>
          </w:p>
        </w:tc>
        <w:tc>
          <w:tcPr>
            <w:tcW w:type="dxa" w:w="1276"/>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7.606,56</w:t>
            </w:r>
          </w:p>
        </w:tc>
        <w:tc>
          <w:tcPr>
            <w:tcW w:type="dxa" w:w="1134"/>
            <w:tcBorders>
              <w:top w:val="nil"/>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633,88</w:t>
            </w:r>
          </w:p>
        </w:tc>
      </w:tr>
      <w:tr w:rsidTr="004E157C" w:rsidR="00181576" w:rsidRPr="00181576">
        <w:trPr>
          <w:trHeight w:val="675"/>
        </w:trPr>
        <w:tc>
          <w:tcPr>
            <w:tcW w:type="dxa" w:w="3432"/>
            <w:tcBorders>
              <w:top w:val="nil"/>
              <w:left w:space="0" w:sz="8" w:color="auto" w:val="single"/>
              <w:bottom w:space="0" w:sz="4"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 xml:space="preserve">Ivor Rubeša, </w:t>
            </w:r>
            <w:proofErr w:type="spellStart"/>
            <w:r w:rsidRPr="00181576">
              <w:rPr>
                <w:rFonts w:cs="Arial" w:eastAsia="Times New Roman" w:hAnsi="Century Gothic" w:ascii="Century Gothic"/>
                <w:lang w:eastAsia="hr-HR"/>
              </w:rPr>
              <w:t>Otešička</w:t>
            </w:r>
            <w:proofErr w:type="spellEnd"/>
            <w:r w:rsidRPr="00181576">
              <w:rPr>
                <w:rFonts w:cs="Arial" w:eastAsia="Times New Roman" w:hAnsi="Century Gothic" w:ascii="Century Gothic"/>
                <w:lang w:eastAsia="hr-HR"/>
              </w:rPr>
              <w:t xml:space="preserve"> 32a, Zagreb,OIB: 50551159203</w:t>
            </w:r>
          </w:p>
        </w:tc>
        <w:tc>
          <w:tcPr>
            <w:tcW w:type="dxa" w:w="1372"/>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21.918,85</w:t>
            </w:r>
          </w:p>
        </w:tc>
        <w:tc>
          <w:tcPr>
            <w:tcW w:type="dxa" w:w="1236"/>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913,29</w:t>
            </w:r>
          </w:p>
        </w:tc>
        <w:tc>
          <w:tcPr>
            <w:tcW w:type="dxa" w:w="1331"/>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10.046,14</w:t>
            </w:r>
          </w:p>
        </w:tc>
        <w:tc>
          <w:tcPr>
            <w:tcW w:type="dxa" w:w="1276"/>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10.959,43</w:t>
            </w:r>
          </w:p>
        </w:tc>
        <w:tc>
          <w:tcPr>
            <w:tcW w:type="dxa" w:w="1134"/>
            <w:tcBorders>
              <w:top w:val="nil"/>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913,29</w:t>
            </w:r>
          </w:p>
        </w:tc>
      </w:tr>
      <w:tr w:rsidTr="004E157C" w:rsidR="00181576" w:rsidRPr="00181576">
        <w:trPr>
          <w:trHeight w:val="675"/>
        </w:trPr>
        <w:tc>
          <w:tcPr>
            <w:tcW w:type="dxa" w:w="3432"/>
            <w:tcBorders>
              <w:top w:val="nil"/>
              <w:left w:space="0" w:sz="8" w:color="auto" w:val="single"/>
              <w:bottom w:space="0" w:sz="4"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 xml:space="preserve">Suzana </w:t>
            </w:r>
            <w:proofErr w:type="spellStart"/>
            <w:r w:rsidRPr="00181576">
              <w:rPr>
                <w:rFonts w:cs="Arial" w:eastAsia="Times New Roman" w:hAnsi="Century Gothic" w:ascii="Century Gothic"/>
                <w:lang w:eastAsia="hr-HR"/>
              </w:rPr>
              <w:t>Vajvar</w:t>
            </w:r>
            <w:proofErr w:type="spellEnd"/>
            <w:r w:rsidRPr="00181576">
              <w:rPr>
                <w:rFonts w:cs="Arial" w:eastAsia="Times New Roman" w:hAnsi="Century Gothic" w:ascii="Century Gothic"/>
                <w:lang w:eastAsia="hr-HR"/>
              </w:rPr>
              <w:t>,Čazma, A. Starčevića 3,OIB: 93439426442</w:t>
            </w:r>
          </w:p>
        </w:tc>
        <w:tc>
          <w:tcPr>
            <w:tcW w:type="dxa" w:w="1372"/>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2.736,47</w:t>
            </w:r>
          </w:p>
        </w:tc>
        <w:tc>
          <w:tcPr>
            <w:tcW w:type="dxa" w:w="1236"/>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114,02</w:t>
            </w:r>
          </w:p>
        </w:tc>
        <w:tc>
          <w:tcPr>
            <w:tcW w:type="dxa" w:w="1331"/>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1.254,22</w:t>
            </w:r>
          </w:p>
        </w:tc>
        <w:tc>
          <w:tcPr>
            <w:tcW w:type="dxa" w:w="1276"/>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1.368,24</w:t>
            </w:r>
          </w:p>
        </w:tc>
        <w:tc>
          <w:tcPr>
            <w:tcW w:type="dxa" w:w="1134"/>
            <w:tcBorders>
              <w:top w:val="nil"/>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114,02</w:t>
            </w:r>
          </w:p>
        </w:tc>
      </w:tr>
      <w:tr w:rsidTr="004E157C" w:rsidR="00181576" w:rsidRPr="00181576">
        <w:trPr>
          <w:trHeight w:val="675"/>
        </w:trPr>
        <w:tc>
          <w:tcPr>
            <w:tcW w:type="dxa" w:w="3432"/>
            <w:tcBorders>
              <w:top w:val="nil"/>
              <w:left w:space="0" w:sz="8" w:color="auto" w:val="single"/>
              <w:bottom w:space="0" w:sz="4"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 xml:space="preserve">Vlado </w:t>
            </w:r>
            <w:proofErr w:type="spellStart"/>
            <w:r w:rsidRPr="00181576">
              <w:rPr>
                <w:rFonts w:cs="Arial" w:eastAsia="Times New Roman" w:hAnsi="Century Gothic" w:ascii="Century Gothic"/>
                <w:lang w:eastAsia="hr-HR"/>
              </w:rPr>
              <w:t>Crnek</w:t>
            </w:r>
            <w:proofErr w:type="spellEnd"/>
            <w:r w:rsidRPr="00181576">
              <w:rPr>
                <w:rFonts w:cs="Arial" w:eastAsia="Times New Roman" w:hAnsi="Century Gothic" w:ascii="Century Gothic"/>
                <w:lang w:eastAsia="hr-HR"/>
              </w:rPr>
              <w:t xml:space="preserve">, Čazma, </w:t>
            </w:r>
            <w:proofErr w:type="spellStart"/>
            <w:r w:rsidRPr="00181576">
              <w:rPr>
                <w:rFonts w:cs="Arial" w:eastAsia="Times New Roman" w:hAnsi="Century Gothic" w:ascii="Century Gothic"/>
                <w:lang w:eastAsia="hr-HR"/>
              </w:rPr>
              <w:t>Đurinec</w:t>
            </w:r>
            <w:proofErr w:type="spellEnd"/>
            <w:r w:rsidRPr="00181576">
              <w:rPr>
                <w:rFonts w:cs="Arial" w:eastAsia="Times New Roman" w:hAnsi="Century Gothic" w:ascii="Century Gothic"/>
                <w:lang w:eastAsia="hr-HR"/>
              </w:rPr>
              <w:t xml:space="preserve"> 94, OIB: 37523846080</w:t>
            </w:r>
          </w:p>
        </w:tc>
        <w:tc>
          <w:tcPr>
            <w:tcW w:type="dxa" w:w="1372"/>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5.166,05</w:t>
            </w:r>
          </w:p>
        </w:tc>
        <w:tc>
          <w:tcPr>
            <w:tcW w:type="dxa" w:w="1236"/>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215,25</w:t>
            </w:r>
          </w:p>
        </w:tc>
        <w:tc>
          <w:tcPr>
            <w:tcW w:type="dxa" w:w="1331"/>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2.367,77</w:t>
            </w:r>
          </w:p>
        </w:tc>
        <w:tc>
          <w:tcPr>
            <w:tcW w:type="dxa" w:w="1276"/>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2.583,03</w:t>
            </w:r>
          </w:p>
        </w:tc>
        <w:tc>
          <w:tcPr>
            <w:tcW w:type="dxa" w:w="1134"/>
            <w:tcBorders>
              <w:top w:val="nil"/>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215,25</w:t>
            </w:r>
          </w:p>
        </w:tc>
      </w:tr>
      <w:tr w:rsidTr="004E157C" w:rsidR="00181576" w:rsidRPr="00181576">
        <w:trPr>
          <w:trHeight w:val="675"/>
        </w:trPr>
        <w:tc>
          <w:tcPr>
            <w:tcW w:type="dxa" w:w="3432"/>
            <w:tcBorders>
              <w:top w:val="nil"/>
              <w:left w:space="0" w:sz="8" w:color="auto" w:val="single"/>
              <w:bottom w:space="0" w:sz="4"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 xml:space="preserve">Marko </w:t>
            </w:r>
            <w:proofErr w:type="spellStart"/>
            <w:r w:rsidRPr="00181576">
              <w:rPr>
                <w:rFonts w:cs="Arial" w:eastAsia="Times New Roman" w:hAnsi="Century Gothic" w:ascii="Century Gothic"/>
                <w:lang w:eastAsia="hr-HR"/>
              </w:rPr>
              <w:t>Lušić</w:t>
            </w:r>
            <w:proofErr w:type="spellEnd"/>
            <w:r w:rsidRPr="00181576">
              <w:rPr>
                <w:rFonts w:cs="Arial" w:eastAsia="Times New Roman" w:hAnsi="Century Gothic" w:ascii="Century Gothic"/>
                <w:lang w:eastAsia="hr-HR"/>
              </w:rPr>
              <w:t xml:space="preserve">, Zagreb, </w:t>
            </w:r>
            <w:proofErr w:type="spellStart"/>
            <w:r w:rsidRPr="00181576">
              <w:rPr>
                <w:rFonts w:cs="Arial" w:eastAsia="Times New Roman" w:hAnsi="Century Gothic" w:ascii="Century Gothic"/>
                <w:lang w:eastAsia="hr-HR"/>
              </w:rPr>
              <w:t>Baboničeva</w:t>
            </w:r>
            <w:proofErr w:type="spellEnd"/>
            <w:r w:rsidRPr="00181576">
              <w:rPr>
                <w:rFonts w:cs="Arial" w:eastAsia="Times New Roman" w:hAnsi="Century Gothic" w:ascii="Century Gothic"/>
                <w:lang w:eastAsia="hr-HR"/>
              </w:rPr>
              <w:t xml:space="preserve"> 104, OIB: 47369613880</w:t>
            </w:r>
          </w:p>
        </w:tc>
        <w:tc>
          <w:tcPr>
            <w:tcW w:type="dxa" w:w="1372"/>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10.886,02</w:t>
            </w:r>
          </w:p>
        </w:tc>
        <w:tc>
          <w:tcPr>
            <w:tcW w:type="dxa" w:w="1236"/>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453,58</w:t>
            </w:r>
          </w:p>
        </w:tc>
        <w:tc>
          <w:tcPr>
            <w:tcW w:type="dxa" w:w="1331"/>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4.989,43</w:t>
            </w:r>
          </w:p>
        </w:tc>
        <w:tc>
          <w:tcPr>
            <w:tcW w:type="dxa" w:w="1276"/>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5.443,01</w:t>
            </w:r>
          </w:p>
        </w:tc>
        <w:tc>
          <w:tcPr>
            <w:tcW w:type="dxa" w:w="1134"/>
            <w:tcBorders>
              <w:top w:val="nil"/>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453,58</w:t>
            </w:r>
          </w:p>
        </w:tc>
      </w:tr>
      <w:tr w:rsidTr="004E157C" w:rsidR="00181576" w:rsidRPr="00181576">
        <w:trPr>
          <w:trHeight w:val="1065"/>
        </w:trPr>
        <w:tc>
          <w:tcPr>
            <w:tcW w:type="dxa" w:w="3432"/>
            <w:tcBorders>
              <w:top w:val="nil"/>
              <w:left w:space="0" w:sz="8" w:color="auto" w:val="single"/>
              <w:bottom w:space="0" w:sz="8"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 xml:space="preserve">Agencija za osiguranje radničkih tražbina, Zagreb, </w:t>
            </w:r>
            <w:proofErr w:type="spellStart"/>
            <w:r w:rsidRPr="00181576">
              <w:rPr>
                <w:rFonts w:cs="Arial" w:eastAsia="Times New Roman" w:hAnsi="Century Gothic" w:ascii="Century Gothic"/>
                <w:lang w:eastAsia="hr-HR"/>
              </w:rPr>
              <w:t>Frankopanska</w:t>
            </w:r>
            <w:proofErr w:type="spellEnd"/>
            <w:r w:rsidRPr="00181576">
              <w:rPr>
                <w:rFonts w:cs="Arial" w:eastAsia="Times New Roman" w:hAnsi="Century Gothic" w:ascii="Century Gothic"/>
                <w:lang w:eastAsia="hr-HR"/>
              </w:rPr>
              <w:t xml:space="preserve"> 11, OIB: 04323472109</w:t>
            </w:r>
          </w:p>
        </w:tc>
        <w:tc>
          <w:tcPr>
            <w:tcW w:type="dxa" w:w="1372"/>
            <w:tcBorders>
              <w:top w:val="nil"/>
              <w:left w:space="0" w:sz="8" w:color="auto" w:val="single"/>
              <w:bottom w:space="0" w:sz="8"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53.126,13</w:t>
            </w:r>
          </w:p>
        </w:tc>
        <w:tc>
          <w:tcPr>
            <w:tcW w:type="dxa" w:w="1236"/>
            <w:tcBorders>
              <w:top w:val="nil"/>
              <w:left w:val="nil"/>
              <w:bottom w:space="0" w:sz="8"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2.213,59</w:t>
            </w:r>
          </w:p>
        </w:tc>
        <w:tc>
          <w:tcPr>
            <w:tcW w:type="dxa" w:w="1331"/>
            <w:tcBorders>
              <w:top w:val="nil"/>
              <w:left w:val="nil"/>
              <w:bottom w:space="0" w:sz="8"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24.349,48</w:t>
            </w:r>
          </w:p>
        </w:tc>
        <w:tc>
          <w:tcPr>
            <w:tcW w:type="dxa" w:w="1276"/>
            <w:tcBorders>
              <w:top w:val="nil"/>
              <w:left w:val="nil"/>
              <w:bottom w:space="0" w:sz="8"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26.563,07</w:t>
            </w:r>
          </w:p>
        </w:tc>
        <w:tc>
          <w:tcPr>
            <w:tcW w:type="dxa" w:w="1134"/>
            <w:tcBorders>
              <w:top w:val="nil"/>
              <w:left w:val="nil"/>
              <w:bottom w:space="0" w:sz="8"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2.213,59</w:t>
            </w:r>
          </w:p>
        </w:tc>
      </w:tr>
      <w:tr w:rsidTr="004E157C" w:rsidR="00181576" w:rsidRPr="00181576">
        <w:trPr>
          <w:trHeight w:val="570"/>
        </w:trPr>
        <w:tc>
          <w:tcPr>
            <w:tcW w:type="dxa" w:w="3432"/>
            <w:tcBorders>
              <w:top w:val="nil"/>
              <w:left w:space="0" w:sz="8" w:color="auto" w:val="single"/>
              <w:bottom w:space="0" w:sz="8" w:color="auto" w:val="single"/>
              <w:right w:val="nil"/>
            </w:tcBorders>
            <w:shd w:fill="D9D9D9" w:color="000000" w:val="clear"/>
            <w:noWrap/>
            <w:vAlign w:val="center"/>
            <w:hideMark/>
          </w:tcPr>
          <w:p w:rsidRDefault="00181576" w:rsidP="00181576" w:rsidR="00181576" w:rsidRPr="00181576">
            <w:pPr>
              <w:spacing w:lineRule="auto" w:line="240" w:after="0"/>
              <w:jc w:val="right"/>
              <w:rPr>
                <w:rFonts w:cs="Arial" w:eastAsia="Times New Roman" w:hAnsi="Arial" w:ascii="Arial"/>
                <w:b/>
                <w:bCs/>
                <w:color w:val="000000"/>
                <w:sz w:val="20"/>
                <w:szCs w:val="20"/>
                <w:lang w:eastAsia="hr-HR"/>
              </w:rPr>
            </w:pPr>
            <w:r w:rsidRPr="00181576">
              <w:rPr>
                <w:rFonts w:cs="Arial" w:eastAsia="Times New Roman" w:hAnsi="Arial" w:ascii="Arial"/>
                <w:b/>
                <w:bCs/>
                <w:color w:val="000000"/>
                <w:sz w:val="20"/>
                <w:szCs w:val="20"/>
                <w:lang w:eastAsia="hr-HR"/>
              </w:rPr>
              <w:t>SVEUKUPAN IZNOS</w:t>
            </w:r>
          </w:p>
        </w:tc>
        <w:tc>
          <w:tcPr>
            <w:tcW w:type="dxa" w:w="1372"/>
            <w:tcBorders>
              <w:top w:val="nil"/>
              <w:left w:space="0" w:sz="8" w:color="auto" w:val="single"/>
              <w:bottom w:space="0" w:sz="8" w:color="auto" w:val="single"/>
              <w:right w:space="0" w:sz="8" w:color="auto" w:val="single"/>
            </w:tcBorders>
            <w:shd w:fill="D9D9D9" w:color="000000" w:val="clear"/>
            <w:noWrap/>
            <w:vAlign w:val="center"/>
            <w:hideMark/>
          </w:tcPr>
          <w:p w:rsidRDefault="00181576" w:rsidP="00181576" w:rsidR="00181576" w:rsidRPr="00181576">
            <w:pPr>
              <w:spacing w:lineRule="auto" w:line="240" w:after="0"/>
              <w:jc w:val="right"/>
              <w:rPr>
                <w:rFonts w:cs="Arial" w:eastAsia="Times New Roman" w:hAnsi="Arial" w:ascii="Arial"/>
                <w:b/>
                <w:bCs/>
                <w:color w:val="000000"/>
                <w:sz w:val="20"/>
                <w:szCs w:val="20"/>
                <w:lang w:eastAsia="hr-HR"/>
              </w:rPr>
            </w:pPr>
            <w:r w:rsidRPr="00181576">
              <w:rPr>
                <w:rFonts w:cs="Arial" w:eastAsia="Times New Roman" w:hAnsi="Arial" w:ascii="Arial"/>
                <w:b/>
                <w:bCs/>
                <w:color w:val="000000"/>
                <w:sz w:val="20"/>
                <w:szCs w:val="20"/>
                <w:lang w:eastAsia="hr-HR"/>
              </w:rPr>
              <w:t>132.287,92</w:t>
            </w:r>
          </w:p>
        </w:tc>
        <w:tc>
          <w:tcPr>
            <w:tcW w:type="dxa" w:w="1236"/>
            <w:tcBorders>
              <w:top w:val="nil"/>
              <w:left w:val="nil"/>
              <w:bottom w:space="0" w:sz="8" w:color="auto" w:val="single"/>
              <w:right w:space="0" w:sz="8" w:color="auto" w:val="single"/>
            </w:tcBorders>
            <w:shd w:fill="D9D9D9" w:color="000000" w:val="clear"/>
            <w:noWrap/>
            <w:vAlign w:val="center"/>
            <w:hideMark/>
          </w:tcPr>
          <w:p w:rsidRDefault="00181576" w:rsidP="00181576" w:rsidR="00181576" w:rsidRPr="00181576">
            <w:pPr>
              <w:spacing w:lineRule="auto" w:line="240" w:after="0"/>
              <w:jc w:val="right"/>
              <w:rPr>
                <w:rFonts w:cs="Arial" w:eastAsia="Times New Roman" w:hAnsi="Arial" w:ascii="Arial"/>
                <w:b/>
                <w:bCs/>
                <w:color w:val="000000"/>
                <w:sz w:val="20"/>
                <w:szCs w:val="20"/>
                <w:lang w:eastAsia="hr-HR"/>
              </w:rPr>
            </w:pPr>
            <w:r w:rsidRPr="00181576">
              <w:rPr>
                <w:rFonts w:cs="Arial" w:eastAsia="Times New Roman" w:hAnsi="Arial" w:ascii="Arial"/>
                <w:b/>
                <w:bCs/>
                <w:color w:val="000000"/>
                <w:sz w:val="20"/>
                <w:szCs w:val="20"/>
                <w:lang w:eastAsia="hr-HR"/>
              </w:rPr>
              <w:t>5.512,00</w:t>
            </w:r>
          </w:p>
        </w:tc>
        <w:tc>
          <w:tcPr>
            <w:tcW w:type="dxa" w:w="1331"/>
            <w:tcBorders>
              <w:top w:val="nil"/>
              <w:left w:val="nil"/>
              <w:bottom w:space="0" w:sz="8" w:color="auto" w:val="single"/>
              <w:right w:space="0" w:sz="8" w:color="auto" w:val="single"/>
            </w:tcBorders>
            <w:shd w:fill="D9D9D9" w:color="000000" w:val="clear"/>
            <w:noWrap/>
            <w:vAlign w:val="center"/>
            <w:hideMark/>
          </w:tcPr>
          <w:p w:rsidRDefault="00181576" w:rsidP="00181576" w:rsidR="00181576" w:rsidRPr="00181576">
            <w:pPr>
              <w:spacing w:lineRule="auto" w:line="240" w:after="0"/>
              <w:jc w:val="right"/>
              <w:rPr>
                <w:rFonts w:cs="Arial" w:eastAsia="Times New Roman" w:hAnsi="Arial" w:ascii="Arial"/>
                <w:b/>
                <w:bCs/>
                <w:color w:val="000000"/>
                <w:sz w:val="20"/>
                <w:szCs w:val="20"/>
                <w:lang w:eastAsia="hr-HR"/>
              </w:rPr>
            </w:pPr>
            <w:r w:rsidRPr="00181576">
              <w:rPr>
                <w:rFonts w:cs="Arial" w:eastAsia="Times New Roman" w:hAnsi="Arial" w:ascii="Arial"/>
                <w:b/>
                <w:bCs/>
                <w:color w:val="000000"/>
                <w:sz w:val="20"/>
                <w:szCs w:val="20"/>
                <w:lang w:eastAsia="hr-HR"/>
              </w:rPr>
              <w:t>60.631,96</w:t>
            </w:r>
          </w:p>
        </w:tc>
        <w:tc>
          <w:tcPr>
            <w:tcW w:type="dxa" w:w="1276"/>
            <w:tcBorders>
              <w:top w:val="nil"/>
              <w:left w:val="nil"/>
              <w:bottom w:space="0" w:sz="8" w:color="auto" w:val="single"/>
              <w:right w:space="0" w:sz="8" w:color="auto" w:val="single"/>
            </w:tcBorders>
            <w:shd w:fill="D9D9D9" w:color="000000" w:val="clear"/>
            <w:noWrap/>
            <w:vAlign w:val="center"/>
            <w:hideMark/>
          </w:tcPr>
          <w:p w:rsidRDefault="00181576" w:rsidP="00181576" w:rsidR="00181576" w:rsidRPr="00181576">
            <w:pPr>
              <w:spacing w:lineRule="auto" w:line="240" w:after="0"/>
              <w:jc w:val="right"/>
              <w:rPr>
                <w:rFonts w:cs="Arial" w:eastAsia="Times New Roman" w:hAnsi="Arial" w:ascii="Arial"/>
                <w:b/>
                <w:bCs/>
                <w:color w:val="000000"/>
                <w:sz w:val="20"/>
                <w:szCs w:val="20"/>
                <w:lang w:eastAsia="hr-HR"/>
              </w:rPr>
            </w:pPr>
            <w:r w:rsidRPr="00181576">
              <w:rPr>
                <w:rFonts w:cs="Arial" w:eastAsia="Times New Roman" w:hAnsi="Arial" w:ascii="Arial"/>
                <w:b/>
                <w:bCs/>
                <w:color w:val="000000"/>
                <w:sz w:val="20"/>
                <w:szCs w:val="20"/>
                <w:lang w:eastAsia="hr-HR"/>
              </w:rPr>
              <w:t>66.143,96</w:t>
            </w:r>
          </w:p>
        </w:tc>
        <w:tc>
          <w:tcPr>
            <w:tcW w:type="dxa" w:w="1134"/>
            <w:tcBorders>
              <w:top w:val="nil"/>
              <w:left w:val="nil"/>
              <w:bottom w:space="0" w:sz="8" w:color="auto" w:val="single"/>
              <w:right w:space="0" w:sz="8" w:color="auto" w:val="single"/>
            </w:tcBorders>
            <w:shd w:fill="D9D9D9" w:color="000000" w:val="clear"/>
            <w:noWrap/>
            <w:vAlign w:val="center"/>
            <w:hideMark/>
          </w:tcPr>
          <w:p w:rsidRDefault="00181576" w:rsidP="00181576" w:rsidR="00181576" w:rsidRPr="00181576">
            <w:pPr>
              <w:spacing w:lineRule="auto" w:line="240" w:after="0"/>
              <w:jc w:val="right"/>
              <w:rPr>
                <w:rFonts w:cs="Arial" w:eastAsia="Times New Roman" w:hAnsi="Arial" w:ascii="Arial"/>
                <w:b/>
                <w:bCs/>
                <w:color w:val="000000"/>
                <w:sz w:val="20"/>
                <w:szCs w:val="20"/>
                <w:lang w:eastAsia="hr-HR"/>
              </w:rPr>
            </w:pPr>
            <w:r w:rsidRPr="00181576">
              <w:rPr>
                <w:rFonts w:cs="Arial" w:eastAsia="Times New Roman" w:hAnsi="Arial" w:ascii="Arial"/>
                <w:b/>
                <w:bCs/>
                <w:color w:val="000000"/>
                <w:sz w:val="20"/>
                <w:szCs w:val="20"/>
                <w:lang w:eastAsia="hr-HR"/>
              </w:rPr>
              <w:t>5.512,00</w:t>
            </w:r>
          </w:p>
        </w:tc>
      </w:tr>
    </w:tbl>
    <w:p w:rsidRDefault="00181576" w:rsidP="00181576" w:rsidR="00181576" w:rsidRPr="00181576">
      <w:pPr>
        <w:spacing w:lineRule="auto" w:line="259" w:after="160"/>
        <w:jc w:val="both"/>
        <w:rPr>
          <w:rFonts w:cs="Arial" w:eastAsia="Calibri" w:hAnsi="Arial" w:ascii="Arial"/>
          <w:b/>
          <w:sz w:val="24"/>
          <w:szCs w:val="24"/>
        </w:rPr>
      </w:pPr>
    </w:p>
    <w:p w:rsidRDefault="00181576" w:rsidP="00181576" w:rsidR="00181576" w:rsidRPr="00181576">
      <w:pPr>
        <w:keepNext/>
        <w:keepLines/>
        <w:numPr>
          <w:ilvl w:val="2"/>
          <w:numId w:val="29"/>
        </w:numPr>
        <w:spacing w:lineRule="auto" w:line="259" w:after="0" w:before="200"/>
        <w:outlineLvl w:val="2"/>
        <w:rPr>
          <w:rFonts w:cs="Times New Roman" w:eastAsia="Times New Roman" w:hAnsi="Arial" w:ascii="Arial"/>
          <w:b/>
          <w:bCs/>
          <w:sz w:val="24"/>
        </w:rPr>
      </w:pPr>
      <w:bookmarkStart w:name="_Toc527965329" w:id="23"/>
      <w:r w:rsidRPr="00181576">
        <w:rPr>
          <w:rFonts w:cs="Times New Roman" w:eastAsia="Times New Roman" w:hAnsi="Arial" w:ascii="Arial"/>
          <w:b/>
          <w:bCs/>
          <w:sz w:val="24"/>
        </w:rPr>
        <w:t>Država i Dobavljači</w:t>
      </w:r>
      <w:bookmarkEnd w:id="23"/>
      <w:r w:rsidRPr="00181576">
        <w:rPr>
          <w:rFonts w:cs="Times New Roman" w:eastAsia="Times New Roman" w:hAnsi="Arial" w:ascii="Arial"/>
          <w:b/>
          <w:bCs/>
          <w:sz w:val="24"/>
        </w:rPr>
        <w:t xml:space="preserve"> </w:t>
      </w:r>
    </w:p>
    <w:p w:rsidRDefault="00181576" w:rsidP="00181576" w:rsidR="00181576" w:rsidRPr="00181576">
      <w:pPr>
        <w:spacing w:lineRule="auto" w:line="259" w:after="160"/>
        <w:jc w:val="both"/>
        <w:rPr>
          <w:rFonts w:cs="Arial" w:eastAsia="Calibri" w:hAnsi="Arial" w:ascii="Arial"/>
          <w:b/>
        </w:rPr>
      </w:pP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Stečajnim planom predviđa se za ovu skupinu vjerovnika (Država i Dobavljači) namirenje utvrđene tražbine </w:t>
      </w:r>
      <w:r w:rsidRPr="00181576">
        <w:rPr>
          <w:rFonts w:cs="Arial" w:eastAsia="Calibri" w:hAnsi="Arial" w:ascii="Arial"/>
          <w:b/>
          <w:sz w:val="24"/>
          <w:szCs w:val="24"/>
        </w:rPr>
        <w:t>u</w:t>
      </w:r>
      <w:r w:rsidRPr="00181576">
        <w:rPr>
          <w:rFonts w:cs="Arial" w:eastAsia="Calibri" w:hAnsi="Arial" w:ascii="Arial"/>
          <w:sz w:val="24"/>
          <w:szCs w:val="24"/>
        </w:rPr>
        <w:t xml:space="preserve"> </w:t>
      </w:r>
      <w:r w:rsidRPr="00181576">
        <w:rPr>
          <w:rFonts w:cs="Arial" w:eastAsia="Calibri" w:hAnsi="Arial" w:ascii="Arial"/>
          <w:b/>
          <w:sz w:val="24"/>
          <w:szCs w:val="24"/>
        </w:rPr>
        <w:t xml:space="preserve">visini od 30% </w:t>
      </w:r>
      <w:r w:rsidRPr="00181576">
        <w:rPr>
          <w:rFonts w:cs="Arial" w:eastAsia="Calibri" w:hAnsi="Arial" w:ascii="Arial"/>
          <w:sz w:val="24"/>
          <w:szCs w:val="24"/>
        </w:rPr>
        <w:t>(otpis 70%)</w:t>
      </w:r>
      <w:r w:rsidRPr="00181576">
        <w:rPr>
          <w:rFonts w:cs="Arial" w:eastAsia="Calibri" w:hAnsi="Arial" w:ascii="Arial"/>
          <w:b/>
          <w:sz w:val="24"/>
          <w:szCs w:val="24"/>
        </w:rPr>
        <w:t xml:space="preserve"> uz odgodu namirenja na rok od 3 godine</w:t>
      </w:r>
      <w:r w:rsidRPr="00181576">
        <w:rPr>
          <w:rFonts w:cs="Arial" w:eastAsia="Calibri" w:hAnsi="Arial" w:ascii="Arial"/>
          <w:sz w:val="24"/>
          <w:szCs w:val="24"/>
        </w:rPr>
        <w:t>, od toga grace period u trajanju od 1 godine (2019.g.), a otplata odnosno podmirenje tražbine u periodu od dvije godine (2020.g. i 2021.g.) kroz jednake mjesečne iznose otplate.</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Država, odnosno RH, Ministarstvo financija, Porezna uprava iako ima založno pravo na pokretnoj imovini – dva teretna motorna vozila, ovim stečajnim planom je stavljena u skupinu zajedno sa Dobavljačima čime je ovaj vjerovnik doveden u nedvojbeno bolju poziciju za namirenje utvrđene tražbine u visini od 30% (203.853,23 kn) i odgodu naplate na rok od 3 godine u odnosu na namirenje tražbine u stečajnom </w:t>
      </w:r>
      <w:r w:rsidRPr="00181576">
        <w:rPr>
          <w:rFonts w:cs="Arial" w:eastAsia="Calibri" w:hAnsi="Arial" w:ascii="Arial"/>
          <w:sz w:val="24"/>
          <w:szCs w:val="24"/>
        </w:rPr>
        <w:lastRenderedPageBreak/>
        <w:t xml:space="preserve">postupku bez stečajnog plana, a sve obzirom na procijenjenu vrijednost založene imovine (ukupno iznos od 29.400,00 kn) i mogućnost namirenja iz iznosa isplaćene </w:t>
      </w:r>
      <w:proofErr w:type="spellStart"/>
      <w:r w:rsidRPr="00181576">
        <w:rPr>
          <w:rFonts w:cs="Arial" w:eastAsia="Calibri" w:hAnsi="Arial" w:ascii="Arial"/>
          <w:sz w:val="24"/>
          <w:szCs w:val="24"/>
        </w:rPr>
        <w:t>kupovnine</w:t>
      </w:r>
      <w:proofErr w:type="spellEnd"/>
      <w:r w:rsidRPr="00181576">
        <w:rPr>
          <w:rFonts w:cs="Arial" w:eastAsia="Calibri" w:hAnsi="Arial" w:ascii="Arial"/>
          <w:sz w:val="24"/>
          <w:szCs w:val="24"/>
        </w:rPr>
        <w:t xml:space="preserve"> (</w:t>
      </w:r>
      <w:proofErr w:type="spellStart"/>
      <w:r w:rsidRPr="00181576">
        <w:rPr>
          <w:rFonts w:cs="Arial" w:eastAsia="Calibri" w:hAnsi="Arial" w:ascii="Arial"/>
          <w:sz w:val="24"/>
          <w:szCs w:val="24"/>
        </w:rPr>
        <w:t>max</w:t>
      </w:r>
      <w:proofErr w:type="spellEnd"/>
      <w:r w:rsidRPr="00181576">
        <w:rPr>
          <w:rFonts w:cs="Arial" w:eastAsia="Calibri" w:hAnsi="Arial" w:ascii="Arial"/>
          <w:sz w:val="24"/>
          <w:szCs w:val="24"/>
        </w:rPr>
        <w:t xml:space="preserve">. ½ procijenjene vrijednosti) uz prethodno podmirenje troškova unovčenja.   </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Točan iznos namirenja (skupno i pojedinačno) te dinamika namirenja tražbina ove skupine vjerovnika prikazana je u Tablici namirenja tražbine i Otplatnom planu tražbine ove skupine.</w:t>
      </w:r>
    </w:p>
    <w:p w:rsidRDefault="00181576" w:rsidP="00181576" w:rsidR="00181576" w:rsidRPr="00181576">
      <w:pPr>
        <w:spacing w:lineRule="auto" w:line="259" w:after="160"/>
        <w:jc w:val="both"/>
        <w:rPr>
          <w:rFonts w:cs="Arial" w:eastAsia="Calibri" w:hAnsi="Arial" w:ascii="Arial"/>
          <w:b/>
          <w:sz w:val="24"/>
          <w:szCs w:val="24"/>
        </w:rPr>
      </w:pPr>
    </w:p>
    <w:p w:rsidRDefault="00181576" w:rsidP="00181576" w:rsidR="00181576" w:rsidRPr="00181576">
      <w:pPr>
        <w:spacing w:lineRule="auto" w:line="259" w:after="160"/>
        <w:rPr>
          <w:rFonts w:cs="Arial" w:eastAsia="Calibri" w:hAnsi="Arial" w:ascii="Arial"/>
          <w:b/>
          <w:sz w:val="24"/>
          <w:szCs w:val="24"/>
        </w:rPr>
      </w:pPr>
      <w:r w:rsidRPr="00181576">
        <w:rPr>
          <w:rFonts w:cs="Arial" w:eastAsia="Calibri" w:hAnsi="Arial" w:ascii="Arial"/>
          <w:b/>
          <w:sz w:val="24"/>
          <w:szCs w:val="24"/>
        </w:rPr>
        <w:t>TABLICA NAMIRENJA TRAŽBINA DRŽAVA I DOBAVLJAČI</w:t>
      </w:r>
    </w:p>
    <w:tbl>
      <w:tblPr>
        <w:tblStyle w:val="Reetkatablice"/>
        <w:tblW w:type="dxa" w:w="8625"/>
        <w:tblLook w:val="04A0" w:noVBand="1" w:noHBand="0" w:lastColumn="0" w:firstColumn="1" w:lastRow="0" w:firstRow="1"/>
      </w:tblPr>
      <w:tblGrid>
        <w:gridCol w:w="846"/>
        <w:gridCol w:w="3231"/>
        <w:gridCol w:w="1572"/>
        <w:gridCol w:w="2976"/>
      </w:tblGrid>
      <w:tr w:rsidTr="004E157C" w:rsidR="00181576" w:rsidRPr="00181576">
        <w:trPr>
          <w:trHeight w:val="1417"/>
        </w:trPr>
        <w:tc>
          <w:tcPr>
            <w:tcW w:type="dxa" w:w="846"/>
            <w:shd w:themeFillShade="D9" w:themeFill="background1" w:fill="D9D9D9" w:color="auto" w:val="clear"/>
            <w:vAlign w:val="center"/>
            <w:hideMark/>
          </w:tcPr>
          <w:p w:rsidRDefault="00181576" w:rsidP="00181576" w:rsidR="00181576" w:rsidRPr="00181576">
            <w:pPr>
              <w:jc w:val="center"/>
              <w:rPr>
                <w:rFonts w:cs="Arial" w:eastAsia="Calibri" w:hAnsi="Arial" w:ascii="Arial"/>
                <w:b/>
                <w:bCs/>
                <w:sz w:val="20"/>
                <w:szCs w:val="20"/>
              </w:rPr>
            </w:pPr>
            <w:r w:rsidRPr="00181576">
              <w:rPr>
                <w:rFonts w:cs="Arial" w:eastAsia="Calibri" w:hAnsi="Arial" w:ascii="Arial"/>
                <w:sz w:val="20"/>
                <w:szCs w:val="20"/>
              </w:rPr>
              <w:br w:type="page"/>
            </w:r>
            <w:r w:rsidRPr="00181576">
              <w:rPr>
                <w:rFonts w:cs="Arial" w:eastAsia="Calibri" w:hAnsi="Arial" w:ascii="Arial"/>
                <w:b/>
                <w:bCs/>
                <w:sz w:val="20"/>
                <w:szCs w:val="20"/>
              </w:rPr>
              <w:t xml:space="preserve">R.br. </w:t>
            </w:r>
          </w:p>
        </w:tc>
        <w:tc>
          <w:tcPr>
            <w:tcW w:type="dxa" w:w="3231"/>
            <w:shd w:themeFillShade="D9" w:themeFill="background1" w:fill="D9D9D9" w:color="auto" w:val="clear"/>
            <w:noWrap/>
            <w:vAlign w:val="center"/>
            <w:hideMark/>
          </w:tcPr>
          <w:p w:rsidRDefault="00181576" w:rsidP="00181576" w:rsidR="00181576" w:rsidRPr="00181576">
            <w:pPr>
              <w:jc w:val="center"/>
              <w:rPr>
                <w:rFonts w:cs="Arial" w:eastAsia="Calibri" w:hAnsi="Arial" w:ascii="Arial"/>
                <w:b/>
                <w:bCs/>
                <w:sz w:val="20"/>
                <w:szCs w:val="20"/>
              </w:rPr>
            </w:pPr>
            <w:r w:rsidRPr="00181576">
              <w:rPr>
                <w:rFonts w:cs="Arial" w:eastAsia="Calibri" w:hAnsi="Arial" w:ascii="Arial"/>
                <w:b/>
                <w:bCs/>
                <w:sz w:val="20"/>
                <w:szCs w:val="20"/>
              </w:rPr>
              <w:t>NAZIV I ADRESA VJEROVNIKA, OIB</w:t>
            </w:r>
          </w:p>
        </w:tc>
        <w:tc>
          <w:tcPr>
            <w:tcW w:type="dxa" w:w="1572"/>
            <w:shd w:themeFillShade="D9" w:themeFill="background1" w:fill="D9D9D9" w:color="auto" w:val="clear"/>
            <w:vAlign w:val="center"/>
            <w:hideMark/>
          </w:tcPr>
          <w:p w:rsidRDefault="00181576" w:rsidP="00181576" w:rsidR="00181576" w:rsidRPr="00181576">
            <w:pPr>
              <w:jc w:val="center"/>
              <w:rPr>
                <w:rFonts w:cs="Arial" w:eastAsia="Calibri" w:hAnsi="Arial" w:ascii="Arial"/>
                <w:b/>
                <w:bCs/>
                <w:sz w:val="20"/>
                <w:szCs w:val="20"/>
              </w:rPr>
            </w:pPr>
            <w:r w:rsidRPr="00181576">
              <w:rPr>
                <w:rFonts w:cs="Arial" w:eastAsia="Calibri" w:hAnsi="Arial" w:ascii="Arial"/>
                <w:b/>
                <w:bCs/>
                <w:sz w:val="20"/>
                <w:szCs w:val="20"/>
              </w:rPr>
              <w:t xml:space="preserve">IZNOS </w:t>
            </w:r>
            <w:r w:rsidRPr="00181576">
              <w:rPr>
                <w:rFonts w:cs="Arial" w:eastAsia="Calibri" w:hAnsi="Arial" w:ascii="Arial"/>
                <w:b/>
                <w:bCs/>
                <w:sz w:val="20"/>
                <w:szCs w:val="20"/>
              </w:rPr>
              <w:br/>
              <w:t>UTVRĐENE                                                                                                                                                                                    TRAŽBINE/KN</w:t>
            </w:r>
          </w:p>
        </w:tc>
        <w:tc>
          <w:tcPr>
            <w:tcW w:type="dxa" w:w="2976"/>
            <w:shd w:themeFillShade="D9" w:themeFill="background1" w:fill="D9D9D9" w:color="auto" w:val="clear"/>
            <w:vAlign w:val="center"/>
            <w:hideMark/>
          </w:tcPr>
          <w:p w:rsidRDefault="00181576" w:rsidP="00181576" w:rsidR="00181576" w:rsidRPr="00181576">
            <w:pPr>
              <w:jc w:val="center"/>
              <w:rPr>
                <w:rFonts w:cs="Arial" w:eastAsia="Calibri" w:hAnsi="Arial" w:ascii="Arial"/>
                <w:b/>
                <w:bCs/>
                <w:sz w:val="20"/>
                <w:szCs w:val="20"/>
              </w:rPr>
            </w:pPr>
            <w:r w:rsidRPr="00181576">
              <w:rPr>
                <w:rFonts w:cs="Arial" w:eastAsia="Calibri" w:hAnsi="Arial" w:ascii="Arial"/>
                <w:b/>
                <w:bCs/>
                <w:sz w:val="20"/>
                <w:szCs w:val="20"/>
              </w:rPr>
              <w:t xml:space="preserve">NAMIRENJE  TRAŽBINE PREMA STEČAJNOM PLANU OTPLATE  </w:t>
            </w:r>
          </w:p>
          <w:p w:rsidRDefault="00181576" w:rsidP="00181576" w:rsidR="00181576" w:rsidRPr="00181576">
            <w:pPr>
              <w:jc w:val="center"/>
              <w:rPr>
                <w:rFonts w:cs="Arial" w:eastAsia="Calibri" w:hAnsi="Arial" w:ascii="Arial"/>
                <w:b/>
                <w:bCs/>
                <w:sz w:val="20"/>
                <w:szCs w:val="20"/>
                <w:u w:val="single"/>
              </w:rPr>
            </w:pPr>
            <w:r w:rsidRPr="00181576">
              <w:rPr>
                <w:rFonts w:cs="Arial" w:eastAsia="Calibri" w:hAnsi="Arial" w:ascii="Arial"/>
                <w:b/>
                <w:bCs/>
                <w:sz w:val="20"/>
                <w:szCs w:val="20"/>
                <w:u w:val="single"/>
              </w:rPr>
              <w:t xml:space="preserve">30% </w:t>
            </w:r>
          </w:p>
          <w:p w:rsidRDefault="00181576" w:rsidP="00181576" w:rsidR="00181576" w:rsidRPr="00181576">
            <w:pPr>
              <w:jc w:val="center"/>
              <w:rPr>
                <w:rFonts w:cs="Arial" w:eastAsia="Calibri" w:hAnsi="Arial" w:ascii="Arial"/>
                <w:b/>
                <w:bCs/>
                <w:sz w:val="20"/>
                <w:szCs w:val="20"/>
              </w:rPr>
            </w:pPr>
            <w:r w:rsidRPr="00181576">
              <w:rPr>
                <w:rFonts w:cs="Arial" w:eastAsia="Calibri" w:hAnsi="Arial" w:ascii="Arial"/>
                <w:b/>
                <w:bCs/>
                <w:sz w:val="20"/>
                <w:szCs w:val="20"/>
              </w:rPr>
              <w:t xml:space="preserve">  (2g. otplata, 1.g. poček )</w:t>
            </w:r>
          </w:p>
        </w:tc>
      </w:tr>
      <w:tr w:rsidTr="004E157C" w:rsidR="00181576" w:rsidRPr="00181576">
        <w:trPr>
          <w:trHeight w:val="851"/>
        </w:trPr>
        <w:tc>
          <w:tcPr>
            <w:tcW w:type="dxa" w:w="846"/>
            <w:noWrap/>
            <w:vAlign w:val="center"/>
            <w:hideMark/>
          </w:tcPr>
          <w:p w:rsidRDefault="00181576" w:rsidP="00181576" w:rsidR="00181576" w:rsidRPr="00181576">
            <w:pPr>
              <w:rPr>
                <w:rFonts w:cs="Times New Roman" w:eastAsia="Calibri" w:hAnsi="Calibri" w:ascii="Calibri"/>
                <w:b/>
                <w:bCs/>
              </w:rPr>
            </w:pPr>
            <w:r w:rsidRPr="00181576">
              <w:rPr>
                <w:rFonts w:cs="Times New Roman" w:eastAsia="Calibri" w:hAnsi="Calibri" w:ascii="Calibri"/>
                <w:b/>
                <w:bCs/>
              </w:rPr>
              <w:t>1.</w:t>
            </w:r>
          </w:p>
        </w:tc>
        <w:tc>
          <w:tcPr>
            <w:tcW w:type="dxa" w:w="3231"/>
            <w:vAlign w:val="center"/>
            <w:hideMark/>
          </w:tcPr>
          <w:p w:rsidRDefault="00181576" w:rsidP="00181576" w:rsidR="00181576" w:rsidRPr="00181576">
            <w:pPr>
              <w:rPr>
                <w:rFonts w:cs="Times New Roman" w:eastAsia="Calibri" w:hAnsi="Calibri" w:ascii="Calibri"/>
              </w:rPr>
            </w:pPr>
            <w:r w:rsidRPr="00181576">
              <w:rPr>
                <w:rFonts w:cs="Times New Roman" w:eastAsia="Calibri" w:hAnsi="Calibri" w:ascii="Calibri"/>
              </w:rPr>
              <w:t xml:space="preserve">Financijska Agencija, Zagreb, ulica grada Vukovara 70, </w:t>
            </w:r>
          </w:p>
          <w:p w:rsidRDefault="00181576" w:rsidP="00181576" w:rsidR="00181576" w:rsidRPr="00181576">
            <w:pPr>
              <w:rPr>
                <w:rFonts w:cs="Times New Roman" w:eastAsia="Calibri" w:hAnsi="Calibri" w:ascii="Calibri"/>
              </w:rPr>
            </w:pPr>
            <w:r w:rsidRPr="00181576">
              <w:rPr>
                <w:rFonts w:cs="Times New Roman" w:eastAsia="Calibri" w:hAnsi="Calibri" w:ascii="Calibri"/>
              </w:rPr>
              <w:t>OIB: 85821130368</w:t>
            </w:r>
          </w:p>
        </w:tc>
        <w:tc>
          <w:tcPr>
            <w:tcW w:type="dxa" w:w="1572"/>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1.825,69</w:t>
            </w:r>
          </w:p>
        </w:tc>
        <w:tc>
          <w:tcPr>
            <w:tcW w:type="dxa" w:w="2976"/>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547,71</w:t>
            </w:r>
          </w:p>
        </w:tc>
      </w:tr>
      <w:tr w:rsidTr="004E157C" w:rsidR="00181576" w:rsidRPr="00181576">
        <w:trPr>
          <w:trHeight w:val="851"/>
        </w:trPr>
        <w:tc>
          <w:tcPr>
            <w:tcW w:type="dxa" w:w="846"/>
            <w:noWrap/>
            <w:vAlign w:val="center"/>
            <w:hideMark/>
          </w:tcPr>
          <w:p w:rsidRDefault="00181576" w:rsidP="00181576" w:rsidR="00181576" w:rsidRPr="00181576">
            <w:pPr>
              <w:rPr>
                <w:rFonts w:cs="Times New Roman" w:eastAsia="Calibri" w:hAnsi="Calibri" w:ascii="Calibri"/>
                <w:b/>
                <w:bCs/>
              </w:rPr>
            </w:pPr>
            <w:r w:rsidRPr="00181576">
              <w:rPr>
                <w:rFonts w:cs="Times New Roman" w:eastAsia="Calibri" w:hAnsi="Calibri" w:ascii="Calibri"/>
                <w:b/>
                <w:bCs/>
              </w:rPr>
              <w:t>2.</w:t>
            </w:r>
          </w:p>
        </w:tc>
        <w:tc>
          <w:tcPr>
            <w:tcW w:type="dxa" w:w="3231"/>
            <w:vAlign w:val="center"/>
            <w:hideMark/>
          </w:tcPr>
          <w:p w:rsidRDefault="00181576" w:rsidP="00181576" w:rsidR="00181576" w:rsidRPr="00181576">
            <w:pPr>
              <w:rPr>
                <w:rFonts w:cs="Times New Roman" w:eastAsia="Calibri" w:hAnsi="Calibri" w:ascii="Calibri"/>
              </w:rPr>
            </w:pPr>
            <w:r w:rsidRPr="00181576">
              <w:rPr>
                <w:rFonts w:cs="Times New Roman" w:eastAsia="Calibri" w:hAnsi="Calibri" w:ascii="Calibri"/>
              </w:rPr>
              <w:t>CAPRICORNO d.o.o., Split, Hercegovačka 57a</w:t>
            </w:r>
          </w:p>
          <w:p w:rsidRDefault="00181576" w:rsidP="00181576" w:rsidR="00181576" w:rsidRPr="00181576">
            <w:pPr>
              <w:rPr>
                <w:rFonts w:cs="Times New Roman" w:eastAsia="Calibri" w:hAnsi="Calibri" w:ascii="Calibri"/>
              </w:rPr>
            </w:pPr>
            <w:r w:rsidRPr="00181576">
              <w:rPr>
                <w:rFonts w:cs="Times New Roman" w:eastAsia="Calibri" w:hAnsi="Calibri" w:ascii="Calibri"/>
              </w:rPr>
              <w:t>OIB: 09517317411</w:t>
            </w:r>
          </w:p>
        </w:tc>
        <w:tc>
          <w:tcPr>
            <w:tcW w:type="dxa" w:w="1572"/>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798,38</w:t>
            </w:r>
          </w:p>
        </w:tc>
        <w:tc>
          <w:tcPr>
            <w:tcW w:type="dxa" w:w="2976"/>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239,51</w:t>
            </w:r>
          </w:p>
        </w:tc>
      </w:tr>
      <w:tr w:rsidTr="004E157C" w:rsidR="00181576" w:rsidRPr="00181576">
        <w:trPr>
          <w:trHeight w:val="851"/>
        </w:trPr>
        <w:tc>
          <w:tcPr>
            <w:tcW w:type="dxa" w:w="846"/>
            <w:noWrap/>
            <w:vAlign w:val="center"/>
            <w:hideMark/>
          </w:tcPr>
          <w:p w:rsidRDefault="00181576" w:rsidP="00181576" w:rsidR="00181576" w:rsidRPr="00181576">
            <w:pPr>
              <w:rPr>
                <w:rFonts w:cs="Times New Roman" w:eastAsia="Calibri" w:hAnsi="Calibri" w:ascii="Calibri"/>
                <w:b/>
                <w:bCs/>
              </w:rPr>
            </w:pPr>
            <w:r w:rsidRPr="00181576">
              <w:rPr>
                <w:rFonts w:cs="Times New Roman" w:eastAsia="Calibri" w:hAnsi="Calibri" w:ascii="Calibri"/>
                <w:b/>
                <w:bCs/>
              </w:rPr>
              <w:t>3.</w:t>
            </w:r>
          </w:p>
        </w:tc>
        <w:tc>
          <w:tcPr>
            <w:tcW w:type="dxa" w:w="3231"/>
            <w:vAlign w:val="center"/>
            <w:hideMark/>
          </w:tcPr>
          <w:p w:rsidRDefault="00181576" w:rsidP="00181576" w:rsidR="00181576" w:rsidRPr="00181576">
            <w:pPr>
              <w:rPr>
                <w:rFonts w:cs="Times New Roman" w:eastAsia="Calibri" w:hAnsi="Calibri" w:ascii="Calibri"/>
              </w:rPr>
            </w:pPr>
            <w:r w:rsidRPr="00181576">
              <w:rPr>
                <w:rFonts w:cs="Times New Roman" w:eastAsia="Calibri" w:hAnsi="Calibri" w:ascii="Calibri"/>
              </w:rPr>
              <w:t>PIK VRBOVEC-MESNA INDUSTRIJA d.d., Vrbovec, Zagrebačka 148</w:t>
            </w:r>
          </w:p>
          <w:p w:rsidRDefault="00181576" w:rsidP="00181576" w:rsidR="00181576" w:rsidRPr="00181576">
            <w:pPr>
              <w:rPr>
                <w:rFonts w:cs="Times New Roman" w:eastAsia="Calibri" w:hAnsi="Calibri" w:ascii="Calibri"/>
              </w:rPr>
            </w:pPr>
            <w:r w:rsidRPr="00181576">
              <w:rPr>
                <w:rFonts w:cs="Times New Roman" w:eastAsia="Calibri" w:hAnsi="Calibri" w:ascii="Calibri"/>
              </w:rPr>
              <w:t>OIB: 78909170415</w:t>
            </w:r>
          </w:p>
        </w:tc>
        <w:tc>
          <w:tcPr>
            <w:tcW w:type="dxa" w:w="1572"/>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84.698,83</w:t>
            </w:r>
          </w:p>
        </w:tc>
        <w:tc>
          <w:tcPr>
            <w:tcW w:type="dxa" w:w="2976"/>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25.409,65</w:t>
            </w:r>
          </w:p>
        </w:tc>
      </w:tr>
      <w:tr w:rsidTr="004E157C" w:rsidR="00181576" w:rsidRPr="00181576">
        <w:trPr>
          <w:trHeight w:val="1456"/>
        </w:trPr>
        <w:tc>
          <w:tcPr>
            <w:tcW w:type="dxa" w:w="846"/>
            <w:noWrap/>
            <w:vAlign w:val="center"/>
            <w:hideMark/>
          </w:tcPr>
          <w:p w:rsidRDefault="00181576" w:rsidP="00181576" w:rsidR="00181576" w:rsidRPr="00181576">
            <w:pPr>
              <w:rPr>
                <w:rFonts w:cs="Times New Roman" w:eastAsia="Calibri" w:hAnsi="Calibri" w:ascii="Calibri"/>
                <w:b/>
                <w:bCs/>
              </w:rPr>
            </w:pPr>
            <w:r w:rsidRPr="00181576">
              <w:rPr>
                <w:rFonts w:cs="Times New Roman" w:eastAsia="Calibri" w:hAnsi="Calibri" w:ascii="Calibri"/>
                <w:b/>
                <w:bCs/>
              </w:rPr>
              <w:t>4.</w:t>
            </w:r>
          </w:p>
        </w:tc>
        <w:tc>
          <w:tcPr>
            <w:tcW w:type="dxa" w:w="3231"/>
            <w:vAlign w:val="center"/>
            <w:hideMark/>
          </w:tcPr>
          <w:p w:rsidRDefault="00181576" w:rsidP="00181576" w:rsidR="00181576" w:rsidRPr="00181576">
            <w:pPr>
              <w:rPr>
                <w:rFonts w:cs="Times New Roman" w:eastAsia="Calibri" w:hAnsi="Calibri" w:ascii="Calibri"/>
              </w:rPr>
            </w:pPr>
            <w:r w:rsidRPr="00181576">
              <w:rPr>
                <w:rFonts w:cs="Times New Roman" w:eastAsia="Calibri" w:hAnsi="Calibri" w:ascii="Calibri"/>
              </w:rPr>
              <w:t>WIENER OSIGURANJE VIENNA INSURANCE GROUP d.d.,Zagreb, Slovenska ulica 24</w:t>
            </w:r>
          </w:p>
          <w:p w:rsidRDefault="00181576" w:rsidP="00181576" w:rsidR="00181576" w:rsidRPr="00181576">
            <w:pPr>
              <w:rPr>
                <w:rFonts w:cs="Times New Roman" w:eastAsia="Calibri" w:hAnsi="Calibri" w:ascii="Calibri"/>
              </w:rPr>
            </w:pPr>
            <w:r w:rsidRPr="00181576">
              <w:rPr>
                <w:rFonts w:cs="Times New Roman" w:eastAsia="Calibri" w:hAnsi="Calibri" w:ascii="Calibri"/>
              </w:rPr>
              <w:t xml:space="preserve"> OIB: 52848403362</w:t>
            </w:r>
          </w:p>
        </w:tc>
        <w:tc>
          <w:tcPr>
            <w:tcW w:type="dxa" w:w="1572"/>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1.767,03</w:t>
            </w:r>
          </w:p>
        </w:tc>
        <w:tc>
          <w:tcPr>
            <w:tcW w:type="dxa" w:w="2976"/>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530,11</w:t>
            </w:r>
          </w:p>
        </w:tc>
      </w:tr>
      <w:tr w:rsidTr="004E157C" w:rsidR="00181576" w:rsidRPr="00181576">
        <w:trPr>
          <w:trHeight w:val="851"/>
        </w:trPr>
        <w:tc>
          <w:tcPr>
            <w:tcW w:type="dxa" w:w="846"/>
            <w:noWrap/>
            <w:vAlign w:val="center"/>
            <w:hideMark/>
          </w:tcPr>
          <w:p w:rsidRDefault="00181576" w:rsidP="00181576" w:rsidR="00181576" w:rsidRPr="00181576">
            <w:pPr>
              <w:rPr>
                <w:rFonts w:cs="Times New Roman" w:eastAsia="Calibri" w:hAnsi="Calibri" w:ascii="Calibri"/>
                <w:b/>
                <w:bCs/>
              </w:rPr>
            </w:pPr>
            <w:r w:rsidRPr="00181576">
              <w:rPr>
                <w:rFonts w:cs="Times New Roman" w:eastAsia="Calibri" w:hAnsi="Calibri" w:ascii="Calibri"/>
                <w:b/>
                <w:bCs/>
              </w:rPr>
              <w:t>5.</w:t>
            </w:r>
          </w:p>
        </w:tc>
        <w:tc>
          <w:tcPr>
            <w:tcW w:type="dxa" w:w="3231"/>
            <w:vAlign w:val="center"/>
            <w:hideMark/>
          </w:tcPr>
          <w:p w:rsidRDefault="00181576" w:rsidP="00181576" w:rsidR="00181576" w:rsidRPr="00181576">
            <w:pPr>
              <w:rPr>
                <w:rFonts w:cs="Times New Roman" w:eastAsia="Calibri" w:hAnsi="Calibri" w:ascii="Calibri"/>
              </w:rPr>
            </w:pPr>
            <w:r w:rsidRPr="00181576">
              <w:rPr>
                <w:rFonts w:cs="Times New Roman" w:eastAsia="Calibri" w:hAnsi="Calibri" w:ascii="Calibri"/>
              </w:rPr>
              <w:t>LA LOG d.o.o., Sesvete, Slatinska 1, OIB: 98319803940</w:t>
            </w:r>
          </w:p>
        </w:tc>
        <w:tc>
          <w:tcPr>
            <w:tcW w:type="dxa" w:w="1572"/>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940,66</w:t>
            </w:r>
          </w:p>
        </w:tc>
        <w:tc>
          <w:tcPr>
            <w:tcW w:type="dxa" w:w="2976"/>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282,20</w:t>
            </w:r>
          </w:p>
        </w:tc>
      </w:tr>
      <w:tr w:rsidTr="004E157C" w:rsidR="00181576" w:rsidRPr="00181576">
        <w:trPr>
          <w:trHeight w:val="851"/>
        </w:trPr>
        <w:tc>
          <w:tcPr>
            <w:tcW w:type="dxa" w:w="846"/>
            <w:noWrap/>
            <w:vAlign w:val="center"/>
            <w:hideMark/>
          </w:tcPr>
          <w:p w:rsidRDefault="00181576" w:rsidP="00181576" w:rsidR="00181576" w:rsidRPr="00181576">
            <w:pPr>
              <w:rPr>
                <w:rFonts w:cs="Times New Roman" w:eastAsia="Calibri" w:hAnsi="Calibri" w:ascii="Calibri"/>
                <w:b/>
                <w:bCs/>
              </w:rPr>
            </w:pPr>
            <w:r w:rsidRPr="00181576">
              <w:rPr>
                <w:rFonts w:cs="Times New Roman" w:eastAsia="Calibri" w:hAnsi="Calibri" w:ascii="Calibri"/>
                <w:b/>
                <w:bCs/>
              </w:rPr>
              <w:t>6.</w:t>
            </w:r>
          </w:p>
        </w:tc>
        <w:tc>
          <w:tcPr>
            <w:tcW w:type="dxa" w:w="3231"/>
            <w:vAlign w:val="center"/>
            <w:hideMark/>
          </w:tcPr>
          <w:p w:rsidRDefault="00181576" w:rsidP="00181576" w:rsidR="00181576" w:rsidRPr="00181576">
            <w:pPr>
              <w:rPr>
                <w:rFonts w:cs="Times New Roman" w:eastAsia="Calibri" w:hAnsi="Calibri" w:ascii="Calibri"/>
              </w:rPr>
            </w:pPr>
            <w:r w:rsidRPr="00181576">
              <w:rPr>
                <w:rFonts w:cs="Times New Roman" w:eastAsia="Calibri" w:hAnsi="Calibri" w:ascii="Calibri"/>
              </w:rPr>
              <w:t>KOMUNALIJE d.o.o., Čazma, Svetog Andrije 14</w:t>
            </w:r>
          </w:p>
          <w:p w:rsidRDefault="00181576" w:rsidP="00181576" w:rsidR="00181576" w:rsidRPr="00181576">
            <w:pPr>
              <w:rPr>
                <w:rFonts w:cs="Times New Roman" w:eastAsia="Calibri" w:hAnsi="Calibri" w:ascii="Calibri"/>
              </w:rPr>
            </w:pPr>
            <w:r w:rsidRPr="00181576">
              <w:rPr>
                <w:rFonts w:cs="Times New Roman" w:eastAsia="Calibri" w:hAnsi="Calibri" w:ascii="Calibri"/>
              </w:rPr>
              <w:t xml:space="preserve"> OIB: 88859295468</w:t>
            </w:r>
          </w:p>
        </w:tc>
        <w:tc>
          <w:tcPr>
            <w:tcW w:type="dxa" w:w="1572"/>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38.410,17</w:t>
            </w:r>
          </w:p>
        </w:tc>
        <w:tc>
          <w:tcPr>
            <w:tcW w:type="dxa" w:w="2976"/>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11.523,05</w:t>
            </w:r>
          </w:p>
        </w:tc>
      </w:tr>
      <w:tr w:rsidTr="004E157C" w:rsidR="00181576" w:rsidRPr="00181576">
        <w:trPr>
          <w:trHeight w:val="851"/>
        </w:trPr>
        <w:tc>
          <w:tcPr>
            <w:tcW w:type="dxa" w:w="846"/>
            <w:noWrap/>
            <w:vAlign w:val="center"/>
            <w:hideMark/>
          </w:tcPr>
          <w:p w:rsidRDefault="00181576" w:rsidP="00181576" w:rsidR="00181576" w:rsidRPr="00181576">
            <w:pPr>
              <w:rPr>
                <w:rFonts w:cs="Times New Roman" w:eastAsia="Calibri" w:hAnsi="Calibri" w:ascii="Calibri"/>
                <w:b/>
                <w:bCs/>
              </w:rPr>
            </w:pPr>
            <w:r w:rsidRPr="00181576">
              <w:rPr>
                <w:rFonts w:cs="Times New Roman" w:eastAsia="Calibri" w:hAnsi="Calibri" w:ascii="Calibri"/>
                <w:b/>
                <w:bCs/>
              </w:rPr>
              <w:t>7.</w:t>
            </w:r>
          </w:p>
        </w:tc>
        <w:tc>
          <w:tcPr>
            <w:tcW w:type="dxa" w:w="3231"/>
            <w:vAlign w:val="center"/>
            <w:hideMark/>
          </w:tcPr>
          <w:p w:rsidRDefault="00181576" w:rsidP="00181576" w:rsidR="00181576" w:rsidRPr="00181576">
            <w:pPr>
              <w:rPr>
                <w:rFonts w:cs="Times New Roman" w:eastAsia="Calibri" w:hAnsi="Calibri" w:ascii="Calibri"/>
              </w:rPr>
            </w:pPr>
            <w:r w:rsidRPr="00181576">
              <w:rPr>
                <w:rFonts w:cs="Times New Roman" w:eastAsia="Calibri" w:hAnsi="Calibri" w:ascii="Calibri"/>
              </w:rPr>
              <w:t>RH - Ministarstvo financija, Porezna uprava, Zagreb, Boškovićeva 5.</w:t>
            </w:r>
          </w:p>
          <w:p w:rsidRDefault="00181576" w:rsidP="00181576" w:rsidR="00181576" w:rsidRPr="00181576">
            <w:pPr>
              <w:rPr>
                <w:rFonts w:cs="Times New Roman" w:eastAsia="Calibri" w:hAnsi="Calibri" w:ascii="Calibri"/>
              </w:rPr>
            </w:pPr>
            <w:r w:rsidRPr="00181576">
              <w:rPr>
                <w:rFonts w:cs="Times New Roman" w:eastAsia="Calibri" w:hAnsi="Calibri" w:ascii="Calibri"/>
              </w:rPr>
              <w:t>OIB: 51023706342</w:t>
            </w:r>
          </w:p>
        </w:tc>
        <w:tc>
          <w:tcPr>
            <w:tcW w:type="dxa" w:w="1572"/>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679.510,75</w:t>
            </w:r>
          </w:p>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(448.639,28 + 230.871,47)</w:t>
            </w:r>
          </w:p>
        </w:tc>
        <w:tc>
          <w:tcPr>
            <w:tcW w:type="dxa" w:w="2976"/>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203.853,23</w:t>
            </w:r>
          </w:p>
        </w:tc>
      </w:tr>
      <w:tr w:rsidTr="004E157C" w:rsidR="00181576" w:rsidRPr="00181576">
        <w:trPr>
          <w:trHeight w:val="851"/>
        </w:trPr>
        <w:tc>
          <w:tcPr>
            <w:tcW w:type="dxa" w:w="846"/>
            <w:noWrap/>
            <w:vAlign w:val="center"/>
            <w:hideMark/>
          </w:tcPr>
          <w:p w:rsidRDefault="00181576" w:rsidP="00181576" w:rsidR="00181576" w:rsidRPr="00181576">
            <w:pPr>
              <w:rPr>
                <w:rFonts w:cs="Times New Roman" w:eastAsia="Calibri" w:hAnsi="Calibri" w:ascii="Calibri"/>
                <w:b/>
                <w:bCs/>
              </w:rPr>
            </w:pPr>
            <w:r w:rsidRPr="00181576">
              <w:rPr>
                <w:rFonts w:cs="Times New Roman" w:eastAsia="Calibri" w:hAnsi="Calibri" w:ascii="Calibri"/>
                <w:b/>
                <w:bCs/>
              </w:rPr>
              <w:t>8.</w:t>
            </w:r>
          </w:p>
        </w:tc>
        <w:tc>
          <w:tcPr>
            <w:tcW w:type="dxa" w:w="3231"/>
            <w:vAlign w:val="center"/>
            <w:hideMark/>
          </w:tcPr>
          <w:p w:rsidRDefault="00181576" w:rsidP="00181576" w:rsidR="00181576" w:rsidRPr="00181576">
            <w:pPr>
              <w:rPr>
                <w:rFonts w:cs="Times New Roman" w:eastAsia="Calibri" w:hAnsi="Calibri" w:ascii="Calibri"/>
              </w:rPr>
            </w:pPr>
            <w:r w:rsidRPr="00181576">
              <w:rPr>
                <w:rFonts w:cs="Times New Roman" w:eastAsia="Calibri" w:hAnsi="Calibri" w:ascii="Calibri"/>
              </w:rPr>
              <w:t>KOMUNALIJE VODOVOD d.o.o., Čazma, Svetog Andrije 14</w:t>
            </w:r>
          </w:p>
          <w:p w:rsidRDefault="00181576" w:rsidP="00181576" w:rsidR="00181576" w:rsidRPr="00181576">
            <w:pPr>
              <w:rPr>
                <w:rFonts w:cs="Times New Roman" w:eastAsia="Calibri" w:hAnsi="Calibri" w:ascii="Calibri"/>
              </w:rPr>
            </w:pPr>
            <w:r w:rsidRPr="00181576">
              <w:rPr>
                <w:rFonts w:cs="Times New Roman" w:eastAsia="Calibri" w:hAnsi="Calibri" w:ascii="Calibri"/>
              </w:rPr>
              <w:t>OIB: 80000408229</w:t>
            </w:r>
          </w:p>
        </w:tc>
        <w:tc>
          <w:tcPr>
            <w:tcW w:type="dxa" w:w="1572"/>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10.099,73</w:t>
            </w:r>
          </w:p>
        </w:tc>
        <w:tc>
          <w:tcPr>
            <w:tcW w:type="dxa" w:w="2976"/>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3.029,92</w:t>
            </w:r>
          </w:p>
        </w:tc>
      </w:tr>
      <w:tr w:rsidTr="004E157C" w:rsidR="00181576" w:rsidRPr="00181576">
        <w:trPr>
          <w:trHeight w:val="851"/>
        </w:trPr>
        <w:tc>
          <w:tcPr>
            <w:tcW w:type="dxa" w:w="846"/>
            <w:noWrap/>
            <w:vAlign w:val="center"/>
            <w:hideMark/>
          </w:tcPr>
          <w:p w:rsidRDefault="00181576" w:rsidP="00181576" w:rsidR="00181576" w:rsidRPr="00181576">
            <w:pPr>
              <w:rPr>
                <w:rFonts w:cs="Times New Roman" w:eastAsia="Calibri" w:hAnsi="Calibri" w:ascii="Calibri"/>
                <w:b/>
                <w:bCs/>
              </w:rPr>
            </w:pPr>
            <w:r w:rsidRPr="00181576">
              <w:rPr>
                <w:rFonts w:cs="Times New Roman" w:eastAsia="Calibri" w:hAnsi="Calibri" w:ascii="Calibri"/>
                <w:b/>
                <w:bCs/>
              </w:rPr>
              <w:t>9.</w:t>
            </w:r>
          </w:p>
        </w:tc>
        <w:tc>
          <w:tcPr>
            <w:tcW w:type="dxa" w:w="3231"/>
            <w:vAlign w:val="center"/>
            <w:hideMark/>
          </w:tcPr>
          <w:p w:rsidRDefault="00181576" w:rsidP="00181576" w:rsidR="00181576" w:rsidRPr="00181576">
            <w:pPr>
              <w:rPr>
                <w:rFonts w:cs="Times New Roman" w:eastAsia="Calibri" w:hAnsi="Calibri" w:ascii="Calibri"/>
              </w:rPr>
            </w:pPr>
            <w:r w:rsidRPr="00181576">
              <w:rPr>
                <w:rFonts w:cs="Times New Roman" w:eastAsia="Calibri" w:hAnsi="Calibri" w:ascii="Calibri"/>
              </w:rPr>
              <w:t>EOS MATRIX d.o.o., Zagreb, Horvatova 82</w:t>
            </w:r>
          </w:p>
          <w:p w:rsidRDefault="00181576" w:rsidP="00181576" w:rsidR="00181576" w:rsidRPr="00181576">
            <w:pPr>
              <w:rPr>
                <w:rFonts w:cs="Times New Roman" w:eastAsia="Calibri" w:hAnsi="Calibri" w:ascii="Calibri"/>
              </w:rPr>
            </w:pPr>
            <w:r w:rsidRPr="00181576">
              <w:rPr>
                <w:rFonts w:cs="Times New Roman" w:eastAsia="Calibri" w:hAnsi="Calibri" w:ascii="Calibri"/>
              </w:rPr>
              <w:t>OIB: 76674680107</w:t>
            </w:r>
          </w:p>
        </w:tc>
        <w:tc>
          <w:tcPr>
            <w:tcW w:type="dxa" w:w="1572"/>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1.553,15</w:t>
            </w:r>
          </w:p>
        </w:tc>
        <w:tc>
          <w:tcPr>
            <w:tcW w:type="dxa" w:w="2976"/>
            <w:noWrap/>
            <w:vAlign w:val="center"/>
            <w:hideMark/>
          </w:tcPr>
          <w:p w:rsidRDefault="00181576" w:rsidP="00181576" w:rsidR="00181576" w:rsidRPr="00181576">
            <w:pPr>
              <w:jc w:val="right"/>
              <w:rPr>
                <w:rFonts w:cs="Times New Roman" w:eastAsia="Calibri" w:hAnsi="Calibri" w:ascii="Calibri"/>
              </w:rPr>
            </w:pPr>
            <w:r w:rsidRPr="00181576">
              <w:rPr>
                <w:rFonts w:cs="Times New Roman" w:eastAsia="Calibri" w:hAnsi="Calibri" w:ascii="Calibri"/>
              </w:rPr>
              <w:t>465,95</w:t>
            </w:r>
          </w:p>
        </w:tc>
      </w:tr>
      <w:tr w:rsidTr="004E157C" w:rsidR="00181576" w:rsidRPr="00181576">
        <w:trPr>
          <w:trHeight w:val="851"/>
        </w:trPr>
        <w:tc>
          <w:tcPr>
            <w:tcW w:type="dxa" w:w="846"/>
            <w:noWrap/>
            <w:vAlign w:val="center"/>
            <w:hideMark/>
          </w:tcPr>
          <w:p w:rsidRDefault="00181576" w:rsidP="00181576" w:rsidR="00181576" w:rsidRPr="00181576">
            <w:pPr>
              <w:rPr>
                <w:rFonts w:cs="Times New Roman" w:eastAsia="Calibri" w:hAnsi="Calibri" w:ascii="Calibri"/>
                <w:b/>
                <w:bCs/>
              </w:rPr>
            </w:pPr>
            <w:r w:rsidRPr="00181576">
              <w:rPr>
                <w:rFonts w:cs="Times New Roman" w:eastAsia="Calibri" w:hAnsi="Calibri" w:ascii="Calibri"/>
                <w:b/>
                <w:bCs/>
              </w:rPr>
              <w:lastRenderedPageBreak/>
              <w:t>10.</w:t>
            </w:r>
          </w:p>
        </w:tc>
        <w:tc>
          <w:tcPr>
            <w:tcW w:type="dxa" w:w="3231"/>
            <w:vAlign w:val="center"/>
            <w:hideMark/>
          </w:tcPr>
          <w:p w:rsidRDefault="00181576" w:rsidP="00181576" w:rsidR="00181576" w:rsidRPr="00181576">
            <w:pPr>
              <w:rPr>
                <w:rFonts w:cs="Times New Roman" w:eastAsia="Calibri" w:hAnsi="Calibri" w:ascii="Calibri"/>
              </w:rPr>
            </w:pPr>
            <w:r w:rsidRPr="00181576">
              <w:rPr>
                <w:rFonts w:cs="Times New Roman" w:eastAsia="Calibri" w:hAnsi="Calibri" w:ascii="Calibri"/>
              </w:rPr>
              <w:t>LOVNO GOSPODARSTVO Moslavina d.o.o.,Zagreb, Trg Dražena Petrovića 3</w:t>
            </w:r>
          </w:p>
          <w:p w:rsidRDefault="00181576" w:rsidP="00181576" w:rsidR="00181576" w:rsidRPr="00181576">
            <w:pPr>
              <w:rPr>
                <w:rFonts w:cs="Times New Roman" w:eastAsia="Calibri" w:hAnsi="Calibri" w:ascii="Calibri"/>
              </w:rPr>
            </w:pPr>
            <w:r w:rsidRPr="00181576">
              <w:rPr>
                <w:rFonts w:cs="Times New Roman" w:eastAsia="Calibri" w:hAnsi="Calibri" w:ascii="Calibri"/>
              </w:rPr>
              <w:t>OIB: 55613437019</w:t>
            </w:r>
          </w:p>
        </w:tc>
        <w:tc>
          <w:tcPr>
            <w:tcW w:type="dxa" w:w="1572"/>
            <w:noWrap/>
            <w:vAlign w:val="center"/>
            <w:hideMark/>
          </w:tcPr>
          <w:p w:rsidRDefault="00181576" w:rsidP="00181576" w:rsidR="00181576" w:rsidRPr="00181576">
            <w:pPr>
              <w:rPr>
                <w:rFonts w:cs="Times New Roman" w:eastAsia="Calibri" w:hAnsi="Calibri" w:ascii="Calibri"/>
              </w:rPr>
            </w:pPr>
            <w:r w:rsidRPr="00181576">
              <w:rPr>
                <w:rFonts w:cs="Times New Roman" w:eastAsia="Calibri" w:hAnsi="Calibri" w:ascii="Calibri"/>
              </w:rPr>
              <w:t xml:space="preserve">      </w:t>
            </w:r>
          </w:p>
          <w:p w:rsidRDefault="00181576" w:rsidP="00181576" w:rsidR="00181576" w:rsidRPr="00181576">
            <w:pPr>
              <w:rPr>
                <w:rFonts w:cs="Times New Roman" w:eastAsia="Calibri" w:hAnsi="Calibri" w:ascii="Calibri"/>
              </w:rPr>
            </w:pPr>
            <w:r w:rsidRPr="00181576">
              <w:rPr>
                <w:rFonts w:cs="Times New Roman" w:eastAsia="Calibri" w:hAnsi="Calibri" w:ascii="Calibri"/>
              </w:rPr>
              <w:t xml:space="preserve">       176.216,29</w:t>
            </w:r>
          </w:p>
        </w:tc>
        <w:tc>
          <w:tcPr>
            <w:tcW w:type="dxa" w:w="2976"/>
            <w:noWrap/>
            <w:vAlign w:val="bottom"/>
            <w:hideMark/>
          </w:tcPr>
          <w:p w:rsidRDefault="00181576" w:rsidP="00181576" w:rsidR="00181576" w:rsidRPr="00181576">
            <w:pPr>
              <w:rPr>
                <w:rFonts w:cs="Times New Roman" w:eastAsia="Calibri" w:hAnsi="Calibri" w:ascii="Calibri"/>
              </w:rPr>
            </w:pPr>
            <w:r w:rsidRPr="00181576">
              <w:rPr>
                <w:rFonts w:cs="Times New Roman" w:eastAsia="Calibri" w:hAnsi="Calibri" w:ascii="Calibri"/>
              </w:rPr>
              <w:t xml:space="preserve">                                     52.864,89</w:t>
            </w:r>
          </w:p>
        </w:tc>
      </w:tr>
      <w:tr w:rsidTr="004E157C" w:rsidR="00181576" w:rsidRPr="00181576">
        <w:trPr>
          <w:trHeight w:val="851"/>
        </w:trPr>
        <w:tc>
          <w:tcPr>
            <w:tcW w:type="dxa" w:w="846"/>
            <w:noWrap/>
            <w:vAlign w:val="center"/>
            <w:hideMark/>
          </w:tcPr>
          <w:p w:rsidRDefault="00181576" w:rsidP="00181576" w:rsidR="00181576" w:rsidRPr="00181576">
            <w:pPr>
              <w:rPr>
                <w:rFonts w:cs="Times New Roman" w:eastAsia="Calibri" w:hAnsi="Calibri" w:ascii="Calibri"/>
                <w:b/>
                <w:bCs/>
              </w:rPr>
            </w:pPr>
            <w:r w:rsidRPr="00181576">
              <w:rPr>
                <w:rFonts w:cs="Times New Roman" w:eastAsia="Calibri" w:hAnsi="Calibri" w:ascii="Calibri"/>
                <w:b/>
                <w:bCs/>
              </w:rPr>
              <w:t>11.</w:t>
            </w:r>
          </w:p>
        </w:tc>
        <w:tc>
          <w:tcPr>
            <w:tcW w:type="dxa" w:w="3231"/>
            <w:vAlign w:val="center"/>
            <w:hideMark/>
          </w:tcPr>
          <w:p w:rsidRDefault="00181576" w:rsidP="00181576" w:rsidR="00181576" w:rsidRPr="00181576">
            <w:pPr>
              <w:rPr>
                <w:rFonts w:cs="Times New Roman" w:eastAsia="Calibri" w:hAnsi="Calibri" w:ascii="Calibri"/>
              </w:rPr>
            </w:pPr>
            <w:r w:rsidRPr="00181576">
              <w:rPr>
                <w:rFonts w:cs="Times New Roman" w:eastAsia="Calibri" w:hAnsi="Calibri" w:ascii="Calibri"/>
              </w:rPr>
              <w:t>HEP ELEKTRA d.o.o., Zagreb,ulica grada Vukovara 37</w:t>
            </w:r>
          </w:p>
          <w:p w:rsidRDefault="00181576" w:rsidP="00181576" w:rsidR="00181576" w:rsidRPr="00181576">
            <w:pPr>
              <w:rPr>
                <w:rFonts w:cs="Times New Roman" w:eastAsia="Calibri" w:hAnsi="Calibri" w:ascii="Calibri"/>
              </w:rPr>
            </w:pPr>
            <w:r w:rsidRPr="00181576">
              <w:rPr>
                <w:rFonts w:cs="Times New Roman" w:eastAsia="Calibri" w:hAnsi="Calibri" w:ascii="Calibri"/>
              </w:rPr>
              <w:t>OIB: 43965974818</w:t>
            </w:r>
          </w:p>
        </w:tc>
        <w:tc>
          <w:tcPr>
            <w:tcW w:type="dxa" w:w="1572"/>
            <w:noWrap/>
            <w:vAlign w:val="center"/>
            <w:hideMark/>
          </w:tcPr>
          <w:p w:rsidRDefault="00181576" w:rsidP="00181576" w:rsidR="00181576" w:rsidRPr="00181576">
            <w:pPr>
              <w:rPr>
                <w:rFonts w:cs="Times New Roman" w:eastAsia="Calibri" w:hAnsi="Calibri" w:ascii="Calibri"/>
              </w:rPr>
            </w:pPr>
            <w:r w:rsidRPr="00181576">
              <w:rPr>
                <w:rFonts w:cs="Times New Roman" w:eastAsia="Calibri" w:hAnsi="Calibri" w:ascii="Calibri"/>
              </w:rPr>
              <w:t xml:space="preserve">          7.714,09</w:t>
            </w:r>
          </w:p>
        </w:tc>
        <w:tc>
          <w:tcPr>
            <w:tcW w:type="dxa" w:w="2976"/>
            <w:noWrap/>
            <w:vAlign w:val="center"/>
            <w:hideMark/>
          </w:tcPr>
          <w:p w:rsidRDefault="00181576" w:rsidP="00181576" w:rsidR="00181576" w:rsidRPr="00181576">
            <w:pPr>
              <w:rPr>
                <w:rFonts w:cs="Times New Roman" w:eastAsia="Calibri" w:hAnsi="Calibri" w:ascii="Calibri"/>
              </w:rPr>
            </w:pPr>
            <w:r w:rsidRPr="00181576">
              <w:rPr>
                <w:rFonts w:cs="Times New Roman" w:eastAsia="Calibri" w:hAnsi="Calibri" w:ascii="Calibri"/>
              </w:rPr>
              <w:t xml:space="preserve">                                       2.314,23</w:t>
            </w:r>
          </w:p>
        </w:tc>
      </w:tr>
      <w:tr w:rsidTr="004E157C" w:rsidR="00181576" w:rsidRPr="00181576">
        <w:trPr>
          <w:trHeight w:val="825"/>
        </w:trPr>
        <w:tc>
          <w:tcPr>
            <w:tcW w:type="dxa" w:w="846"/>
            <w:shd w:themeFillShade="D9" w:themeFill="background1" w:fill="D9D9D9" w:color="auto" w:val="clear"/>
            <w:noWrap/>
            <w:vAlign w:val="center"/>
            <w:hideMark/>
          </w:tcPr>
          <w:p w:rsidRDefault="00181576" w:rsidP="00181576" w:rsidR="00181576" w:rsidRPr="00181576">
            <w:pPr>
              <w:jc w:val="center"/>
              <w:rPr>
                <w:rFonts w:cs="Times New Roman" w:eastAsia="Calibri" w:hAnsi="Calibri" w:ascii="Calibri"/>
              </w:rPr>
            </w:pPr>
          </w:p>
        </w:tc>
        <w:tc>
          <w:tcPr>
            <w:tcW w:type="dxa" w:w="3231"/>
            <w:shd w:themeFillShade="D9" w:themeFill="background1" w:fill="D9D9D9" w:color="auto" w:val="clear"/>
            <w:vAlign w:val="center"/>
            <w:hideMark/>
          </w:tcPr>
          <w:p w:rsidRDefault="00181576" w:rsidP="00181576" w:rsidR="00181576" w:rsidRPr="00181576">
            <w:pPr>
              <w:jc w:val="center"/>
              <w:rPr>
                <w:rFonts w:cs="Arial" w:eastAsia="Calibri" w:hAnsi="Arial" w:ascii="Arial"/>
                <w:b/>
                <w:bCs/>
              </w:rPr>
            </w:pPr>
            <w:r w:rsidRPr="00181576">
              <w:rPr>
                <w:rFonts w:cs="Arial" w:eastAsia="Calibri" w:hAnsi="Arial" w:ascii="Arial"/>
                <w:b/>
                <w:bCs/>
              </w:rPr>
              <w:t xml:space="preserve">UKUPNO </w:t>
            </w:r>
          </w:p>
          <w:p w:rsidRDefault="00181576" w:rsidP="00181576" w:rsidR="00181576" w:rsidRPr="00181576">
            <w:pPr>
              <w:jc w:val="center"/>
              <w:rPr>
                <w:rFonts w:cs="Arial" w:eastAsia="Calibri" w:hAnsi="Arial" w:ascii="Arial"/>
                <w:b/>
                <w:bCs/>
              </w:rPr>
            </w:pPr>
          </w:p>
        </w:tc>
        <w:tc>
          <w:tcPr>
            <w:tcW w:type="dxa" w:w="1572"/>
            <w:shd w:themeFillShade="D9" w:themeFill="background1" w:fill="D9D9D9" w:color="auto" w:val="clear"/>
            <w:noWrap/>
            <w:vAlign w:val="center"/>
            <w:hideMark/>
          </w:tcPr>
          <w:p w:rsidRDefault="00181576" w:rsidP="00181576" w:rsidR="00181576" w:rsidRPr="00181576">
            <w:pPr>
              <w:jc w:val="center"/>
              <w:rPr>
                <w:rFonts w:cs="Arial" w:eastAsia="Calibri" w:hAnsi="Arial" w:ascii="Arial"/>
                <w:b/>
                <w:bCs/>
              </w:rPr>
            </w:pPr>
            <w:r w:rsidRPr="00181576">
              <w:rPr>
                <w:rFonts w:cs="Arial" w:eastAsia="Calibri" w:hAnsi="Arial" w:ascii="Arial"/>
                <w:b/>
                <w:bCs/>
              </w:rPr>
              <w:t>1.003.534,77</w:t>
            </w:r>
          </w:p>
        </w:tc>
        <w:tc>
          <w:tcPr>
            <w:tcW w:type="dxa" w:w="2976"/>
            <w:shd w:themeFillShade="D9" w:themeFill="background1" w:fill="D9D9D9" w:color="auto" w:val="clear"/>
            <w:noWrap/>
            <w:vAlign w:val="center"/>
            <w:hideMark/>
          </w:tcPr>
          <w:p w:rsidRDefault="00181576" w:rsidP="00181576" w:rsidR="00181576" w:rsidRPr="00181576">
            <w:pPr>
              <w:jc w:val="center"/>
              <w:rPr>
                <w:rFonts w:cs="Arial" w:eastAsia="Calibri" w:hAnsi="Arial" w:ascii="Arial"/>
                <w:b/>
                <w:bCs/>
              </w:rPr>
            </w:pPr>
            <w:r w:rsidRPr="00181576">
              <w:rPr>
                <w:rFonts w:cs="Arial" w:eastAsia="Calibri" w:hAnsi="Arial" w:ascii="Arial"/>
                <w:b/>
                <w:bCs/>
              </w:rPr>
              <w:t xml:space="preserve">                         301.060,43                   </w:t>
            </w:r>
          </w:p>
        </w:tc>
      </w:tr>
    </w:tbl>
    <w:p w:rsidRDefault="00181576" w:rsidP="00181576" w:rsidR="00181576" w:rsidRPr="00181576">
      <w:pPr>
        <w:spacing w:lineRule="auto" w:line="259" w:after="160"/>
        <w:jc w:val="both"/>
        <w:rPr>
          <w:rFonts w:cs="Arial" w:eastAsia="Calibri" w:hAnsi="Arial" w:ascii="Arial"/>
          <w:sz w:val="24"/>
          <w:szCs w:val="24"/>
        </w:rPr>
      </w:pPr>
    </w:p>
    <w:p w:rsidRDefault="00181576" w:rsidP="00181576" w:rsidR="00181576" w:rsidRPr="00181576">
      <w:pPr>
        <w:spacing w:lineRule="auto" w:line="259" w:after="160"/>
        <w:jc w:val="both"/>
        <w:rPr>
          <w:rFonts w:cs="Arial" w:eastAsia="Calibri" w:hAnsi="Arial" w:ascii="Arial"/>
          <w:b/>
          <w:sz w:val="24"/>
          <w:szCs w:val="24"/>
        </w:rPr>
      </w:pPr>
    </w:p>
    <w:p w:rsidRDefault="00181576" w:rsidP="00181576" w:rsidR="00181576" w:rsidRPr="00181576">
      <w:pPr>
        <w:spacing w:lineRule="auto" w:line="259" w:after="160"/>
        <w:rPr>
          <w:rFonts w:cs="Arial" w:eastAsia="Calibri" w:hAnsi="Arial" w:ascii="Arial"/>
          <w:b/>
          <w:sz w:val="24"/>
          <w:szCs w:val="24"/>
        </w:rPr>
      </w:pPr>
    </w:p>
    <w:p w:rsidRDefault="00181576" w:rsidP="00181576" w:rsidR="00181576" w:rsidRPr="00181576">
      <w:pPr>
        <w:spacing w:lineRule="auto" w:line="259" w:after="160"/>
        <w:jc w:val="both"/>
        <w:rPr>
          <w:rFonts w:cs="Arial" w:eastAsia="Calibri" w:hAnsi="Arial" w:ascii="Arial"/>
          <w:b/>
          <w:sz w:val="24"/>
          <w:szCs w:val="24"/>
        </w:rPr>
      </w:pPr>
      <w:r w:rsidRPr="00181576">
        <w:rPr>
          <w:rFonts w:cs="Arial" w:eastAsia="Calibri" w:hAnsi="Arial" w:ascii="Arial"/>
          <w:b/>
          <w:sz w:val="24"/>
          <w:szCs w:val="24"/>
        </w:rPr>
        <w:t>OTPLATNI PLAN DRŽAVA I DOBAVLJAČI</w:t>
      </w:r>
    </w:p>
    <w:tbl>
      <w:tblPr>
        <w:tblW w:type="dxa" w:w="9356"/>
        <w:tblInd w:type="dxa" w:w="108"/>
        <w:tblLayout w:type="fixed"/>
        <w:tblLook w:val="04A0" w:noVBand="1" w:noHBand="0" w:lastColumn="0" w:firstColumn="1" w:lastRow="0" w:firstRow="1"/>
      </w:tblPr>
      <w:tblGrid>
        <w:gridCol w:w="3544"/>
        <w:gridCol w:w="1438"/>
        <w:gridCol w:w="1141"/>
        <w:gridCol w:w="1023"/>
        <w:gridCol w:w="1101"/>
        <w:gridCol w:w="1109"/>
      </w:tblGrid>
      <w:tr w:rsidTr="004E157C" w:rsidR="00181576" w:rsidRPr="00181576">
        <w:trPr>
          <w:trHeight w:val="255"/>
        </w:trPr>
        <w:tc>
          <w:tcPr>
            <w:tcW w:type="dxa" w:w="3544"/>
            <w:tcBorders>
              <w:top w:val="nil"/>
              <w:left w:val="nil"/>
              <w:bottom w:val="nil"/>
              <w:right w:val="nil"/>
            </w:tcBorders>
            <w:shd w:fill="auto" w:color="auto" w:val="clear"/>
            <w:noWrap/>
            <w:vAlign w:val="bottom"/>
            <w:hideMark/>
          </w:tcPr>
          <w:p w:rsidRDefault="00181576" w:rsidP="00181576" w:rsidR="00181576" w:rsidRPr="00181576">
            <w:pPr>
              <w:spacing w:lineRule="auto" w:line="240" w:after="0"/>
              <w:rPr>
                <w:rFonts w:cs="Arial" w:eastAsia="Times New Roman" w:hAnsi="Arial" w:ascii="Arial"/>
                <w:color w:val="000000"/>
                <w:sz w:val="20"/>
                <w:szCs w:val="20"/>
                <w:lang w:eastAsia="hr-HR"/>
              </w:rPr>
            </w:pPr>
          </w:p>
        </w:tc>
        <w:tc>
          <w:tcPr>
            <w:tcW w:type="dxa" w:w="1438"/>
            <w:tcBorders>
              <w:top w:val="nil"/>
              <w:left w:val="nil"/>
              <w:bottom w:val="nil"/>
              <w:right w:val="nil"/>
            </w:tcBorders>
            <w:shd w:fill="auto" w:color="auto" w:val="clear"/>
            <w:noWrap/>
            <w:vAlign w:val="bottom"/>
            <w:hideMark/>
          </w:tcPr>
          <w:p w:rsidRDefault="00181576" w:rsidP="00181576" w:rsidR="00181576" w:rsidRPr="00181576">
            <w:pPr>
              <w:spacing w:lineRule="auto" w:line="240" w:after="0"/>
              <w:rPr>
                <w:rFonts w:cs="Arial" w:eastAsia="Times New Roman" w:hAnsi="Arial" w:ascii="Arial"/>
                <w:color w:val="000000"/>
                <w:sz w:val="20"/>
                <w:szCs w:val="20"/>
                <w:lang w:eastAsia="hr-HR"/>
              </w:rPr>
            </w:pPr>
          </w:p>
        </w:tc>
        <w:tc>
          <w:tcPr>
            <w:tcW w:type="dxa" w:w="1141"/>
            <w:tcBorders>
              <w:top w:val="nil"/>
              <w:left w:val="nil"/>
              <w:bottom w:val="nil"/>
              <w:right w:val="nil"/>
            </w:tcBorders>
            <w:shd w:fill="auto" w:color="auto" w:val="clear"/>
            <w:noWrap/>
            <w:vAlign w:val="bottom"/>
            <w:hideMark/>
          </w:tcPr>
          <w:p w:rsidRDefault="00181576" w:rsidP="00181576" w:rsidR="00181576" w:rsidRPr="00181576">
            <w:pPr>
              <w:spacing w:lineRule="auto" w:line="240" w:after="0"/>
              <w:rPr>
                <w:rFonts w:cs="Arial" w:eastAsia="Times New Roman" w:hAnsi="Arial" w:ascii="Arial"/>
                <w:color w:val="000000"/>
                <w:sz w:val="20"/>
                <w:szCs w:val="20"/>
                <w:lang w:eastAsia="hr-HR"/>
              </w:rPr>
            </w:pPr>
          </w:p>
        </w:tc>
        <w:tc>
          <w:tcPr>
            <w:tcW w:type="dxa" w:w="1023"/>
            <w:tcBorders>
              <w:top w:val="nil"/>
              <w:left w:val="nil"/>
              <w:bottom w:val="nil"/>
              <w:right w:val="nil"/>
            </w:tcBorders>
            <w:shd w:fill="auto" w:color="auto" w:val="clear"/>
            <w:noWrap/>
            <w:vAlign w:val="bottom"/>
            <w:hideMark/>
          </w:tcPr>
          <w:p w:rsidRDefault="00181576" w:rsidP="00181576" w:rsidR="00181576" w:rsidRPr="00181576">
            <w:pPr>
              <w:spacing w:lineRule="auto" w:line="240" w:after="0"/>
              <w:rPr>
                <w:rFonts w:cs="Arial" w:eastAsia="Times New Roman" w:hAnsi="Arial" w:ascii="Arial"/>
                <w:color w:val="000000"/>
                <w:sz w:val="20"/>
                <w:szCs w:val="20"/>
                <w:lang w:eastAsia="hr-HR"/>
              </w:rPr>
            </w:pPr>
          </w:p>
        </w:tc>
        <w:tc>
          <w:tcPr>
            <w:tcW w:type="dxa" w:w="1101"/>
            <w:tcBorders>
              <w:top w:val="nil"/>
              <w:left w:val="nil"/>
              <w:bottom w:val="nil"/>
              <w:right w:val="nil"/>
            </w:tcBorders>
            <w:shd w:fill="auto" w:color="auto" w:val="clear"/>
            <w:noWrap/>
            <w:vAlign w:val="bottom"/>
            <w:hideMark/>
          </w:tcPr>
          <w:p w:rsidRDefault="00181576" w:rsidP="00181576" w:rsidR="00181576" w:rsidRPr="00181576">
            <w:pPr>
              <w:spacing w:lineRule="auto" w:line="240" w:after="0"/>
              <w:rPr>
                <w:rFonts w:cs="Arial" w:eastAsia="Times New Roman" w:hAnsi="Arial" w:ascii="Arial"/>
                <w:color w:val="000000"/>
                <w:sz w:val="20"/>
                <w:szCs w:val="20"/>
                <w:lang w:eastAsia="hr-HR"/>
              </w:rPr>
            </w:pPr>
          </w:p>
        </w:tc>
        <w:tc>
          <w:tcPr>
            <w:tcW w:type="dxa" w:w="1109"/>
            <w:tcBorders>
              <w:top w:val="nil"/>
              <w:left w:val="nil"/>
              <w:bottom w:val="nil"/>
              <w:right w:val="nil"/>
            </w:tcBorders>
            <w:shd w:fill="auto" w:color="auto" w:val="clear"/>
            <w:noWrap/>
            <w:vAlign w:val="bottom"/>
            <w:hideMark/>
          </w:tcPr>
          <w:p w:rsidRDefault="00181576" w:rsidP="00181576" w:rsidR="00181576" w:rsidRPr="00181576">
            <w:pPr>
              <w:spacing w:lineRule="auto" w:line="240" w:after="0"/>
              <w:rPr>
                <w:rFonts w:cs="Arial" w:eastAsia="Times New Roman" w:hAnsi="Arial" w:ascii="Arial"/>
                <w:color w:val="000000"/>
                <w:sz w:val="20"/>
                <w:szCs w:val="20"/>
                <w:lang w:eastAsia="hr-HR"/>
              </w:rPr>
            </w:pPr>
          </w:p>
        </w:tc>
      </w:tr>
      <w:tr w:rsidTr="004E157C" w:rsidR="00181576" w:rsidRPr="00181576">
        <w:trPr>
          <w:trHeight w:val="1200"/>
        </w:trPr>
        <w:tc>
          <w:tcPr>
            <w:tcW w:type="dxa" w:w="3544"/>
            <w:tcBorders>
              <w:top w:space="0" w:sz="8" w:color="auto" w:val="single"/>
              <w:left w:space="0" w:sz="8" w:color="auto" w:val="single"/>
              <w:bottom w:space="0" w:sz="8" w:color="auto" w:val="single"/>
              <w:right w:val="nil"/>
            </w:tcBorders>
            <w:shd w:fill="D9D9D9" w:color="000000" w:val="clear"/>
            <w:vAlign w:val="center"/>
            <w:hideMark/>
          </w:tcPr>
          <w:p w:rsidRDefault="00181576" w:rsidP="00181576" w:rsidR="00181576" w:rsidRPr="00181576">
            <w:pPr>
              <w:spacing w:lineRule="auto" w:line="240" w:after="0"/>
              <w:jc w:val="center"/>
              <w:rPr>
                <w:rFonts w:cs="Arial" w:eastAsia="Times New Roman" w:hAnsi="Century Gothic" w:ascii="Century Gothic"/>
                <w:b/>
                <w:bCs/>
                <w:sz w:val="24"/>
                <w:szCs w:val="24"/>
                <w:lang w:eastAsia="hr-HR"/>
              </w:rPr>
            </w:pPr>
            <w:r w:rsidRPr="00181576">
              <w:rPr>
                <w:rFonts w:cs="Arial" w:eastAsia="Times New Roman" w:hAnsi="Century Gothic" w:ascii="Century Gothic"/>
                <w:b/>
                <w:bCs/>
                <w:sz w:val="24"/>
                <w:szCs w:val="24"/>
                <w:lang w:eastAsia="hr-HR"/>
              </w:rPr>
              <w:t>Vjerovnik</w:t>
            </w:r>
          </w:p>
        </w:tc>
        <w:tc>
          <w:tcPr>
            <w:tcW w:type="dxa" w:w="1438"/>
            <w:tcBorders>
              <w:top w:space="0" w:sz="8" w:color="auto" w:val="single"/>
              <w:left w:space="0" w:sz="8" w:color="auto" w:val="single"/>
              <w:bottom w:val="nil"/>
              <w:right w:space="0" w:sz="8" w:color="auto" w:val="single"/>
            </w:tcBorders>
            <w:shd w:fill="D9D9D9" w:color="000000" w:val="clear"/>
            <w:vAlign w:val="center"/>
            <w:hideMark/>
          </w:tcPr>
          <w:p w:rsidRDefault="00181576" w:rsidP="00181576" w:rsidR="00181576" w:rsidRPr="00181576">
            <w:pPr>
              <w:spacing w:lineRule="auto" w:line="240" w:after="0"/>
              <w:jc w:val="center"/>
              <w:rPr>
                <w:rFonts w:cs="Arial" w:eastAsia="Times New Roman" w:hAnsi="Century Gothic" w:ascii="Century Gothic"/>
                <w:b/>
                <w:bCs/>
                <w:sz w:val="24"/>
                <w:szCs w:val="24"/>
                <w:lang w:eastAsia="hr-HR"/>
              </w:rPr>
            </w:pPr>
            <w:r w:rsidRPr="00181576">
              <w:rPr>
                <w:rFonts w:cs="Arial" w:eastAsia="Times New Roman" w:hAnsi="Century Gothic" w:ascii="Century Gothic"/>
                <w:b/>
                <w:bCs/>
                <w:sz w:val="24"/>
                <w:szCs w:val="24"/>
                <w:lang w:eastAsia="hr-HR"/>
              </w:rPr>
              <w:t>Sveukupan iznos (30% priznate tražbine)</w:t>
            </w:r>
          </w:p>
        </w:tc>
        <w:tc>
          <w:tcPr>
            <w:tcW w:type="dxa" w:w="1141"/>
            <w:tcBorders>
              <w:top w:space="0" w:sz="8" w:color="auto" w:val="single"/>
              <w:left w:val="nil"/>
              <w:bottom w:val="nil"/>
              <w:right w:space="0" w:sz="8" w:color="auto" w:val="single"/>
            </w:tcBorders>
            <w:shd w:fill="D9D9D9" w:color="000000" w:val="clear"/>
            <w:vAlign w:val="center"/>
            <w:hideMark/>
          </w:tcPr>
          <w:p w:rsidRDefault="00181576" w:rsidP="00181576" w:rsidR="00181576" w:rsidRPr="00181576">
            <w:pPr>
              <w:spacing w:lineRule="auto" w:line="240" w:after="0"/>
              <w:jc w:val="center"/>
              <w:rPr>
                <w:rFonts w:cs="Arial" w:eastAsia="Times New Roman" w:hAnsi="Century Gothic" w:ascii="Century Gothic"/>
                <w:b/>
                <w:bCs/>
                <w:sz w:val="24"/>
                <w:szCs w:val="24"/>
                <w:lang w:eastAsia="hr-HR"/>
              </w:rPr>
            </w:pPr>
            <w:r w:rsidRPr="00181576">
              <w:rPr>
                <w:rFonts w:cs="Arial" w:eastAsia="Times New Roman" w:hAnsi="Century Gothic" w:ascii="Century Gothic"/>
                <w:b/>
                <w:bCs/>
                <w:sz w:val="24"/>
                <w:szCs w:val="24"/>
                <w:lang w:eastAsia="hr-HR"/>
              </w:rPr>
              <w:t>Mjesečna rata</w:t>
            </w:r>
          </w:p>
        </w:tc>
        <w:tc>
          <w:tcPr>
            <w:tcW w:type="dxa" w:w="1023"/>
            <w:tcBorders>
              <w:top w:space="0" w:sz="8" w:color="auto" w:val="single"/>
              <w:left w:val="nil"/>
              <w:bottom w:val="nil"/>
              <w:right w:space="0" w:sz="8" w:color="auto" w:val="single"/>
            </w:tcBorders>
            <w:shd w:fill="D9D9D9" w:color="000000" w:val="clear"/>
            <w:noWrap/>
            <w:vAlign w:val="center"/>
            <w:hideMark/>
          </w:tcPr>
          <w:p w:rsidRDefault="00181576" w:rsidP="00181576" w:rsidR="00181576" w:rsidRPr="00181576">
            <w:pPr>
              <w:spacing w:lineRule="auto" w:line="240" w:after="0"/>
              <w:jc w:val="center"/>
              <w:rPr>
                <w:rFonts w:cs="Arial" w:eastAsia="Times New Roman" w:hAnsi="Century Gothic" w:ascii="Century Gothic"/>
                <w:b/>
                <w:bCs/>
                <w:sz w:val="24"/>
                <w:szCs w:val="24"/>
                <w:lang w:eastAsia="hr-HR"/>
              </w:rPr>
            </w:pPr>
            <w:r w:rsidRPr="00181576">
              <w:rPr>
                <w:rFonts w:cs="Arial" w:eastAsia="Times New Roman" w:hAnsi="Century Gothic" w:ascii="Century Gothic"/>
                <w:b/>
                <w:bCs/>
                <w:sz w:val="24"/>
                <w:szCs w:val="24"/>
                <w:lang w:eastAsia="hr-HR"/>
              </w:rPr>
              <w:t>2020.</w:t>
            </w:r>
          </w:p>
        </w:tc>
        <w:tc>
          <w:tcPr>
            <w:tcW w:type="dxa" w:w="1101"/>
            <w:tcBorders>
              <w:top w:space="0" w:sz="8" w:color="auto" w:val="single"/>
              <w:left w:val="nil"/>
              <w:bottom w:val="nil"/>
              <w:right w:val="nil"/>
            </w:tcBorders>
            <w:shd w:fill="D9D9D9" w:color="000000" w:val="clear"/>
            <w:noWrap/>
            <w:vAlign w:val="center"/>
            <w:hideMark/>
          </w:tcPr>
          <w:p w:rsidRDefault="00181576" w:rsidP="00181576" w:rsidR="00181576" w:rsidRPr="00181576">
            <w:pPr>
              <w:spacing w:lineRule="auto" w:line="240" w:after="0"/>
              <w:jc w:val="center"/>
              <w:rPr>
                <w:rFonts w:cs="Arial" w:eastAsia="Times New Roman" w:hAnsi="Century Gothic" w:ascii="Century Gothic"/>
                <w:b/>
                <w:bCs/>
                <w:sz w:val="24"/>
                <w:szCs w:val="24"/>
                <w:lang w:eastAsia="hr-HR"/>
              </w:rPr>
            </w:pPr>
            <w:r w:rsidRPr="00181576">
              <w:rPr>
                <w:rFonts w:cs="Arial" w:eastAsia="Times New Roman" w:hAnsi="Century Gothic" w:ascii="Century Gothic"/>
                <w:b/>
                <w:bCs/>
                <w:sz w:val="24"/>
                <w:szCs w:val="24"/>
                <w:lang w:eastAsia="hr-HR"/>
              </w:rPr>
              <w:t>2021.</w:t>
            </w:r>
          </w:p>
        </w:tc>
        <w:tc>
          <w:tcPr>
            <w:tcW w:type="dxa" w:w="1109"/>
            <w:tcBorders>
              <w:top w:space="0" w:sz="8" w:color="auto" w:val="single"/>
              <w:left w:space="0" w:sz="8" w:color="auto" w:val="single"/>
              <w:bottom w:val="nil"/>
              <w:right w:space="0" w:sz="8" w:color="auto" w:val="single"/>
            </w:tcBorders>
            <w:shd w:fill="D9D9D9" w:color="000000" w:val="clear"/>
            <w:noWrap/>
            <w:vAlign w:val="center"/>
            <w:hideMark/>
          </w:tcPr>
          <w:p w:rsidRDefault="00181576" w:rsidP="00181576" w:rsidR="00181576" w:rsidRPr="00181576">
            <w:pPr>
              <w:spacing w:lineRule="auto" w:line="240" w:after="0"/>
              <w:jc w:val="center"/>
              <w:rPr>
                <w:rFonts w:cs="Arial" w:eastAsia="Times New Roman" w:hAnsi="Century Gothic" w:ascii="Century Gothic"/>
                <w:b/>
                <w:bCs/>
                <w:sz w:val="24"/>
                <w:szCs w:val="24"/>
                <w:lang w:eastAsia="hr-HR"/>
              </w:rPr>
            </w:pPr>
            <w:r w:rsidRPr="00181576">
              <w:rPr>
                <w:rFonts w:cs="Arial" w:eastAsia="Times New Roman" w:hAnsi="Century Gothic" w:ascii="Century Gothic"/>
                <w:b/>
                <w:bCs/>
                <w:sz w:val="24"/>
                <w:szCs w:val="24"/>
                <w:lang w:eastAsia="hr-HR"/>
              </w:rPr>
              <w:t>2022.</w:t>
            </w:r>
          </w:p>
        </w:tc>
      </w:tr>
      <w:tr w:rsidTr="004E157C" w:rsidR="00181576" w:rsidRPr="00181576">
        <w:trPr>
          <w:trHeight w:val="967"/>
        </w:trPr>
        <w:tc>
          <w:tcPr>
            <w:tcW w:type="dxa" w:w="3544"/>
            <w:tcBorders>
              <w:top w:space="0" w:sz="4" w:color="auto" w:val="single"/>
              <w:left w:space="0" w:sz="8" w:color="auto" w:val="single"/>
              <w:bottom w:space="0" w:sz="4"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 xml:space="preserve">Financijska Agencija, Zagreb, ulica grada Vukovara 70 </w:t>
            </w:r>
          </w:p>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 xml:space="preserve">OIB: 85821130368 </w:t>
            </w:r>
          </w:p>
        </w:tc>
        <w:tc>
          <w:tcPr>
            <w:tcW w:type="dxa" w:w="1438"/>
            <w:tcBorders>
              <w:top w:space="0" w:sz="8" w:color="auto" w:val="single"/>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547,71</w:t>
            </w:r>
          </w:p>
        </w:tc>
        <w:tc>
          <w:tcPr>
            <w:tcW w:type="dxa" w:w="1141"/>
            <w:tcBorders>
              <w:top w:space="0" w:sz="8" w:color="auto" w:val="single"/>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22,82</w:t>
            </w:r>
          </w:p>
        </w:tc>
        <w:tc>
          <w:tcPr>
            <w:tcW w:type="dxa" w:w="1023"/>
            <w:tcBorders>
              <w:top w:space="0" w:sz="8" w:color="auto" w:val="single"/>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251,03</w:t>
            </w:r>
          </w:p>
        </w:tc>
        <w:tc>
          <w:tcPr>
            <w:tcW w:type="dxa" w:w="1101"/>
            <w:tcBorders>
              <w:top w:space="0" w:sz="8" w:color="auto" w:val="single"/>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273,85</w:t>
            </w:r>
          </w:p>
        </w:tc>
        <w:tc>
          <w:tcPr>
            <w:tcW w:type="dxa" w:w="1109"/>
            <w:tcBorders>
              <w:top w:space="0" w:sz="8" w:color="auto" w:val="single"/>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22,82</w:t>
            </w:r>
          </w:p>
        </w:tc>
      </w:tr>
      <w:tr w:rsidTr="004E157C" w:rsidR="00181576" w:rsidRPr="00181576">
        <w:trPr>
          <w:trHeight w:val="991"/>
        </w:trPr>
        <w:tc>
          <w:tcPr>
            <w:tcW w:type="dxa" w:w="3544"/>
            <w:tcBorders>
              <w:top w:val="nil"/>
              <w:left w:space="0" w:sz="8" w:color="auto" w:val="single"/>
              <w:bottom w:space="0" w:sz="4"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CAPRICORNO d.o.o., Split, Hercegovačka 57a</w:t>
            </w:r>
          </w:p>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OIB: 09517317411</w:t>
            </w:r>
          </w:p>
        </w:tc>
        <w:tc>
          <w:tcPr>
            <w:tcW w:type="dxa" w:w="1438"/>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239,51</w:t>
            </w:r>
          </w:p>
        </w:tc>
        <w:tc>
          <w:tcPr>
            <w:tcW w:type="dxa" w:w="1141"/>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9,98</w:t>
            </w:r>
          </w:p>
        </w:tc>
        <w:tc>
          <w:tcPr>
            <w:tcW w:type="dxa" w:w="1023"/>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109,78</w:t>
            </w:r>
          </w:p>
        </w:tc>
        <w:tc>
          <w:tcPr>
            <w:tcW w:type="dxa" w:w="1101"/>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119,76</w:t>
            </w:r>
          </w:p>
        </w:tc>
        <w:tc>
          <w:tcPr>
            <w:tcW w:type="dxa" w:w="1109"/>
            <w:tcBorders>
              <w:top w:val="nil"/>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9,98</w:t>
            </w:r>
          </w:p>
        </w:tc>
      </w:tr>
      <w:tr w:rsidTr="004E157C" w:rsidR="00181576" w:rsidRPr="00181576">
        <w:trPr>
          <w:trHeight w:val="1261"/>
        </w:trPr>
        <w:tc>
          <w:tcPr>
            <w:tcW w:type="dxa" w:w="3544"/>
            <w:tcBorders>
              <w:top w:val="nil"/>
              <w:left w:space="0" w:sz="8" w:color="auto" w:val="single"/>
              <w:bottom w:space="0" w:sz="4"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 xml:space="preserve">PIK VRBOVEC-MESNA INDUSTRIJA d.d., Vrbovec Zagrebačka 148               </w:t>
            </w:r>
          </w:p>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OIB: 78909170415</w:t>
            </w:r>
          </w:p>
        </w:tc>
        <w:tc>
          <w:tcPr>
            <w:tcW w:type="dxa" w:w="1438"/>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25.409,65</w:t>
            </w:r>
          </w:p>
        </w:tc>
        <w:tc>
          <w:tcPr>
            <w:tcW w:type="dxa" w:w="1141"/>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1.058,74</w:t>
            </w:r>
          </w:p>
        </w:tc>
        <w:tc>
          <w:tcPr>
            <w:tcW w:type="dxa" w:w="1023"/>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11.646,09</w:t>
            </w:r>
          </w:p>
        </w:tc>
        <w:tc>
          <w:tcPr>
            <w:tcW w:type="dxa" w:w="1101"/>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12.704,82</w:t>
            </w:r>
          </w:p>
        </w:tc>
        <w:tc>
          <w:tcPr>
            <w:tcW w:type="dxa" w:w="1109"/>
            <w:tcBorders>
              <w:top w:val="nil"/>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1.058,74</w:t>
            </w:r>
          </w:p>
        </w:tc>
      </w:tr>
      <w:tr w:rsidTr="004E157C" w:rsidR="00181576" w:rsidRPr="00181576">
        <w:trPr>
          <w:trHeight w:val="990"/>
        </w:trPr>
        <w:tc>
          <w:tcPr>
            <w:tcW w:type="dxa" w:w="3544"/>
            <w:tcBorders>
              <w:top w:val="nil"/>
              <w:left w:space="0" w:sz="8" w:color="auto" w:val="single"/>
              <w:bottom w:space="0" w:sz="4"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WIENER OSIGURANJE VIENNA INSURANCE GROUP d.d., Zagreb, Slovenska ulica 24</w:t>
            </w:r>
          </w:p>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OIB: 52848403362</w:t>
            </w:r>
          </w:p>
        </w:tc>
        <w:tc>
          <w:tcPr>
            <w:tcW w:type="dxa" w:w="1438"/>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530,11</w:t>
            </w:r>
          </w:p>
        </w:tc>
        <w:tc>
          <w:tcPr>
            <w:tcW w:type="dxa" w:w="1141"/>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22,09</w:t>
            </w:r>
          </w:p>
        </w:tc>
        <w:tc>
          <w:tcPr>
            <w:tcW w:type="dxa" w:w="1023"/>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242,97</w:t>
            </w:r>
          </w:p>
        </w:tc>
        <w:tc>
          <w:tcPr>
            <w:tcW w:type="dxa" w:w="1101"/>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265,05</w:t>
            </w:r>
          </w:p>
        </w:tc>
        <w:tc>
          <w:tcPr>
            <w:tcW w:type="dxa" w:w="1109"/>
            <w:tcBorders>
              <w:top w:val="nil"/>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22,09</w:t>
            </w:r>
          </w:p>
        </w:tc>
      </w:tr>
      <w:tr w:rsidTr="004E157C" w:rsidR="00181576" w:rsidRPr="00181576">
        <w:trPr>
          <w:trHeight w:val="660"/>
        </w:trPr>
        <w:tc>
          <w:tcPr>
            <w:tcW w:type="dxa" w:w="3544"/>
            <w:tcBorders>
              <w:top w:val="nil"/>
              <w:left w:space="0" w:sz="8" w:color="auto" w:val="single"/>
              <w:bottom w:space="0" w:sz="4"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LA LOG d.o.o., Sesvete, Slatinska 1, OIB: 98319803940</w:t>
            </w:r>
          </w:p>
        </w:tc>
        <w:tc>
          <w:tcPr>
            <w:tcW w:type="dxa" w:w="1438"/>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282,20</w:t>
            </w:r>
          </w:p>
        </w:tc>
        <w:tc>
          <w:tcPr>
            <w:tcW w:type="dxa" w:w="1141"/>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11,76</w:t>
            </w:r>
          </w:p>
        </w:tc>
        <w:tc>
          <w:tcPr>
            <w:tcW w:type="dxa" w:w="1023"/>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129,34</w:t>
            </w:r>
          </w:p>
        </w:tc>
        <w:tc>
          <w:tcPr>
            <w:tcW w:type="dxa" w:w="1101"/>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141,10</w:t>
            </w:r>
          </w:p>
        </w:tc>
        <w:tc>
          <w:tcPr>
            <w:tcW w:type="dxa" w:w="1109"/>
            <w:tcBorders>
              <w:top w:val="nil"/>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11,76</w:t>
            </w:r>
          </w:p>
        </w:tc>
      </w:tr>
      <w:tr w:rsidTr="004E157C" w:rsidR="00181576" w:rsidRPr="00181576">
        <w:trPr>
          <w:trHeight w:val="921"/>
        </w:trPr>
        <w:tc>
          <w:tcPr>
            <w:tcW w:type="dxa" w:w="3544"/>
            <w:tcBorders>
              <w:top w:val="nil"/>
              <w:left w:space="0" w:sz="8" w:color="auto" w:val="single"/>
              <w:bottom w:space="0" w:sz="4"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KOMUNALIJE d.o.o., Čazma, Svetog Andrije 14</w:t>
            </w:r>
          </w:p>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OIB: 88859295468</w:t>
            </w:r>
          </w:p>
        </w:tc>
        <w:tc>
          <w:tcPr>
            <w:tcW w:type="dxa" w:w="1438"/>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11.523,05</w:t>
            </w:r>
          </w:p>
        </w:tc>
        <w:tc>
          <w:tcPr>
            <w:tcW w:type="dxa" w:w="1141"/>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480,13</w:t>
            </w:r>
          </w:p>
        </w:tc>
        <w:tc>
          <w:tcPr>
            <w:tcW w:type="dxa" w:w="1023"/>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5.281,40</w:t>
            </w:r>
          </w:p>
        </w:tc>
        <w:tc>
          <w:tcPr>
            <w:tcW w:type="dxa" w:w="1101"/>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5.761,53</w:t>
            </w:r>
          </w:p>
        </w:tc>
        <w:tc>
          <w:tcPr>
            <w:tcW w:type="dxa" w:w="1109"/>
            <w:tcBorders>
              <w:top w:val="nil"/>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480,13</w:t>
            </w:r>
          </w:p>
        </w:tc>
      </w:tr>
      <w:tr w:rsidTr="004E157C" w:rsidR="00181576" w:rsidRPr="00181576">
        <w:trPr>
          <w:trHeight w:val="1686"/>
        </w:trPr>
        <w:tc>
          <w:tcPr>
            <w:tcW w:type="dxa" w:w="3544"/>
            <w:tcBorders>
              <w:top w:val="nil"/>
              <w:left w:space="0" w:sz="8" w:color="auto" w:val="single"/>
              <w:bottom w:space="0" w:sz="4" w:color="auto" w:val="single"/>
              <w:right w:val="nil"/>
            </w:tcBorders>
            <w:shd w:fill="auto" w:color="auto" w:val="clear"/>
            <w:vAlign w:val="center"/>
            <w:hideMark/>
          </w:tcPr>
          <w:p w:rsidRDefault="00181576" w:rsidP="00181576" w:rsidR="00181576" w:rsidRPr="00181576">
            <w:pPr>
              <w:spacing w:lineRule="auto" w:line="240" w:after="0"/>
              <w:rPr>
                <w:rFonts w:cs="Arial" w:eastAsia="Times New Roman" w:hAnsi="Century Gothic" w:ascii="Century Gothic"/>
                <w:sz w:val="20"/>
                <w:szCs w:val="20"/>
                <w:lang w:eastAsia="hr-HR"/>
              </w:rPr>
            </w:pPr>
            <w:r w:rsidRPr="00181576">
              <w:rPr>
                <w:rFonts w:cs="Arial" w:eastAsia="Times New Roman" w:hAnsi="Century Gothic" w:ascii="Century Gothic"/>
                <w:sz w:val="20"/>
                <w:szCs w:val="20"/>
                <w:lang w:eastAsia="hr-HR"/>
              </w:rPr>
              <w:lastRenderedPageBreak/>
              <w:t xml:space="preserve">RH - Ministarstvo financija, Porezna uprava, Područni ured Bjelovar , OIB: 51023706342 ,  Ministarstvo financija, Porezna uprava, Zagreb, Boškovićeva 5., OIB: 51023706342 </w:t>
            </w:r>
          </w:p>
        </w:tc>
        <w:tc>
          <w:tcPr>
            <w:tcW w:type="dxa" w:w="1438"/>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203.853,23</w:t>
            </w:r>
          </w:p>
        </w:tc>
        <w:tc>
          <w:tcPr>
            <w:tcW w:type="dxa" w:w="1141"/>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8.493,88</w:t>
            </w:r>
          </w:p>
        </w:tc>
        <w:tc>
          <w:tcPr>
            <w:tcW w:type="dxa" w:w="1023"/>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93.432,73</w:t>
            </w:r>
          </w:p>
        </w:tc>
        <w:tc>
          <w:tcPr>
            <w:tcW w:type="dxa" w:w="1101"/>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101.926,61</w:t>
            </w:r>
          </w:p>
        </w:tc>
        <w:tc>
          <w:tcPr>
            <w:tcW w:type="dxa" w:w="1109"/>
            <w:tcBorders>
              <w:top w:val="nil"/>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8.493,88</w:t>
            </w:r>
          </w:p>
        </w:tc>
      </w:tr>
      <w:tr w:rsidTr="004E157C" w:rsidR="00181576" w:rsidRPr="00181576">
        <w:trPr>
          <w:trHeight w:val="1270"/>
        </w:trPr>
        <w:tc>
          <w:tcPr>
            <w:tcW w:type="dxa" w:w="3544"/>
            <w:tcBorders>
              <w:top w:val="nil"/>
              <w:left w:space="0" w:sz="8" w:color="auto" w:val="single"/>
              <w:bottom w:space="0" w:sz="4"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KOMUNALIJE VODOVOD d.o.o., Čazma, Svetog Andrije 14,                        OIB: 80000408229</w:t>
            </w:r>
          </w:p>
        </w:tc>
        <w:tc>
          <w:tcPr>
            <w:tcW w:type="dxa" w:w="1438"/>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3.029,92</w:t>
            </w:r>
          </w:p>
        </w:tc>
        <w:tc>
          <w:tcPr>
            <w:tcW w:type="dxa" w:w="1141"/>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126,25</w:t>
            </w:r>
          </w:p>
        </w:tc>
        <w:tc>
          <w:tcPr>
            <w:tcW w:type="dxa" w:w="1023"/>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1.388,71</w:t>
            </w:r>
          </w:p>
        </w:tc>
        <w:tc>
          <w:tcPr>
            <w:tcW w:type="dxa" w:w="1101"/>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1.514,96</w:t>
            </w:r>
          </w:p>
        </w:tc>
        <w:tc>
          <w:tcPr>
            <w:tcW w:type="dxa" w:w="1109"/>
            <w:tcBorders>
              <w:top w:val="nil"/>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126,25</w:t>
            </w:r>
          </w:p>
        </w:tc>
      </w:tr>
      <w:tr w:rsidTr="004E157C" w:rsidR="00181576" w:rsidRPr="00181576">
        <w:trPr>
          <w:trHeight w:val="991"/>
        </w:trPr>
        <w:tc>
          <w:tcPr>
            <w:tcW w:type="dxa" w:w="3544"/>
            <w:tcBorders>
              <w:top w:val="nil"/>
              <w:left w:space="0" w:sz="8" w:color="auto" w:val="single"/>
              <w:bottom w:space="0" w:sz="4"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EOS MATRIX d.o.o., Zagreb, Horvatova 82, OIB: 76674680107</w:t>
            </w:r>
          </w:p>
        </w:tc>
        <w:tc>
          <w:tcPr>
            <w:tcW w:type="dxa" w:w="1438"/>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465,95</w:t>
            </w:r>
          </w:p>
        </w:tc>
        <w:tc>
          <w:tcPr>
            <w:tcW w:type="dxa" w:w="1141"/>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19,41</w:t>
            </w:r>
          </w:p>
        </w:tc>
        <w:tc>
          <w:tcPr>
            <w:tcW w:type="dxa" w:w="1023"/>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213,56</w:t>
            </w:r>
          </w:p>
        </w:tc>
        <w:tc>
          <w:tcPr>
            <w:tcW w:type="dxa" w:w="1101"/>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232,97</w:t>
            </w:r>
          </w:p>
        </w:tc>
        <w:tc>
          <w:tcPr>
            <w:tcW w:type="dxa" w:w="1109"/>
            <w:tcBorders>
              <w:top w:val="nil"/>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19,41</w:t>
            </w:r>
          </w:p>
        </w:tc>
      </w:tr>
      <w:tr w:rsidTr="004E157C" w:rsidR="00181576" w:rsidRPr="00181576">
        <w:trPr>
          <w:trHeight w:val="990"/>
        </w:trPr>
        <w:tc>
          <w:tcPr>
            <w:tcW w:type="dxa" w:w="3544"/>
            <w:tcBorders>
              <w:top w:val="nil"/>
              <w:left w:space="0" w:sz="8" w:color="auto" w:val="single"/>
              <w:bottom w:space="0" w:sz="4"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LOVNO GOSPODARSTVO Moslavina d.o.o.,Zagreb, Trg Dražena Petrovića 3,      OIB: 55613437019</w:t>
            </w:r>
          </w:p>
        </w:tc>
        <w:tc>
          <w:tcPr>
            <w:tcW w:type="dxa" w:w="1438"/>
            <w:tcBorders>
              <w:top w:val="nil"/>
              <w:left w:space="0" w:sz="8" w:color="auto" w:val="single"/>
              <w:bottom w:space="0" w:sz="4"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52.864,89</w:t>
            </w:r>
          </w:p>
        </w:tc>
        <w:tc>
          <w:tcPr>
            <w:tcW w:type="dxa" w:w="1141"/>
            <w:tcBorders>
              <w:top w:val="nil"/>
              <w:left w:val="nil"/>
              <w:bottom w:space="0" w:sz="4"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2.202,70</w:t>
            </w:r>
          </w:p>
        </w:tc>
        <w:tc>
          <w:tcPr>
            <w:tcW w:type="dxa" w:w="1023"/>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24.229,74</w:t>
            </w:r>
          </w:p>
        </w:tc>
        <w:tc>
          <w:tcPr>
            <w:tcW w:type="dxa" w:w="1101"/>
            <w:tcBorders>
              <w:top w:val="nil"/>
              <w:left w:val="nil"/>
              <w:bottom w:space="0" w:sz="4"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26.432,44</w:t>
            </w:r>
          </w:p>
        </w:tc>
        <w:tc>
          <w:tcPr>
            <w:tcW w:type="dxa" w:w="1109"/>
            <w:tcBorders>
              <w:top w:val="nil"/>
              <w:left w:val="nil"/>
              <w:bottom w:space="0" w:sz="4"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2.202,70</w:t>
            </w:r>
          </w:p>
        </w:tc>
      </w:tr>
      <w:tr w:rsidTr="004E157C" w:rsidR="00181576" w:rsidRPr="00181576">
        <w:trPr>
          <w:trHeight w:val="675"/>
        </w:trPr>
        <w:tc>
          <w:tcPr>
            <w:tcW w:type="dxa" w:w="3544"/>
            <w:tcBorders>
              <w:top w:val="nil"/>
              <w:left w:space="0" w:sz="8" w:color="auto" w:val="single"/>
              <w:bottom w:space="0" w:sz="8" w:color="auto" w:val="single"/>
              <w:right w:val="nil"/>
            </w:tcBorders>
            <w:shd w:fill="auto" w:color="auto" w:val="clear"/>
            <w:hideMark/>
          </w:tcPr>
          <w:p w:rsidRDefault="00181576" w:rsidP="00181576" w:rsidR="00181576" w:rsidRPr="00181576">
            <w:pPr>
              <w:spacing w:lineRule="auto" w:line="240" w:after="0"/>
              <w:rPr>
                <w:rFonts w:cs="Arial" w:eastAsia="Times New Roman" w:hAnsi="Century Gothic" w:ascii="Century Gothic"/>
                <w:lang w:eastAsia="hr-HR"/>
              </w:rPr>
            </w:pPr>
            <w:r w:rsidRPr="00181576">
              <w:rPr>
                <w:rFonts w:cs="Arial" w:eastAsia="Times New Roman" w:hAnsi="Century Gothic" w:ascii="Century Gothic"/>
                <w:lang w:eastAsia="hr-HR"/>
              </w:rPr>
              <w:t>HEP ELEKTRA d.o.o., Zagreb,ulica grada Vukovara 37, OIB: 43965974818</w:t>
            </w:r>
          </w:p>
        </w:tc>
        <w:tc>
          <w:tcPr>
            <w:tcW w:type="dxa" w:w="1438"/>
            <w:tcBorders>
              <w:top w:val="nil"/>
              <w:left w:space="0" w:sz="8" w:color="auto" w:val="single"/>
              <w:bottom w:space="0" w:sz="8" w:color="auto" w:val="single"/>
              <w:right w:space="0" w:sz="4"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2.314,23</w:t>
            </w:r>
          </w:p>
        </w:tc>
        <w:tc>
          <w:tcPr>
            <w:tcW w:type="dxa" w:w="1141"/>
            <w:tcBorders>
              <w:top w:val="nil"/>
              <w:left w:val="nil"/>
              <w:bottom w:space="0" w:sz="8" w:color="auto" w:val="single"/>
              <w:right w:space="0" w:sz="8" w:color="auto" w:val="single"/>
            </w:tcBorders>
            <w:shd w:fill="auto" w:color="auto" w:val="clear"/>
            <w:noWrap/>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96,43</w:t>
            </w:r>
          </w:p>
        </w:tc>
        <w:tc>
          <w:tcPr>
            <w:tcW w:type="dxa" w:w="1023"/>
            <w:tcBorders>
              <w:top w:val="nil"/>
              <w:left w:val="nil"/>
              <w:bottom w:space="0" w:sz="8"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1.060,69</w:t>
            </w:r>
          </w:p>
        </w:tc>
        <w:tc>
          <w:tcPr>
            <w:tcW w:type="dxa" w:w="1101"/>
            <w:tcBorders>
              <w:top w:val="nil"/>
              <w:left w:val="nil"/>
              <w:bottom w:space="0" w:sz="8" w:color="auto" w:val="single"/>
              <w:right w:space="0" w:sz="4"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1.157,11</w:t>
            </w:r>
          </w:p>
        </w:tc>
        <w:tc>
          <w:tcPr>
            <w:tcW w:type="dxa" w:w="1109"/>
            <w:tcBorders>
              <w:top w:val="nil"/>
              <w:left w:val="nil"/>
              <w:bottom w:space="0" w:sz="8" w:color="auto" w:val="single"/>
              <w:right w:space="0" w:sz="8" w:color="auto" w:val="single"/>
            </w:tcBorders>
            <w:shd w:fill="auto" w:color="auto" w:val="clear"/>
            <w:vAlign w:val="center"/>
            <w:hideMark/>
          </w:tcPr>
          <w:p w:rsidRDefault="00181576" w:rsidP="00181576" w:rsidR="00181576" w:rsidRPr="00181576">
            <w:pPr>
              <w:spacing w:lineRule="auto" w:line="240" w:after="0"/>
              <w:jc w:val="right"/>
              <w:rPr>
                <w:rFonts w:cs="Arial" w:eastAsia="Times New Roman" w:hAnsi="Century Gothic" w:ascii="Century Gothic"/>
                <w:lang w:eastAsia="hr-HR"/>
              </w:rPr>
            </w:pPr>
            <w:r w:rsidRPr="00181576">
              <w:rPr>
                <w:rFonts w:cs="Arial" w:eastAsia="Times New Roman" w:hAnsi="Century Gothic" w:ascii="Century Gothic"/>
                <w:lang w:eastAsia="hr-HR"/>
              </w:rPr>
              <w:t>96,43</w:t>
            </w:r>
          </w:p>
        </w:tc>
      </w:tr>
      <w:tr w:rsidTr="004E157C" w:rsidR="00181576" w:rsidRPr="00181576">
        <w:trPr>
          <w:trHeight w:val="765"/>
        </w:trPr>
        <w:tc>
          <w:tcPr>
            <w:tcW w:type="dxa" w:w="3544"/>
            <w:tcBorders>
              <w:top w:val="nil"/>
              <w:left w:space="0" w:sz="8" w:color="auto" w:val="single"/>
              <w:bottom w:space="0" w:sz="8" w:color="auto" w:val="single"/>
              <w:right w:val="nil"/>
            </w:tcBorders>
            <w:shd w:fill="D9D9D9" w:color="000000" w:val="clear"/>
            <w:noWrap/>
            <w:vAlign w:val="center"/>
            <w:hideMark/>
          </w:tcPr>
          <w:p w:rsidRDefault="00181576" w:rsidP="00181576" w:rsidR="00181576" w:rsidRPr="00181576">
            <w:pPr>
              <w:spacing w:lineRule="auto" w:line="240" w:after="0"/>
              <w:jc w:val="right"/>
              <w:rPr>
                <w:rFonts w:cs="Arial" w:eastAsia="Times New Roman" w:hAnsi="Arial" w:ascii="Arial"/>
                <w:b/>
                <w:bCs/>
                <w:sz w:val="24"/>
                <w:szCs w:val="24"/>
                <w:lang w:eastAsia="hr-HR"/>
              </w:rPr>
            </w:pPr>
            <w:r w:rsidRPr="00181576">
              <w:rPr>
                <w:rFonts w:cs="Arial" w:eastAsia="Times New Roman" w:hAnsi="Arial" w:ascii="Arial"/>
                <w:b/>
                <w:bCs/>
                <w:sz w:val="24"/>
                <w:szCs w:val="24"/>
                <w:lang w:eastAsia="hr-HR"/>
              </w:rPr>
              <w:t>SVEUKUPAN IZNOS</w:t>
            </w:r>
          </w:p>
        </w:tc>
        <w:tc>
          <w:tcPr>
            <w:tcW w:type="dxa" w:w="1438"/>
            <w:tcBorders>
              <w:top w:val="nil"/>
              <w:left w:space="0" w:sz="8" w:color="auto" w:val="single"/>
              <w:bottom w:space="0" w:sz="8" w:color="auto" w:val="single"/>
              <w:right w:space="0" w:sz="8" w:color="auto" w:val="single"/>
            </w:tcBorders>
            <w:shd w:fill="D9D9D9" w:color="000000" w:val="clear"/>
            <w:noWrap/>
            <w:vAlign w:val="center"/>
            <w:hideMark/>
          </w:tcPr>
          <w:p w:rsidRDefault="00181576" w:rsidP="00181576" w:rsidR="00181576" w:rsidRPr="00181576">
            <w:pPr>
              <w:spacing w:lineRule="auto" w:line="240" w:after="0"/>
              <w:jc w:val="right"/>
              <w:rPr>
                <w:rFonts w:cs="Arial" w:eastAsia="Times New Roman" w:hAnsi="Arial" w:ascii="Arial"/>
                <w:b/>
                <w:bCs/>
                <w:color w:val="000000"/>
                <w:sz w:val="20"/>
                <w:szCs w:val="20"/>
                <w:lang w:eastAsia="hr-HR"/>
              </w:rPr>
            </w:pPr>
            <w:r w:rsidRPr="00181576">
              <w:rPr>
                <w:rFonts w:cs="Arial" w:eastAsia="Times New Roman" w:hAnsi="Arial" w:ascii="Arial"/>
                <w:b/>
                <w:bCs/>
                <w:color w:val="000000"/>
                <w:sz w:val="20"/>
                <w:szCs w:val="20"/>
                <w:lang w:eastAsia="hr-HR"/>
              </w:rPr>
              <w:t>301.060,43</w:t>
            </w:r>
          </w:p>
        </w:tc>
        <w:tc>
          <w:tcPr>
            <w:tcW w:type="dxa" w:w="1141"/>
            <w:tcBorders>
              <w:top w:val="nil"/>
              <w:left w:val="nil"/>
              <w:bottom w:space="0" w:sz="8" w:color="auto" w:val="single"/>
              <w:right w:space="0" w:sz="8" w:color="auto" w:val="single"/>
            </w:tcBorders>
            <w:shd w:fill="D9D9D9" w:color="000000" w:val="clear"/>
            <w:noWrap/>
            <w:vAlign w:val="center"/>
            <w:hideMark/>
          </w:tcPr>
          <w:p w:rsidRDefault="00181576" w:rsidP="00181576" w:rsidR="00181576" w:rsidRPr="00181576">
            <w:pPr>
              <w:spacing w:lineRule="auto" w:line="240" w:after="0"/>
              <w:jc w:val="right"/>
              <w:rPr>
                <w:rFonts w:cs="Arial" w:eastAsia="Times New Roman" w:hAnsi="Arial" w:ascii="Arial"/>
                <w:b/>
                <w:bCs/>
                <w:color w:val="000000"/>
                <w:sz w:val="20"/>
                <w:szCs w:val="20"/>
                <w:lang w:eastAsia="hr-HR"/>
              </w:rPr>
            </w:pPr>
            <w:r w:rsidRPr="00181576">
              <w:rPr>
                <w:rFonts w:cs="Arial" w:eastAsia="Times New Roman" w:hAnsi="Arial" w:ascii="Arial"/>
                <w:b/>
                <w:bCs/>
                <w:color w:val="000000"/>
                <w:sz w:val="20"/>
                <w:szCs w:val="20"/>
                <w:lang w:eastAsia="hr-HR"/>
              </w:rPr>
              <w:t>12.544,18</w:t>
            </w:r>
          </w:p>
        </w:tc>
        <w:tc>
          <w:tcPr>
            <w:tcW w:type="dxa" w:w="1023"/>
            <w:tcBorders>
              <w:top w:val="nil"/>
              <w:left w:val="nil"/>
              <w:bottom w:space="0" w:sz="8" w:color="auto" w:val="single"/>
              <w:right w:space="0" w:sz="8" w:color="auto" w:val="single"/>
            </w:tcBorders>
            <w:shd w:fill="D9D9D9" w:color="000000" w:val="clear"/>
            <w:noWrap/>
            <w:vAlign w:val="center"/>
            <w:hideMark/>
          </w:tcPr>
          <w:p w:rsidRDefault="00181576" w:rsidP="00181576" w:rsidR="00181576" w:rsidRPr="00181576">
            <w:pPr>
              <w:spacing w:lineRule="auto" w:line="240" w:after="0"/>
              <w:jc w:val="right"/>
              <w:rPr>
                <w:rFonts w:cs="Arial" w:eastAsia="Times New Roman" w:hAnsi="Arial" w:ascii="Arial"/>
                <w:b/>
                <w:bCs/>
                <w:color w:val="000000"/>
                <w:sz w:val="20"/>
                <w:szCs w:val="20"/>
                <w:lang w:eastAsia="hr-HR"/>
              </w:rPr>
            </w:pPr>
            <w:r w:rsidRPr="00181576">
              <w:rPr>
                <w:rFonts w:cs="Arial" w:eastAsia="Times New Roman" w:hAnsi="Arial" w:ascii="Arial"/>
                <w:b/>
                <w:bCs/>
                <w:color w:val="000000"/>
                <w:sz w:val="20"/>
                <w:szCs w:val="20"/>
                <w:lang w:eastAsia="hr-HR"/>
              </w:rPr>
              <w:t>137.986,03</w:t>
            </w:r>
          </w:p>
        </w:tc>
        <w:tc>
          <w:tcPr>
            <w:tcW w:type="dxa" w:w="1101"/>
            <w:tcBorders>
              <w:top w:val="nil"/>
              <w:left w:val="nil"/>
              <w:bottom w:space="0" w:sz="8" w:color="auto" w:val="single"/>
              <w:right w:space="0" w:sz="8" w:color="auto" w:val="single"/>
            </w:tcBorders>
            <w:shd w:fill="D9D9D9" w:color="000000" w:val="clear"/>
            <w:noWrap/>
            <w:vAlign w:val="center"/>
            <w:hideMark/>
          </w:tcPr>
          <w:p w:rsidRDefault="00181576" w:rsidP="00181576" w:rsidR="00181576" w:rsidRPr="00181576">
            <w:pPr>
              <w:spacing w:lineRule="auto" w:line="240" w:after="0"/>
              <w:jc w:val="right"/>
              <w:rPr>
                <w:rFonts w:cs="Arial" w:eastAsia="Times New Roman" w:hAnsi="Arial" w:ascii="Arial"/>
                <w:b/>
                <w:bCs/>
                <w:color w:val="000000"/>
                <w:sz w:val="20"/>
                <w:szCs w:val="20"/>
                <w:lang w:eastAsia="hr-HR"/>
              </w:rPr>
            </w:pPr>
            <w:r w:rsidRPr="00181576">
              <w:rPr>
                <w:rFonts w:cs="Arial" w:eastAsia="Times New Roman" w:hAnsi="Arial" w:ascii="Arial"/>
                <w:b/>
                <w:bCs/>
                <w:color w:val="000000"/>
                <w:sz w:val="20"/>
                <w:szCs w:val="20"/>
                <w:lang w:eastAsia="hr-HR"/>
              </w:rPr>
              <w:t>150.530,22</w:t>
            </w:r>
          </w:p>
        </w:tc>
        <w:tc>
          <w:tcPr>
            <w:tcW w:type="dxa" w:w="1109"/>
            <w:tcBorders>
              <w:top w:val="nil"/>
              <w:left w:val="nil"/>
              <w:bottom w:space="0" w:sz="8" w:color="auto" w:val="single"/>
              <w:right w:space="0" w:sz="8" w:color="auto" w:val="single"/>
            </w:tcBorders>
            <w:shd w:fill="D9D9D9" w:color="000000" w:val="clear"/>
            <w:noWrap/>
            <w:vAlign w:val="center"/>
            <w:hideMark/>
          </w:tcPr>
          <w:p w:rsidRDefault="00181576" w:rsidP="00181576" w:rsidR="00181576" w:rsidRPr="00181576">
            <w:pPr>
              <w:spacing w:lineRule="auto" w:line="240" w:after="0"/>
              <w:jc w:val="right"/>
              <w:rPr>
                <w:rFonts w:cs="Arial" w:eastAsia="Times New Roman" w:hAnsi="Arial" w:ascii="Arial"/>
                <w:b/>
                <w:bCs/>
                <w:color w:val="000000"/>
                <w:sz w:val="20"/>
                <w:szCs w:val="20"/>
                <w:lang w:eastAsia="hr-HR"/>
              </w:rPr>
            </w:pPr>
            <w:r w:rsidRPr="00181576">
              <w:rPr>
                <w:rFonts w:cs="Arial" w:eastAsia="Times New Roman" w:hAnsi="Arial" w:ascii="Arial"/>
                <w:b/>
                <w:bCs/>
                <w:color w:val="000000"/>
                <w:sz w:val="20"/>
                <w:szCs w:val="20"/>
                <w:lang w:eastAsia="hr-HR"/>
              </w:rPr>
              <w:t>12.544,18</w:t>
            </w:r>
          </w:p>
        </w:tc>
      </w:tr>
    </w:tbl>
    <w:p w:rsidRDefault="00181576" w:rsidP="00181576" w:rsidR="00181576" w:rsidRPr="00181576">
      <w:pPr>
        <w:spacing w:lineRule="auto" w:line="259" w:after="160"/>
        <w:jc w:val="both"/>
        <w:rPr>
          <w:rFonts w:cs="Arial" w:eastAsia="Calibri" w:hAnsi="Arial" w:ascii="Arial"/>
          <w:b/>
          <w:sz w:val="24"/>
          <w:szCs w:val="24"/>
        </w:rPr>
      </w:pPr>
    </w:p>
    <w:p w:rsidRDefault="00181576" w:rsidP="00181576" w:rsidR="00181576" w:rsidRPr="00181576">
      <w:pPr>
        <w:spacing w:lineRule="auto" w:line="259" w:after="160"/>
        <w:jc w:val="both"/>
        <w:rPr>
          <w:rFonts w:cs="Arial" w:eastAsia="Calibri" w:hAnsi="Arial" w:ascii="Arial"/>
          <w:sz w:val="24"/>
          <w:szCs w:val="24"/>
        </w:rPr>
      </w:pPr>
    </w:p>
    <w:p w:rsidRDefault="00181576" w:rsidP="00181576" w:rsidR="00181576" w:rsidRPr="00181576">
      <w:pPr>
        <w:keepNext/>
        <w:keepLines/>
        <w:numPr>
          <w:ilvl w:val="2"/>
          <w:numId w:val="29"/>
        </w:numPr>
        <w:spacing w:lineRule="auto" w:line="259" w:after="0" w:before="200"/>
        <w:outlineLvl w:val="2"/>
        <w:rPr>
          <w:rFonts w:cs="Times New Roman" w:eastAsia="Times New Roman" w:hAnsi="Arial" w:ascii="Arial"/>
          <w:b/>
          <w:bCs/>
          <w:sz w:val="24"/>
        </w:rPr>
      </w:pPr>
      <w:bookmarkStart w:name="_Toc527965330" w:id="24"/>
      <w:proofErr w:type="spellStart"/>
      <w:r w:rsidRPr="00181576">
        <w:rPr>
          <w:rFonts w:cs="Times New Roman" w:eastAsia="Times New Roman" w:hAnsi="Arial" w:ascii="Arial"/>
          <w:b/>
          <w:bCs/>
          <w:sz w:val="24"/>
        </w:rPr>
        <w:t>Razlučni</w:t>
      </w:r>
      <w:proofErr w:type="spellEnd"/>
      <w:r w:rsidRPr="00181576">
        <w:rPr>
          <w:rFonts w:cs="Times New Roman" w:eastAsia="Times New Roman" w:hAnsi="Arial" w:ascii="Arial"/>
          <w:b/>
          <w:bCs/>
          <w:sz w:val="24"/>
        </w:rPr>
        <w:t xml:space="preserve"> vjerovnici</w:t>
      </w:r>
      <w:bookmarkEnd w:id="24"/>
      <w:r w:rsidRPr="00181576">
        <w:rPr>
          <w:rFonts w:cs="Times New Roman" w:eastAsia="Times New Roman" w:hAnsi="Arial" w:ascii="Arial"/>
          <w:b/>
          <w:bCs/>
          <w:sz w:val="24"/>
        </w:rPr>
        <w:t xml:space="preserve"> </w:t>
      </w:r>
    </w:p>
    <w:p w:rsidRDefault="00181576" w:rsidP="00181576" w:rsidR="00181576" w:rsidRPr="00181576">
      <w:pPr>
        <w:spacing w:lineRule="auto" w:line="259" w:after="160"/>
        <w:jc w:val="both"/>
        <w:rPr>
          <w:rFonts w:cs="Arial" w:eastAsia="Calibri" w:hAnsi="Arial" w:ascii="Arial"/>
          <w:u w:val="single"/>
        </w:rPr>
      </w:pP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Stečajnim planom predviđeno je namirenje utvrđenih tražbina </w:t>
      </w:r>
      <w:proofErr w:type="spellStart"/>
      <w:r w:rsidRPr="00181576">
        <w:rPr>
          <w:rFonts w:cs="Arial" w:eastAsia="Calibri" w:hAnsi="Arial" w:ascii="Arial"/>
          <w:sz w:val="24"/>
          <w:szCs w:val="24"/>
        </w:rPr>
        <w:t>razlučnih</w:t>
      </w:r>
      <w:proofErr w:type="spellEnd"/>
      <w:r w:rsidRPr="00181576">
        <w:rPr>
          <w:rFonts w:cs="Arial" w:eastAsia="Calibri" w:hAnsi="Arial" w:ascii="Arial"/>
          <w:sz w:val="24"/>
          <w:szCs w:val="24"/>
        </w:rPr>
        <w:t xml:space="preserve"> vjerovnika i to Erste &amp; </w:t>
      </w:r>
      <w:proofErr w:type="spellStart"/>
      <w:r w:rsidRPr="00181576">
        <w:rPr>
          <w:rFonts w:cs="Arial" w:eastAsia="Calibri" w:hAnsi="Arial" w:ascii="Arial"/>
          <w:sz w:val="24"/>
          <w:szCs w:val="24"/>
        </w:rPr>
        <w:t>Steiermarkische</w:t>
      </w:r>
      <w:proofErr w:type="spellEnd"/>
      <w:r w:rsidRPr="00181576">
        <w:rPr>
          <w:rFonts w:cs="Arial" w:eastAsia="Calibri" w:hAnsi="Arial" w:ascii="Arial"/>
          <w:sz w:val="24"/>
          <w:szCs w:val="24"/>
        </w:rPr>
        <w:t xml:space="preserve"> </w:t>
      </w:r>
      <w:proofErr w:type="spellStart"/>
      <w:r w:rsidRPr="00181576">
        <w:rPr>
          <w:rFonts w:cs="Arial" w:eastAsia="Calibri" w:hAnsi="Arial" w:ascii="Arial"/>
          <w:sz w:val="24"/>
          <w:szCs w:val="24"/>
        </w:rPr>
        <w:t>bank</w:t>
      </w:r>
      <w:proofErr w:type="spellEnd"/>
      <w:r w:rsidRPr="00181576">
        <w:rPr>
          <w:rFonts w:cs="Arial" w:eastAsia="Calibri" w:hAnsi="Arial" w:ascii="Arial"/>
          <w:sz w:val="24"/>
          <w:szCs w:val="24"/>
        </w:rPr>
        <w:t xml:space="preserve"> d.d. i HAMAG u visini od </w:t>
      </w:r>
      <w:r w:rsidRPr="00181576">
        <w:rPr>
          <w:rFonts w:cs="Arial" w:eastAsia="Calibri" w:hAnsi="Arial" w:ascii="Arial"/>
          <w:b/>
          <w:sz w:val="24"/>
          <w:szCs w:val="24"/>
        </w:rPr>
        <w:t>100%</w:t>
      </w:r>
      <w:r w:rsidRPr="00181576">
        <w:rPr>
          <w:rFonts w:cs="Arial" w:eastAsia="Calibri" w:hAnsi="Arial" w:ascii="Arial"/>
          <w:sz w:val="24"/>
          <w:szCs w:val="24"/>
        </w:rPr>
        <w:t xml:space="preserve"> </w:t>
      </w:r>
      <w:r w:rsidRPr="00181576">
        <w:rPr>
          <w:rFonts w:cs="Arial" w:eastAsia="Calibri" w:hAnsi="Arial" w:ascii="Arial"/>
          <w:b/>
          <w:sz w:val="24"/>
          <w:szCs w:val="24"/>
        </w:rPr>
        <w:t>uz odgodu plaćanja</w:t>
      </w:r>
      <w:r w:rsidRPr="00181576">
        <w:rPr>
          <w:rFonts w:cs="Arial" w:eastAsia="Calibri" w:hAnsi="Arial" w:ascii="Arial"/>
          <w:sz w:val="24"/>
          <w:szCs w:val="24"/>
        </w:rPr>
        <w:t xml:space="preserve"> </w:t>
      </w:r>
      <w:r w:rsidRPr="00181576">
        <w:rPr>
          <w:rFonts w:cs="Arial" w:eastAsia="Calibri" w:hAnsi="Arial" w:ascii="Arial"/>
          <w:b/>
          <w:sz w:val="24"/>
          <w:szCs w:val="24"/>
        </w:rPr>
        <w:t>na rok od 12 godina</w:t>
      </w:r>
      <w:r w:rsidRPr="00181576">
        <w:rPr>
          <w:rFonts w:cs="Arial" w:eastAsia="Calibri" w:hAnsi="Arial" w:ascii="Arial"/>
          <w:sz w:val="24"/>
          <w:szCs w:val="24"/>
        </w:rPr>
        <w:t>, uz poček od 2 godine (2019.g. i 2020.g.) i početak obročne otplate od 01.02.2021.g. pa zaključno sa posljednjim obrokom 01.01.2030.g.</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Ovi vjerovnici razvrstani su u dvije zasebne skupine zbog različitog učinka stečajnog plana na namirenje ovih vjerovnika jer je stečajnim planom u korist Erste &amp; </w:t>
      </w:r>
      <w:proofErr w:type="spellStart"/>
      <w:r w:rsidRPr="00181576">
        <w:rPr>
          <w:rFonts w:cs="Arial" w:eastAsia="Calibri" w:hAnsi="Arial" w:ascii="Arial"/>
          <w:sz w:val="24"/>
          <w:szCs w:val="24"/>
        </w:rPr>
        <w:t>Steiermarkische</w:t>
      </w:r>
      <w:proofErr w:type="spellEnd"/>
      <w:r w:rsidRPr="00181576">
        <w:rPr>
          <w:rFonts w:cs="Arial" w:eastAsia="Calibri" w:hAnsi="Arial" w:ascii="Arial"/>
          <w:sz w:val="24"/>
          <w:szCs w:val="24"/>
        </w:rPr>
        <w:t xml:space="preserve"> </w:t>
      </w:r>
      <w:proofErr w:type="spellStart"/>
      <w:r w:rsidRPr="00181576">
        <w:rPr>
          <w:rFonts w:cs="Arial" w:eastAsia="Calibri" w:hAnsi="Arial" w:ascii="Arial"/>
          <w:sz w:val="24"/>
          <w:szCs w:val="24"/>
        </w:rPr>
        <w:t>bank</w:t>
      </w:r>
      <w:proofErr w:type="spellEnd"/>
      <w:r w:rsidRPr="00181576">
        <w:rPr>
          <w:rFonts w:cs="Arial" w:eastAsia="Calibri" w:hAnsi="Arial" w:ascii="Arial"/>
          <w:sz w:val="24"/>
          <w:szCs w:val="24"/>
        </w:rPr>
        <w:t xml:space="preserve"> d.d. predviđeno namirenje </w:t>
      </w:r>
      <w:r w:rsidRPr="00181576">
        <w:rPr>
          <w:rFonts w:cs="Arial" w:eastAsia="Calibri" w:hAnsi="Arial" w:ascii="Arial"/>
          <w:sz w:val="24"/>
          <w:szCs w:val="24"/>
          <w:u w:val="single"/>
        </w:rPr>
        <w:t>i zateznih kamata</w:t>
      </w:r>
      <w:r w:rsidRPr="00181576">
        <w:rPr>
          <w:rFonts w:cs="Arial" w:eastAsia="Calibri" w:hAnsi="Arial" w:ascii="Arial"/>
          <w:sz w:val="24"/>
          <w:szCs w:val="24"/>
        </w:rPr>
        <w:t xml:space="preserve"> zajedno sa namirenjem utvrđene tražbine, dakle, uz uvećanje namirenja utvrđene tražbine ovog </w:t>
      </w:r>
      <w:proofErr w:type="spellStart"/>
      <w:r w:rsidRPr="00181576">
        <w:rPr>
          <w:rFonts w:cs="Arial" w:eastAsia="Calibri" w:hAnsi="Arial" w:ascii="Arial"/>
          <w:sz w:val="24"/>
          <w:szCs w:val="24"/>
        </w:rPr>
        <w:t>razlučnog</w:t>
      </w:r>
      <w:proofErr w:type="spellEnd"/>
      <w:r w:rsidRPr="00181576">
        <w:rPr>
          <w:rFonts w:cs="Arial" w:eastAsia="Calibri" w:hAnsi="Arial" w:ascii="Arial"/>
          <w:sz w:val="24"/>
          <w:szCs w:val="24"/>
        </w:rPr>
        <w:t xml:space="preserve"> vjerovnika za iznos zatezne kamate (obračunate u visini kamatne stope od 5% godišnje).</w:t>
      </w:r>
    </w:p>
    <w:p w:rsidRDefault="00181576" w:rsidP="00181576" w:rsidR="00181576" w:rsidRPr="00181576">
      <w:pPr>
        <w:spacing w:lineRule="auto" w:line="259" w:after="0"/>
        <w:jc w:val="both"/>
        <w:rPr>
          <w:rFonts w:cs="Arial" w:eastAsia="Calibri" w:hAnsi="Arial" w:ascii="Arial"/>
          <w:sz w:val="24"/>
          <w:szCs w:val="24"/>
        </w:rPr>
      </w:pPr>
      <w:r w:rsidRPr="00181576">
        <w:rPr>
          <w:rFonts w:cs="Arial" w:eastAsia="Calibri" w:hAnsi="Arial" w:ascii="Arial"/>
          <w:sz w:val="24"/>
          <w:szCs w:val="24"/>
        </w:rPr>
        <w:t xml:space="preserve">Razlika u namirenju tražbine postoji zbog različite pravne pozicije ovih vjerovnika u pogledu stečenog založnog prava na nekretnini stečajnog dužnika budući je založno pravo Erste &amp; </w:t>
      </w:r>
      <w:proofErr w:type="spellStart"/>
      <w:r w:rsidRPr="00181576">
        <w:rPr>
          <w:rFonts w:cs="Arial" w:eastAsia="Calibri" w:hAnsi="Arial" w:ascii="Arial"/>
          <w:sz w:val="24"/>
          <w:szCs w:val="24"/>
        </w:rPr>
        <w:t>Steiermarkische</w:t>
      </w:r>
      <w:proofErr w:type="spellEnd"/>
      <w:r w:rsidRPr="00181576">
        <w:rPr>
          <w:rFonts w:cs="Arial" w:eastAsia="Calibri" w:hAnsi="Arial" w:ascii="Arial"/>
          <w:sz w:val="24"/>
          <w:szCs w:val="24"/>
        </w:rPr>
        <w:t xml:space="preserve"> </w:t>
      </w:r>
      <w:proofErr w:type="spellStart"/>
      <w:r w:rsidRPr="00181576">
        <w:rPr>
          <w:rFonts w:cs="Arial" w:eastAsia="Calibri" w:hAnsi="Arial" w:ascii="Arial"/>
          <w:sz w:val="24"/>
          <w:szCs w:val="24"/>
        </w:rPr>
        <w:t>bank</w:t>
      </w:r>
      <w:proofErr w:type="spellEnd"/>
      <w:r w:rsidRPr="00181576">
        <w:rPr>
          <w:rFonts w:cs="Arial" w:eastAsia="Calibri" w:hAnsi="Arial" w:ascii="Arial"/>
          <w:sz w:val="24"/>
          <w:szCs w:val="24"/>
        </w:rPr>
        <w:t xml:space="preserve"> d.d. upisano sa prioritetnim redom namirenja </w:t>
      </w:r>
    </w:p>
    <w:p w:rsidRDefault="00181576" w:rsidP="00181576" w:rsidR="00181576" w:rsidRPr="00181576">
      <w:pPr>
        <w:spacing w:lineRule="auto" w:line="259" w:after="0"/>
        <w:jc w:val="both"/>
        <w:rPr>
          <w:rFonts w:cs="Arial" w:eastAsia="Calibri" w:hAnsi="Arial" w:ascii="Arial"/>
          <w:sz w:val="24"/>
          <w:szCs w:val="24"/>
        </w:rPr>
      </w:pPr>
      <w:r w:rsidRPr="00181576">
        <w:rPr>
          <w:rFonts w:cs="Arial" w:eastAsia="Calibri" w:hAnsi="Arial" w:ascii="Arial"/>
          <w:sz w:val="24"/>
          <w:szCs w:val="24"/>
        </w:rPr>
        <w:t xml:space="preserve">(prvo upisani </w:t>
      </w:r>
      <w:proofErr w:type="spellStart"/>
      <w:r w:rsidRPr="00181576">
        <w:rPr>
          <w:rFonts w:cs="Arial" w:eastAsia="Calibri" w:hAnsi="Arial" w:ascii="Arial"/>
          <w:sz w:val="24"/>
          <w:szCs w:val="24"/>
        </w:rPr>
        <w:t>razlučni</w:t>
      </w:r>
      <w:proofErr w:type="spellEnd"/>
      <w:r w:rsidRPr="00181576">
        <w:rPr>
          <w:rFonts w:cs="Arial" w:eastAsia="Calibri" w:hAnsi="Arial" w:ascii="Arial"/>
          <w:sz w:val="24"/>
          <w:szCs w:val="24"/>
        </w:rPr>
        <w:t xml:space="preserve"> vjerovniku </w:t>
      </w:r>
      <w:proofErr w:type="spellStart"/>
      <w:r w:rsidRPr="00181576">
        <w:rPr>
          <w:rFonts w:cs="Arial" w:eastAsia="Calibri" w:hAnsi="Arial" w:ascii="Arial"/>
          <w:sz w:val="24"/>
          <w:szCs w:val="24"/>
        </w:rPr>
        <w:t>z.k</w:t>
      </w:r>
      <w:proofErr w:type="spellEnd"/>
      <w:r w:rsidRPr="00181576">
        <w:rPr>
          <w:rFonts w:cs="Arial" w:eastAsia="Calibri" w:hAnsi="Arial" w:ascii="Arial"/>
          <w:sz w:val="24"/>
          <w:szCs w:val="24"/>
        </w:rPr>
        <w:t xml:space="preserve">.) u odnosu na založno pravo HAMAG-a koje je u </w:t>
      </w:r>
      <w:proofErr w:type="spellStart"/>
      <w:r w:rsidRPr="00181576">
        <w:rPr>
          <w:rFonts w:cs="Arial" w:eastAsia="Calibri" w:hAnsi="Arial" w:ascii="Arial"/>
          <w:sz w:val="24"/>
          <w:szCs w:val="24"/>
        </w:rPr>
        <w:t>z.k</w:t>
      </w:r>
      <w:proofErr w:type="spellEnd"/>
      <w:r w:rsidRPr="00181576">
        <w:rPr>
          <w:rFonts w:cs="Arial" w:eastAsia="Calibri" w:hAnsi="Arial" w:ascii="Arial"/>
          <w:sz w:val="24"/>
          <w:szCs w:val="24"/>
        </w:rPr>
        <w:t>. upisano iza založnog prava banke.</w:t>
      </w:r>
    </w:p>
    <w:p w:rsidRDefault="00181576" w:rsidP="00181576" w:rsidR="00181576" w:rsidRPr="00181576">
      <w:pPr>
        <w:spacing w:lineRule="auto" w:line="259" w:after="0"/>
        <w:jc w:val="both"/>
        <w:rPr>
          <w:rFonts w:cs="Arial" w:eastAsia="Calibri" w:hAnsi="Arial" w:ascii="Arial"/>
          <w:sz w:val="24"/>
          <w:szCs w:val="24"/>
        </w:rPr>
      </w:pPr>
    </w:p>
    <w:p w:rsidRDefault="00181576" w:rsidP="00181576" w:rsidR="00181576" w:rsidRPr="00181576">
      <w:pPr>
        <w:spacing w:lineRule="auto" w:line="259" w:after="0"/>
        <w:jc w:val="both"/>
        <w:rPr>
          <w:rFonts w:cs="Arial" w:eastAsia="Calibri" w:hAnsi="Arial" w:ascii="Arial"/>
          <w:sz w:val="24"/>
          <w:szCs w:val="24"/>
        </w:rPr>
      </w:pPr>
      <w:r w:rsidRPr="00181576">
        <w:rPr>
          <w:rFonts w:cs="Arial" w:eastAsia="Calibri" w:hAnsi="Arial" w:ascii="Arial"/>
          <w:sz w:val="24"/>
          <w:szCs w:val="24"/>
        </w:rPr>
        <w:lastRenderedPageBreak/>
        <w:t xml:space="preserve">Namirenje tražbine prema stečajnom planu za oba je </w:t>
      </w:r>
      <w:proofErr w:type="spellStart"/>
      <w:r w:rsidRPr="00181576">
        <w:rPr>
          <w:rFonts w:cs="Arial" w:eastAsia="Calibri" w:hAnsi="Arial" w:ascii="Arial"/>
          <w:sz w:val="24"/>
          <w:szCs w:val="24"/>
        </w:rPr>
        <w:t>razlučna</w:t>
      </w:r>
      <w:proofErr w:type="spellEnd"/>
      <w:r w:rsidRPr="00181576">
        <w:rPr>
          <w:rFonts w:cs="Arial" w:eastAsia="Calibri" w:hAnsi="Arial" w:ascii="Arial"/>
          <w:sz w:val="24"/>
          <w:szCs w:val="24"/>
        </w:rPr>
        <w:t xml:space="preserve"> vjerovnika povoljnije u odnosu na moguće namirenje tražbine u stečajnom postupku bez stečajnog plana, odnosno, kroz unovčenje založene nekretnine prema pravilima prodaje iz članka 247. Stečajnog zakona. </w:t>
      </w:r>
    </w:p>
    <w:p w:rsidRDefault="00181576" w:rsidP="00181576" w:rsidR="00181576" w:rsidRPr="00181576">
      <w:pPr>
        <w:spacing w:lineRule="auto" w:line="259" w:after="0"/>
        <w:jc w:val="both"/>
        <w:rPr>
          <w:rFonts w:cs="Arial" w:eastAsia="Calibri" w:hAnsi="Arial" w:ascii="Arial"/>
          <w:sz w:val="24"/>
          <w:szCs w:val="24"/>
        </w:rPr>
      </w:pP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Specifikacija namirenja tražbine svakog </w:t>
      </w:r>
      <w:proofErr w:type="spellStart"/>
      <w:r w:rsidRPr="00181576">
        <w:rPr>
          <w:rFonts w:cs="Arial" w:eastAsia="Calibri" w:hAnsi="Arial" w:ascii="Arial"/>
          <w:sz w:val="24"/>
          <w:szCs w:val="24"/>
        </w:rPr>
        <w:t>razlučnog</w:t>
      </w:r>
      <w:proofErr w:type="spellEnd"/>
      <w:r w:rsidRPr="00181576">
        <w:rPr>
          <w:rFonts w:cs="Arial" w:eastAsia="Calibri" w:hAnsi="Arial" w:ascii="Arial"/>
          <w:sz w:val="24"/>
          <w:szCs w:val="24"/>
        </w:rPr>
        <w:t xml:space="preserve"> vjerovnika dana je u Otplatnom planu tražbine za svakog </w:t>
      </w:r>
      <w:proofErr w:type="spellStart"/>
      <w:r w:rsidRPr="00181576">
        <w:rPr>
          <w:rFonts w:cs="Arial" w:eastAsia="Calibri" w:hAnsi="Arial" w:ascii="Arial"/>
          <w:sz w:val="24"/>
          <w:szCs w:val="24"/>
        </w:rPr>
        <w:t>razlučnog</w:t>
      </w:r>
      <w:proofErr w:type="spellEnd"/>
      <w:r w:rsidRPr="00181576">
        <w:rPr>
          <w:rFonts w:cs="Arial" w:eastAsia="Calibri" w:hAnsi="Arial" w:ascii="Arial"/>
          <w:sz w:val="24"/>
          <w:szCs w:val="24"/>
        </w:rPr>
        <w:t xml:space="preserve"> vjerovnika zasebno i to kroz čitavo razdoblje provedbe stečajnog plana radi namirenja tražbine ovih vjerovnika </w:t>
      </w:r>
      <w:proofErr w:type="spellStart"/>
      <w:r w:rsidRPr="00181576">
        <w:rPr>
          <w:rFonts w:cs="Arial" w:eastAsia="Calibri" w:hAnsi="Arial" w:ascii="Arial"/>
          <w:sz w:val="24"/>
          <w:szCs w:val="24"/>
        </w:rPr>
        <w:t>počev</w:t>
      </w:r>
      <w:proofErr w:type="spellEnd"/>
      <w:r w:rsidRPr="00181576">
        <w:rPr>
          <w:rFonts w:cs="Arial" w:eastAsia="Calibri" w:hAnsi="Arial" w:ascii="Arial"/>
          <w:sz w:val="24"/>
          <w:szCs w:val="24"/>
        </w:rPr>
        <w:t xml:space="preserve"> od  01.02.2021.g. pa sve do 01.01.2030.g..  </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Otplatni plan kao sastavni dio provedbene osnove ovog stečajnog plana nalazi se u Prilogu stečajnog plana.</w:t>
      </w:r>
    </w:p>
    <w:p w:rsidRDefault="00181576" w:rsidP="00181576" w:rsidR="00181576" w:rsidRPr="00181576">
      <w:pPr>
        <w:spacing w:lineRule="auto" w:line="259" w:after="160"/>
        <w:jc w:val="both"/>
        <w:rPr>
          <w:rFonts w:cs="Arial" w:eastAsia="Calibri" w:hAnsi="Arial" w:ascii="Arial"/>
          <w:b/>
        </w:rPr>
      </w:pPr>
    </w:p>
    <w:p w:rsidRDefault="00181576" w:rsidP="00181576" w:rsidR="00181576" w:rsidRPr="00181576">
      <w:pPr>
        <w:spacing w:lineRule="auto" w:line="259" w:after="160"/>
        <w:jc w:val="both"/>
        <w:rPr>
          <w:rFonts w:cs="Arial" w:eastAsia="Calibri" w:hAnsi="Arial" w:ascii="Arial"/>
          <w:b/>
        </w:rPr>
      </w:pPr>
    </w:p>
    <w:p w:rsidRDefault="00181576" w:rsidP="00181576" w:rsidR="00181576" w:rsidRPr="00181576">
      <w:pPr>
        <w:keepNext/>
        <w:keepLines/>
        <w:numPr>
          <w:ilvl w:val="2"/>
          <w:numId w:val="29"/>
        </w:numPr>
        <w:spacing w:lineRule="auto" w:line="259" w:after="0" w:before="200"/>
        <w:outlineLvl w:val="2"/>
        <w:rPr>
          <w:rFonts w:cs="Times New Roman" w:eastAsia="Times New Roman" w:hAnsi="Arial" w:ascii="Arial"/>
          <w:b/>
          <w:bCs/>
          <w:sz w:val="24"/>
        </w:rPr>
      </w:pPr>
      <w:bookmarkStart w:name="_Toc527965331" w:id="25"/>
      <w:r w:rsidRPr="00181576">
        <w:rPr>
          <w:rFonts w:cs="Times New Roman" w:eastAsia="Times New Roman" w:hAnsi="Arial" w:ascii="Arial"/>
          <w:b/>
          <w:bCs/>
          <w:sz w:val="24"/>
        </w:rPr>
        <w:t>Vjerovnici sa osnova danih pozajmica</w:t>
      </w:r>
      <w:bookmarkEnd w:id="25"/>
    </w:p>
    <w:p w:rsidRDefault="00181576" w:rsidP="00181576" w:rsidR="00181576" w:rsidRPr="00181576">
      <w:pPr>
        <w:spacing w:lineRule="auto" w:line="240" w:after="0"/>
        <w:ind w:left="720"/>
        <w:contextualSpacing/>
        <w:rPr>
          <w:rFonts w:cs="Arial" w:eastAsia="Calibri" w:hAnsi="Arial" w:ascii="Arial"/>
          <w:b/>
          <w:sz w:val="24"/>
          <w:szCs w:val="24"/>
          <w:lang w:bidi="en-US"/>
        </w:rPr>
      </w:pP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Posebna skupina vjerovnika predviđena stečajnim planom su vjerovnici po osnovi danih pozajmica predniku stečajnog dužnika u razdoblju prije otvaranja stečajnog postupka i to: DIVAL 1980 d.o.o., Josip Kordić, Grgo Pavlović, Marina </w:t>
      </w:r>
      <w:proofErr w:type="spellStart"/>
      <w:r w:rsidRPr="00181576">
        <w:rPr>
          <w:rFonts w:cs="Arial" w:eastAsia="Calibri" w:hAnsi="Arial" w:ascii="Arial"/>
          <w:sz w:val="24"/>
          <w:szCs w:val="24"/>
        </w:rPr>
        <w:t>Lušić</w:t>
      </w:r>
      <w:proofErr w:type="spellEnd"/>
      <w:r w:rsidRPr="00181576">
        <w:rPr>
          <w:rFonts w:cs="Arial" w:eastAsia="Calibri" w:hAnsi="Arial" w:ascii="Arial"/>
          <w:sz w:val="24"/>
          <w:szCs w:val="24"/>
        </w:rPr>
        <w:t xml:space="preserve"> i Ante </w:t>
      </w:r>
      <w:proofErr w:type="spellStart"/>
      <w:r w:rsidRPr="00181576">
        <w:rPr>
          <w:rFonts w:cs="Arial" w:eastAsia="Calibri" w:hAnsi="Arial" w:ascii="Arial"/>
          <w:sz w:val="24"/>
          <w:szCs w:val="24"/>
        </w:rPr>
        <w:t>Lušić</w:t>
      </w:r>
      <w:proofErr w:type="spellEnd"/>
      <w:r w:rsidRPr="00181576">
        <w:rPr>
          <w:rFonts w:cs="Arial" w:eastAsia="Calibri" w:hAnsi="Arial" w:ascii="Arial"/>
          <w:sz w:val="24"/>
          <w:szCs w:val="24"/>
        </w:rPr>
        <w:t xml:space="preserve">.  Utvrđene tražbine ovih vjerovnika prema stečajnom planu namiruju se u iznosu </w:t>
      </w:r>
      <w:r w:rsidRPr="00181576">
        <w:rPr>
          <w:rFonts w:cs="Arial" w:eastAsia="Calibri" w:hAnsi="Arial" w:ascii="Arial"/>
          <w:b/>
          <w:sz w:val="24"/>
          <w:szCs w:val="24"/>
        </w:rPr>
        <w:t xml:space="preserve">100% </w:t>
      </w:r>
      <w:r w:rsidRPr="00181576">
        <w:rPr>
          <w:rFonts w:cs="Arial" w:eastAsia="Calibri" w:hAnsi="Arial" w:ascii="Arial"/>
          <w:sz w:val="24"/>
          <w:szCs w:val="24"/>
          <w:u w:val="single"/>
        </w:rPr>
        <w:t>utvrđene tražbine uz odgodu namirenja sve do isteka roka za namirenje tražbina svih ostalih skupina vjerovnika</w:t>
      </w:r>
      <w:r w:rsidRPr="00181576">
        <w:rPr>
          <w:rFonts w:cs="Arial" w:eastAsia="Calibri" w:hAnsi="Arial" w:ascii="Arial"/>
          <w:sz w:val="24"/>
          <w:szCs w:val="24"/>
        </w:rPr>
        <w:t>, dakle, tek nakon predviđenog namirenja tražbine ostalih vjerovnika. Stoga namirenje tražbine ovih vjerovnika započinje od 01.02.2030. godine.</w:t>
      </w:r>
    </w:p>
    <w:p w:rsidRDefault="00181576" w:rsidP="00181576" w:rsidR="00181576" w:rsidRPr="00181576">
      <w:pPr>
        <w:spacing w:lineRule="auto" w:line="259" w:after="160"/>
        <w:jc w:val="both"/>
        <w:rPr>
          <w:rFonts w:cs="Arial" w:eastAsia="Calibri" w:hAnsi="Arial" w:ascii="Arial"/>
          <w:sz w:val="24"/>
          <w:szCs w:val="24"/>
        </w:rPr>
      </w:pPr>
      <w:r w:rsidRPr="00181576">
        <w:rPr>
          <w:rFonts w:cs="Arial" w:eastAsia="Calibri" w:hAnsi="Arial" w:ascii="Arial"/>
          <w:sz w:val="24"/>
          <w:szCs w:val="24"/>
        </w:rPr>
        <w:t>Namirenje tražbine ove skupine vjerovnika prikazano je u Financijskom izvještaju – Račun dobiti i gubitka na izdvojenoj poziciji Troškova pod nazivom Namirenje vjerovnika za 2030. godinu.</w:t>
      </w:r>
    </w:p>
    <w:p w:rsidRDefault="00181576" w:rsidP="00181576" w:rsidR="00181576" w:rsidRPr="00181576">
      <w:pPr>
        <w:spacing w:lineRule="auto" w:line="259" w:after="160"/>
        <w:jc w:val="both"/>
        <w:rPr>
          <w:rFonts w:cs="Arial" w:eastAsia="Calibri" w:hAnsi="Arial" w:ascii="Arial"/>
          <w:sz w:val="24"/>
          <w:szCs w:val="24"/>
        </w:rPr>
      </w:pPr>
    </w:p>
    <w:p w:rsidRDefault="00181576" w:rsidP="00181576" w:rsidR="00181576" w:rsidRPr="00181576">
      <w:pPr>
        <w:keepNext/>
        <w:keepLines/>
        <w:spacing w:lineRule="auto" w:line="259" w:after="0" w:before="480"/>
        <w:outlineLvl w:val="0"/>
        <w:rPr>
          <w:rFonts w:cs="Times New Roman" w:eastAsia="Times New Roman" w:hAnsi="Arial" w:ascii="Arial"/>
          <w:b/>
          <w:bCs/>
          <w:sz w:val="28"/>
          <w:szCs w:val="28"/>
        </w:rPr>
      </w:pPr>
      <w:bookmarkStart w:name="_Toc527965332" w:id="26"/>
      <w:r w:rsidRPr="00181576">
        <w:rPr>
          <w:rFonts w:cs="Times New Roman" w:eastAsia="Times New Roman" w:hAnsi="Arial" w:ascii="Arial"/>
          <w:b/>
          <w:bCs/>
          <w:sz w:val="28"/>
          <w:szCs w:val="28"/>
        </w:rPr>
        <w:t>3. Učinci pravomoćno potvrđenog stečajnog plana</w:t>
      </w:r>
      <w:bookmarkEnd w:id="26"/>
    </w:p>
    <w:p w:rsidRDefault="00181576" w:rsidP="00181576" w:rsidR="00181576" w:rsidRPr="00181576">
      <w:pPr>
        <w:spacing w:lineRule="auto" w:line="240" w:after="0"/>
        <w:ind w:left="360"/>
        <w:jc w:val="both"/>
        <w:rPr>
          <w:rFonts w:cs="Arial" w:eastAsia="Calibri" w:hAnsi="Arial" w:ascii="Arial"/>
          <w:color w:val="000000"/>
          <w:sz w:val="24"/>
          <w:szCs w:val="24"/>
          <w:lang w:bidi="en-US"/>
        </w:rPr>
      </w:pPr>
    </w:p>
    <w:p w:rsidRDefault="00181576" w:rsidP="00181576" w:rsidR="00181576" w:rsidRPr="00181576">
      <w:pPr>
        <w:spacing w:lineRule="auto" w:line="240" w:after="0"/>
        <w:jc w:val="both"/>
        <w:rPr>
          <w:rFonts w:cs="Arial" w:eastAsia="Calibri" w:hAnsi="Arial" w:ascii="Arial"/>
          <w:sz w:val="24"/>
          <w:szCs w:val="24"/>
          <w:lang w:bidi="en-US"/>
        </w:rPr>
      </w:pPr>
    </w:p>
    <w:p w:rsidRDefault="00181576" w:rsidP="00181576" w:rsidR="00181576" w:rsidRPr="00181576">
      <w:pPr>
        <w:numPr>
          <w:ilvl w:val="0"/>
          <w:numId w:val="3"/>
        </w:numPr>
        <w:spacing w:lineRule="auto" w:line="240" w:after="0"/>
        <w:jc w:val="both"/>
        <w:rPr>
          <w:rFonts w:cs="Arial" w:eastAsia="Calibri" w:hAnsi="Arial" w:ascii="Arial"/>
          <w:sz w:val="24"/>
          <w:szCs w:val="24"/>
          <w:u w:val="single"/>
          <w:lang w:bidi="en-US"/>
        </w:rPr>
      </w:pPr>
      <w:r w:rsidRPr="00181576">
        <w:rPr>
          <w:rFonts w:cs="Arial" w:eastAsia="Calibri" w:hAnsi="Arial" w:ascii="Arial"/>
          <w:sz w:val="24"/>
          <w:szCs w:val="24"/>
          <w:u w:val="single"/>
          <w:lang w:bidi="en-US"/>
        </w:rPr>
        <w:t>Djelovanje prema svim stečajnim vjerovnicima</w:t>
      </w:r>
    </w:p>
    <w:p w:rsidRDefault="00181576" w:rsidP="00181576" w:rsidR="00181576" w:rsidRPr="00181576">
      <w:pPr>
        <w:spacing w:lineRule="auto" w:line="240" w:after="0"/>
        <w:jc w:val="both"/>
        <w:rPr>
          <w:rFonts w:cs="Arial" w:eastAsia="Calibri" w:hAnsi="Arial" w:ascii="Arial"/>
          <w:sz w:val="24"/>
          <w:szCs w:val="24"/>
          <w:lang w:bidi="en-US"/>
        </w:rPr>
      </w:pPr>
    </w:p>
    <w:p w:rsidRDefault="00181576" w:rsidP="00181576" w:rsidR="00181576" w:rsidRPr="00181576">
      <w:pPr>
        <w:spacing w:lineRule="auto" w:line="240" w:after="0"/>
        <w:jc w:val="both"/>
        <w:rPr>
          <w:rFonts w:cs="Arial" w:eastAsia="Calibri" w:hAnsi="Arial" w:ascii="Arial"/>
          <w:sz w:val="24"/>
          <w:szCs w:val="24"/>
          <w:lang w:bidi="en-US"/>
        </w:rPr>
      </w:pPr>
      <w:r w:rsidRPr="00181576">
        <w:rPr>
          <w:rFonts w:cs="Arial" w:eastAsia="Calibri" w:hAnsi="Arial" w:ascii="Arial"/>
          <w:sz w:val="24"/>
          <w:szCs w:val="24"/>
          <w:lang w:bidi="en-US"/>
        </w:rPr>
        <w:t>Pravomoćno potvrđen stečajni plan djeluje prema svim sudionicima stečajnog postupka bez obzira da li su glasali za ili protiv. On djeluje i prema stečajnim vjerovnicima koji svoje tražbine nisu prijavili u stečajni postupak. Djeluje i prema vjerovnicima koji su se stečajnom planu bez uspjeha protivili, i to bilo da kao skupina nisu prihvatili plan, a stečajni sudac ocijeni da je riječ o opstrukciji, bilo da su pojedinačno stavili prigovor protiv potvrde stečajnog plana tvrdeći da su planom stavljeni u lošiji položaj od onoga u kojem bi bili da plana nema, a stečajni sudac njihov prigovor ocijeni neosnovanim.</w:t>
      </w:r>
    </w:p>
    <w:p w:rsidRDefault="00181576" w:rsidP="00181576" w:rsidR="00181576" w:rsidRPr="00181576">
      <w:pPr>
        <w:spacing w:lineRule="auto" w:line="240" w:after="0"/>
        <w:jc w:val="both"/>
        <w:rPr>
          <w:rFonts w:cs="Arial" w:eastAsia="Calibri" w:hAnsi="Arial" w:ascii="Arial"/>
          <w:sz w:val="24"/>
          <w:szCs w:val="24"/>
          <w:lang w:bidi="en-US"/>
        </w:rPr>
      </w:pPr>
    </w:p>
    <w:p w:rsidRDefault="00181576" w:rsidP="00181576" w:rsidR="00181576" w:rsidRPr="00181576">
      <w:pPr>
        <w:spacing w:lineRule="auto" w:line="240" w:after="0"/>
        <w:jc w:val="both"/>
        <w:rPr>
          <w:rFonts w:cs="Arial" w:eastAsia="Calibri" w:hAnsi="Arial" w:ascii="Arial"/>
          <w:sz w:val="24"/>
          <w:szCs w:val="24"/>
          <w:lang w:bidi="en-US"/>
        </w:rPr>
      </w:pPr>
    </w:p>
    <w:p w:rsidRDefault="00181576" w:rsidP="00181576" w:rsidR="00181576" w:rsidRPr="00181576">
      <w:pPr>
        <w:spacing w:lineRule="auto" w:line="240" w:after="0"/>
        <w:jc w:val="both"/>
        <w:rPr>
          <w:rFonts w:cs="Arial" w:eastAsia="Calibri" w:hAnsi="Arial" w:ascii="Arial"/>
          <w:sz w:val="24"/>
          <w:szCs w:val="24"/>
          <w:lang w:bidi="en-US"/>
        </w:rPr>
      </w:pPr>
    </w:p>
    <w:p w:rsidRDefault="00181576" w:rsidP="00181576" w:rsidR="00181576" w:rsidRPr="00181576">
      <w:pPr>
        <w:numPr>
          <w:ilvl w:val="0"/>
          <w:numId w:val="3"/>
        </w:numPr>
        <w:spacing w:lineRule="auto" w:line="240" w:after="0"/>
        <w:jc w:val="both"/>
        <w:rPr>
          <w:rFonts w:cs="Arial" w:eastAsia="Calibri" w:hAnsi="Arial" w:ascii="Arial"/>
          <w:sz w:val="24"/>
          <w:szCs w:val="24"/>
          <w:u w:val="single"/>
          <w:lang w:bidi="en-US"/>
        </w:rPr>
      </w:pPr>
      <w:r w:rsidRPr="00181576">
        <w:rPr>
          <w:rFonts w:cs="Arial" w:eastAsia="Calibri" w:hAnsi="Arial" w:ascii="Arial"/>
          <w:sz w:val="24"/>
          <w:szCs w:val="24"/>
          <w:u w:val="single"/>
          <w:lang w:bidi="en-US"/>
        </w:rPr>
        <w:lastRenderedPageBreak/>
        <w:t xml:space="preserve">Prestanak obveza </w:t>
      </w:r>
    </w:p>
    <w:p w:rsidRDefault="00181576" w:rsidP="00181576" w:rsidR="00181576" w:rsidRPr="00181576">
      <w:pPr>
        <w:spacing w:lineRule="auto" w:line="240" w:after="0"/>
        <w:jc w:val="both"/>
        <w:rPr>
          <w:rFonts w:cs="Arial" w:eastAsia="Calibri" w:hAnsi="Arial" w:ascii="Arial"/>
          <w:sz w:val="24"/>
          <w:szCs w:val="24"/>
          <w:lang w:bidi="en-US"/>
        </w:rPr>
      </w:pPr>
    </w:p>
    <w:p w:rsidRDefault="00181576" w:rsidP="00181576" w:rsidR="00181576" w:rsidRPr="00181576">
      <w:pPr>
        <w:autoSpaceDE w:val="false"/>
        <w:autoSpaceDN w:val="false"/>
        <w:adjustRightInd w:val="false"/>
        <w:spacing w:lineRule="auto" w:line="259" w:after="0"/>
        <w:jc w:val="both"/>
        <w:rPr>
          <w:rFonts w:cs="Arial" w:eastAsia="Calibri" w:hAnsi="Arial" w:ascii="Arial"/>
          <w:sz w:val="24"/>
          <w:szCs w:val="24"/>
        </w:rPr>
      </w:pPr>
      <w:r w:rsidRPr="00181576">
        <w:rPr>
          <w:rFonts w:cs="Arial" w:eastAsia="Calibri" w:hAnsi="Arial" w:ascii="Arial"/>
          <w:sz w:val="24"/>
          <w:szCs w:val="24"/>
        </w:rPr>
        <w:t>Pravomoćnošću rješenja o potvrdi stečajnog plana stečajni dužnik se oslobađa svih obveza, osim obveza prema vjerovnicima (</w:t>
      </w:r>
      <w:proofErr w:type="spellStart"/>
      <w:r w:rsidRPr="00181576">
        <w:rPr>
          <w:rFonts w:cs="Arial" w:eastAsia="Calibri" w:hAnsi="Arial" w:ascii="Arial"/>
          <w:sz w:val="24"/>
          <w:szCs w:val="24"/>
        </w:rPr>
        <w:t>razlučnim</w:t>
      </w:r>
      <w:proofErr w:type="spellEnd"/>
      <w:r w:rsidRPr="00181576">
        <w:rPr>
          <w:rFonts w:cs="Arial" w:eastAsia="Calibri" w:hAnsi="Arial" w:ascii="Arial"/>
          <w:sz w:val="24"/>
          <w:szCs w:val="24"/>
        </w:rPr>
        <w:t xml:space="preserve"> i stečajnim) prema potvrđenom stečajnom planu.</w:t>
      </w:r>
    </w:p>
    <w:p w:rsidRDefault="00181576" w:rsidP="00181576" w:rsidR="00181576" w:rsidRPr="00181576">
      <w:pPr>
        <w:autoSpaceDE w:val="false"/>
        <w:autoSpaceDN w:val="false"/>
        <w:adjustRightInd w:val="false"/>
        <w:spacing w:lineRule="auto" w:line="259" w:after="0"/>
        <w:jc w:val="both"/>
        <w:rPr>
          <w:rFonts w:cs="Arial" w:eastAsia="Calibri" w:hAnsi="Arial" w:ascii="Arial"/>
          <w:sz w:val="24"/>
          <w:szCs w:val="24"/>
        </w:rPr>
      </w:pPr>
    </w:p>
    <w:p w:rsidRDefault="00181576" w:rsidP="00181576" w:rsidR="00181576" w:rsidRPr="00181576">
      <w:pPr>
        <w:keepNext/>
        <w:keepLines/>
        <w:spacing w:lineRule="auto" w:line="259" w:after="0" w:before="480"/>
        <w:outlineLvl w:val="0"/>
        <w:rPr>
          <w:rFonts w:cs="Times New Roman" w:eastAsia="Times New Roman" w:hAnsi="Arial" w:ascii="Arial"/>
          <w:b/>
          <w:bCs/>
          <w:sz w:val="28"/>
          <w:szCs w:val="28"/>
        </w:rPr>
      </w:pPr>
      <w:bookmarkStart w:name="_Toc527965333" w:id="27"/>
      <w:r w:rsidRPr="00181576">
        <w:rPr>
          <w:rFonts w:cs="Times New Roman" w:eastAsia="Times New Roman" w:hAnsi="Arial" w:ascii="Arial"/>
          <w:b/>
          <w:bCs/>
          <w:sz w:val="28"/>
          <w:szCs w:val="28"/>
        </w:rPr>
        <w:t>4. Učinci pravomoćnog rješenja o zaključenju stečajnog postupka</w:t>
      </w:r>
      <w:bookmarkEnd w:id="27"/>
    </w:p>
    <w:p w:rsidRDefault="00181576" w:rsidP="00181576" w:rsidR="00181576" w:rsidRPr="00181576">
      <w:pPr>
        <w:spacing w:lineRule="auto" w:line="240" w:after="0"/>
        <w:ind w:left="720"/>
        <w:jc w:val="both"/>
        <w:rPr>
          <w:rFonts w:cs="Arial" w:eastAsia="Calibri" w:hAnsi="Arial" w:ascii="Arial"/>
          <w:sz w:val="24"/>
          <w:szCs w:val="24"/>
          <w:lang w:bidi="en-US"/>
        </w:rPr>
      </w:pPr>
    </w:p>
    <w:p w:rsidRDefault="00181576" w:rsidP="00181576" w:rsidR="00181576" w:rsidRPr="00181576">
      <w:pPr>
        <w:autoSpaceDE w:val="false"/>
        <w:autoSpaceDN w:val="false"/>
        <w:adjustRightInd w:val="false"/>
        <w:spacing w:lineRule="auto" w:line="259" w:after="160"/>
        <w:jc w:val="both"/>
        <w:rPr>
          <w:rFonts w:cs="Arial" w:eastAsia="Calibri" w:hAnsi="Arial" w:ascii="Arial"/>
          <w:sz w:val="24"/>
          <w:szCs w:val="24"/>
        </w:rPr>
      </w:pPr>
      <w:r w:rsidRPr="00181576">
        <w:rPr>
          <w:rFonts w:cs="Arial" w:eastAsia="Calibri" w:hAnsi="Arial" w:ascii="Arial"/>
          <w:sz w:val="24"/>
          <w:szCs w:val="24"/>
        </w:rPr>
        <w:t xml:space="preserve">Rješenje o zaključenju stečajnog postupka donosi se nakon što rješenje o potvrdi stečajnog plana postane pravomoćno. </w:t>
      </w:r>
    </w:p>
    <w:p w:rsidRDefault="00181576" w:rsidP="00181576" w:rsidR="00181576" w:rsidRPr="00181576">
      <w:pPr>
        <w:autoSpaceDE w:val="false"/>
        <w:autoSpaceDN w:val="false"/>
        <w:adjustRightInd w:val="false"/>
        <w:spacing w:lineRule="auto" w:line="259" w:after="160"/>
        <w:jc w:val="both"/>
        <w:rPr>
          <w:rFonts w:cs="Arial" w:eastAsia="Calibri" w:hAnsi="Arial" w:ascii="Arial"/>
          <w:sz w:val="24"/>
          <w:szCs w:val="24"/>
        </w:rPr>
      </w:pPr>
      <w:r w:rsidRPr="00181576">
        <w:rPr>
          <w:rFonts w:cs="Arial" w:eastAsia="Calibri" w:hAnsi="Arial" w:ascii="Arial"/>
          <w:sz w:val="24"/>
          <w:szCs w:val="24"/>
        </w:rPr>
        <w:t>Pravomoćnošću rješenja o zaključenju stečajnog postupka prestaju dužnosti članova Odbora vjerovnika.</w:t>
      </w:r>
    </w:p>
    <w:p w:rsidRDefault="00181576" w:rsidP="00181576" w:rsidR="00181576" w:rsidRPr="00181576">
      <w:pPr>
        <w:keepNext/>
        <w:keepLines/>
        <w:spacing w:lineRule="auto" w:line="259" w:after="0" w:before="480"/>
        <w:outlineLvl w:val="0"/>
        <w:rPr>
          <w:rFonts w:cs="Times New Roman" w:eastAsia="Times New Roman" w:hAnsi="Arial" w:ascii="Arial"/>
          <w:b/>
          <w:bCs/>
          <w:sz w:val="28"/>
          <w:szCs w:val="28"/>
        </w:rPr>
      </w:pPr>
      <w:bookmarkStart w:name="_Toc527965334" w:id="28"/>
      <w:r w:rsidRPr="00181576">
        <w:rPr>
          <w:rFonts w:cs="Times New Roman" w:eastAsia="Times New Roman" w:hAnsi="Arial" w:ascii="Arial"/>
          <w:b/>
          <w:sz w:val="28"/>
          <w:szCs w:val="28"/>
        </w:rPr>
        <w:t>5.</w:t>
      </w:r>
      <w:r w:rsidRPr="00181576">
        <w:rPr>
          <w:rFonts w:cs="Times New Roman" w:eastAsia="Times New Roman" w:hAnsi="Arial" w:ascii="Arial"/>
          <w:b/>
          <w:bCs/>
          <w:sz w:val="28"/>
          <w:szCs w:val="28"/>
        </w:rPr>
        <w:t xml:space="preserve">  Nadzor nad ispunjenjem stečajnog plana</w:t>
      </w:r>
      <w:bookmarkEnd w:id="28"/>
    </w:p>
    <w:p w:rsidRDefault="00181576" w:rsidP="00181576" w:rsidR="00181576" w:rsidRPr="00181576">
      <w:pPr>
        <w:spacing w:lineRule="auto" w:line="240" w:after="0"/>
        <w:ind w:left="720"/>
        <w:contextualSpacing/>
        <w:rPr>
          <w:rFonts w:cs="Times New Roman" w:eastAsia="Calibri" w:hAnsi="Calibri" w:ascii="Calibri"/>
          <w:sz w:val="24"/>
          <w:szCs w:val="24"/>
          <w:lang w:bidi="en-US"/>
        </w:rPr>
      </w:pPr>
    </w:p>
    <w:p w:rsidRDefault="00181576" w:rsidP="00181576" w:rsidR="00181576" w:rsidRPr="00181576">
      <w:pPr>
        <w:autoSpaceDE w:val="false"/>
        <w:autoSpaceDN w:val="false"/>
        <w:adjustRightInd w:val="false"/>
        <w:spacing w:lineRule="auto" w:line="259" w:after="0"/>
        <w:jc w:val="both"/>
        <w:rPr>
          <w:rFonts w:cs="Arial" w:eastAsia="Calibri" w:hAnsi="Arial" w:ascii="Arial"/>
          <w:sz w:val="24"/>
          <w:szCs w:val="24"/>
        </w:rPr>
      </w:pPr>
      <w:r w:rsidRPr="00181576">
        <w:rPr>
          <w:rFonts w:cs="Arial" w:eastAsia="Calibri" w:hAnsi="Arial" w:ascii="Arial"/>
          <w:sz w:val="24"/>
          <w:szCs w:val="24"/>
        </w:rPr>
        <w:t>Tijekom provedbe stečajnog plana provodio bi se nadzor nad ispunjenjem prihvaćenog stečajnog plana u skladu sa odredbom članka 346., 347. i 348. Stečajnog zakona. Predvidivi trošak nadzora iznosi 15.000,00 kn godišnje.</w:t>
      </w:r>
    </w:p>
    <w:p w:rsidRDefault="00181576" w:rsidP="00181576" w:rsidR="00181576" w:rsidRPr="00181576">
      <w:pPr>
        <w:spacing w:lineRule="auto" w:line="240" w:after="0"/>
        <w:jc w:val="both"/>
        <w:rPr>
          <w:rFonts w:cs="Arial" w:eastAsia="Calibri" w:hAnsi="Arial" w:ascii="Arial"/>
          <w:b/>
          <w:sz w:val="24"/>
          <w:szCs w:val="24"/>
        </w:rPr>
      </w:pPr>
    </w:p>
    <w:p w:rsidRDefault="00181576" w:rsidP="00181576" w:rsidR="00181576" w:rsidRPr="00181576">
      <w:pPr>
        <w:spacing w:lineRule="auto" w:line="240" w:after="0"/>
        <w:jc w:val="both"/>
        <w:rPr>
          <w:rFonts w:cs="Arial" w:eastAsia="Calibri" w:hAnsi="Arial" w:ascii="Arial"/>
          <w:b/>
          <w:sz w:val="24"/>
          <w:szCs w:val="24"/>
        </w:rPr>
      </w:pPr>
    </w:p>
    <w:p w:rsidRDefault="00181576" w:rsidP="00181576" w:rsidR="00181576" w:rsidRPr="00181576">
      <w:pPr>
        <w:keepNext/>
        <w:keepLines/>
        <w:spacing w:lineRule="auto" w:line="259" w:after="0" w:before="480"/>
        <w:outlineLvl w:val="0"/>
        <w:rPr>
          <w:rFonts w:cs="Times New Roman" w:eastAsia="Times New Roman" w:hAnsi="Arial" w:ascii="Arial"/>
          <w:b/>
          <w:bCs/>
          <w:sz w:val="28"/>
          <w:szCs w:val="28"/>
        </w:rPr>
      </w:pPr>
      <w:bookmarkStart w:name="_Toc527965335" w:id="29"/>
      <w:r w:rsidRPr="00181576">
        <w:rPr>
          <w:rFonts w:cs="Times New Roman" w:eastAsia="Times New Roman" w:hAnsi="Arial" w:ascii="Arial"/>
          <w:b/>
          <w:bCs/>
          <w:sz w:val="28"/>
          <w:szCs w:val="28"/>
        </w:rPr>
        <w:t>6. Prilozi</w:t>
      </w:r>
      <w:bookmarkEnd w:id="29"/>
      <w:r w:rsidRPr="00181576">
        <w:rPr>
          <w:rFonts w:cs="Times New Roman" w:eastAsia="Times New Roman" w:hAnsi="Arial" w:ascii="Arial"/>
          <w:b/>
          <w:bCs/>
          <w:sz w:val="28"/>
          <w:szCs w:val="28"/>
        </w:rPr>
        <w:t xml:space="preserve"> </w:t>
      </w:r>
    </w:p>
    <w:p w:rsidRDefault="00181576" w:rsidP="00181576" w:rsidR="00181576" w:rsidRPr="00181576">
      <w:pPr>
        <w:spacing w:lineRule="auto" w:line="259" w:after="160"/>
        <w:rPr>
          <w:rFonts w:cs="Arial" w:eastAsia="Calibri" w:hAnsi="Arial" w:ascii="Arial"/>
          <w:sz w:val="24"/>
          <w:szCs w:val="24"/>
          <w:lang w:bidi="en-US"/>
        </w:rPr>
      </w:pPr>
    </w:p>
    <w:p w:rsidRDefault="00181576" w:rsidP="00181576" w:rsidR="00181576" w:rsidRPr="00181576">
      <w:pPr>
        <w:spacing w:lineRule="auto" w:line="240" w:after="0"/>
        <w:jc w:val="both"/>
        <w:rPr>
          <w:rFonts w:cs="Arial" w:eastAsia="Calibri" w:hAnsi="Arial" w:ascii="Arial"/>
          <w:sz w:val="24"/>
          <w:szCs w:val="24"/>
          <w:lang w:bidi="en-US"/>
        </w:rPr>
      </w:pPr>
      <w:r w:rsidRPr="00181576">
        <w:rPr>
          <w:rFonts w:cs="Arial" w:eastAsia="Calibri" w:hAnsi="Arial" w:ascii="Arial"/>
          <w:sz w:val="24"/>
          <w:szCs w:val="24"/>
          <w:lang w:bidi="en-US"/>
        </w:rPr>
        <w:t>U prilogu stečajnog plana nalazi se dokumentacija za provedbu Stečajnog plana:</w:t>
      </w:r>
    </w:p>
    <w:p w:rsidRDefault="00181576" w:rsidP="00181576" w:rsidR="00181576" w:rsidRPr="00181576">
      <w:pPr>
        <w:spacing w:lineRule="auto" w:line="240" w:after="0"/>
        <w:jc w:val="both"/>
        <w:rPr>
          <w:rFonts w:cs="Arial" w:eastAsia="Calibri" w:hAnsi="Arial" w:ascii="Arial"/>
          <w:sz w:val="24"/>
          <w:szCs w:val="24"/>
          <w:lang w:bidi="en-US"/>
        </w:rPr>
      </w:pPr>
    </w:p>
    <w:p w:rsidRDefault="00181576" w:rsidP="00181576" w:rsidR="00181576" w:rsidRPr="00181576">
      <w:pPr>
        <w:spacing w:lineRule="auto" w:line="240" w:after="0"/>
        <w:jc w:val="both"/>
        <w:rPr>
          <w:rFonts w:cs="Arial" w:eastAsia="Calibri" w:hAnsi="Arial" w:ascii="Arial"/>
          <w:sz w:val="24"/>
          <w:szCs w:val="24"/>
          <w:lang w:bidi="en-US"/>
        </w:rPr>
      </w:pPr>
    </w:p>
    <w:p w:rsidRDefault="00181576" w:rsidP="00181576" w:rsidR="00181576" w:rsidRPr="00181576">
      <w:pPr>
        <w:numPr>
          <w:ilvl w:val="0"/>
          <w:numId w:val="6"/>
        </w:numPr>
        <w:spacing w:lineRule="auto" w:line="240" w:after="0"/>
        <w:jc w:val="both"/>
        <w:rPr>
          <w:rFonts w:cs="Arial" w:eastAsia="Calibri" w:hAnsi="Arial" w:ascii="Arial"/>
          <w:sz w:val="24"/>
          <w:szCs w:val="24"/>
          <w:lang w:bidi="en-US"/>
        </w:rPr>
      </w:pPr>
      <w:r w:rsidRPr="00181576">
        <w:rPr>
          <w:rFonts w:cs="Arial" w:eastAsia="Calibri" w:hAnsi="Arial" w:ascii="Arial"/>
          <w:sz w:val="24"/>
          <w:szCs w:val="24"/>
          <w:lang w:bidi="en-US"/>
        </w:rPr>
        <w:t xml:space="preserve">Plan otplate tražbine </w:t>
      </w:r>
      <w:proofErr w:type="spellStart"/>
      <w:r w:rsidRPr="00181576">
        <w:rPr>
          <w:rFonts w:cs="Arial" w:eastAsia="Calibri" w:hAnsi="Arial" w:ascii="Arial"/>
          <w:sz w:val="24"/>
          <w:szCs w:val="24"/>
          <w:lang w:bidi="en-US"/>
        </w:rPr>
        <w:t>razlučnog</w:t>
      </w:r>
      <w:proofErr w:type="spellEnd"/>
      <w:r w:rsidRPr="00181576">
        <w:rPr>
          <w:rFonts w:cs="Arial" w:eastAsia="Calibri" w:hAnsi="Arial" w:ascii="Arial"/>
          <w:sz w:val="24"/>
          <w:szCs w:val="24"/>
          <w:lang w:bidi="en-US"/>
        </w:rPr>
        <w:t xml:space="preserve"> vjerovnika Erste &amp; </w:t>
      </w:r>
      <w:proofErr w:type="spellStart"/>
      <w:r w:rsidRPr="00181576">
        <w:rPr>
          <w:rFonts w:cs="Arial" w:eastAsia="Calibri" w:hAnsi="Arial" w:ascii="Arial"/>
          <w:sz w:val="24"/>
          <w:szCs w:val="24"/>
          <w:lang w:bidi="en-US"/>
        </w:rPr>
        <w:t>Steiermarkische</w:t>
      </w:r>
      <w:proofErr w:type="spellEnd"/>
      <w:r w:rsidRPr="00181576">
        <w:rPr>
          <w:rFonts w:cs="Arial" w:eastAsia="Calibri" w:hAnsi="Arial" w:ascii="Arial"/>
          <w:sz w:val="24"/>
          <w:szCs w:val="24"/>
          <w:lang w:bidi="en-US"/>
        </w:rPr>
        <w:t xml:space="preserve"> </w:t>
      </w:r>
      <w:proofErr w:type="spellStart"/>
      <w:r w:rsidRPr="00181576">
        <w:rPr>
          <w:rFonts w:cs="Arial" w:eastAsia="Calibri" w:hAnsi="Arial" w:ascii="Arial"/>
          <w:sz w:val="24"/>
          <w:szCs w:val="24"/>
          <w:lang w:bidi="en-US"/>
        </w:rPr>
        <w:t>bank</w:t>
      </w:r>
      <w:proofErr w:type="spellEnd"/>
      <w:r w:rsidRPr="00181576">
        <w:rPr>
          <w:rFonts w:cs="Arial" w:eastAsia="Calibri" w:hAnsi="Arial" w:ascii="Arial"/>
          <w:sz w:val="24"/>
          <w:szCs w:val="24"/>
          <w:lang w:bidi="en-US"/>
        </w:rPr>
        <w:t xml:space="preserve"> d.d.</w:t>
      </w:r>
    </w:p>
    <w:p w:rsidRDefault="00181576" w:rsidP="00181576" w:rsidR="00181576" w:rsidRPr="00181576">
      <w:pPr>
        <w:numPr>
          <w:ilvl w:val="0"/>
          <w:numId w:val="6"/>
        </w:numPr>
        <w:spacing w:lineRule="auto" w:line="240" w:after="0"/>
        <w:jc w:val="both"/>
        <w:rPr>
          <w:rFonts w:cs="Arial" w:eastAsia="Calibri" w:hAnsi="Arial" w:ascii="Arial"/>
          <w:sz w:val="24"/>
          <w:szCs w:val="24"/>
          <w:lang w:bidi="en-US"/>
        </w:rPr>
      </w:pPr>
      <w:r w:rsidRPr="00181576">
        <w:rPr>
          <w:rFonts w:cs="Arial" w:eastAsia="Calibri" w:hAnsi="Arial" w:ascii="Arial"/>
          <w:sz w:val="24"/>
          <w:szCs w:val="24"/>
          <w:lang w:bidi="en-US"/>
        </w:rPr>
        <w:t xml:space="preserve">Plan otplate tražbine </w:t>
      </w:r>
      <w:proofErr w:type="spellStart"/>
      <w:r w:rsidRPr="00181576">
        <w:rPr>
          <w:rFonts w:cs="Arial" w:eastAsia="Calibri" w:hAnsi="Arial" w:ascii="Arial"/>
          <w:sz w:val="24"/>
          <w:szCs w:val="24"/>
          <w:lang w:bidi="en-US"/>
        </w:rPr>
        <w:t>razlučnog</w:t>
      </w:r>
      <w:proofErr w:type="spellEnd"/>
      <w:r w:rsidRPr="00181576">
        <w:rPr>
          <w:rFonts w:cs="Arial" w:eastAsia="Calibri" w:hAnsi="Arial" w:ascii="Arial"/>
          <w:sz w:val="24"/>
          <w:szCs w:val="24"/>
          <w:lang w:bidi="en-US"/>
        </w:rPr>
        <w:t xml:space="preserve"> vjerovnika </w:t>
      </w:r>
      <w:proofErr w:type="spellStart"/>
      <w:r w:rsidRPr="00181576">
        <w:rPr>
          <w:rFonts w:cs="Arial" w:eastAsia="Calibri" w:hAnsi="Arial" w:ascii="Arial"/>
          <w:sz w:val="24"/>
          <w:szCs w:val="24"/>
          <w:lang w:bidi="en-US"/>
        </w:rPr>
        <w:t>Hamag</w:t>
      </w:r>
      <w:proofErr w:type="spellEnd"/>
    </w:p>
    <w:p w:rsidRDefault="00181576" w:rsidP="00181576" w:rsidR="00181576" w:rsidRPr="00181576">
      <w:pPr>
        <w:numPr>
          <w:ilvl w:val="0"/>
          <w:numId w:val="6"/>
        </w:numPr>
        <w:spacing w:lineRule="auto" w:line="240" w:after="0"/>
        <w:jc w:val="both"/>
        <w:rPr>
          <w:rFonts w:cs="Arial" w:eastAsia="Calibri" w:hAnsi="Arial" w:ascii="Arial"/>
          <w:sz w:val="24"/>
          <w:szCs w:val="24"/>
          <w:lang w:bidi="en-US"/>
        </w:rPr>
      </w:pPr>
      <w:r w:rsidRPr="00181576">
        <w:rPr>
          <w:rFonts w:cs="Arial" w:eastAsia="Calibri" w:hAnsi="Arial" w:ascii="Arial"/>
          <w:sz w:val="24"/>
          <w:szCs w:val="24"/>
          <w:lang w:bidi="en-US"/>
        </w:rPr>
        <w:t>Skupni plan otplate tražbina I i II viši isplatni red (Radnici, Agencija, Država, Dobavljači)</w:t>
      </w:r>
    </w:p>
    <w:p w:rsidRDefault="00181576" w:rsidP="00181576" w:rsidR="00181576" w:rsidRPr="00181576">
      <w:pPr>
        <w:numPr>
          <w:ilvl w:val="0"/>
          <w:numId w:val="6"/>
        </w:numPr>
        <w:spacing w:lineRule="auto" w:line="240" w:after="0"/>
        <w:jc w:val="both"/>
        <w:rPr>
          <w:rFonts w:cs="Arial" w:eastAsia="Calibri" w:hAnsi="Arial" w:ascii="Arial"/>
          <w:sz w:val="24"/>
          <w:szCs w:val="24"/>
          <w:lang w:bidi="en-US"/>
        </w:rPr>
      </w:pPr>
      <w:r w:rsidRPr="00181576">
        <w:rPr>
          <w:rFonts w:cs="Arial" w:eastAsia="Calibri" w:hAnsi="Arial" w:ascii="Arial"/>
          <w:sz w:val="24"/>
          <w:szCs w:val="24"/>
          <w:lang w:bidi="en-US"/>
        </w:rPr>
        <w:t>Projekcija troškova: Plače + Namirenje vjerovnika prema Stečajnom planu</w:t>
      </w:r>
    </w:p>
    <w:p w:rsidRDefault="00181576" w:rsidP="00181576" w:rsidR="00181576" w:rsidRPr="00181576">
      <w:pPr>
        <w:numPr>
          <w:ilvl w:val="0"/>
          <w:numId w:val="6"/>
        </w:numPr>
        <w:spacing w:lineRule="auto" w:line="240" w:after="0"/>
        <w:jc w:val="both"/>
        <w:rPr>
          <w:rFonts w:cs="Arial" w:eastAsia="Calibri" w:hAnsi="Arial" w:ascii="Arial"/>
          <w:sz w:val="24"/>
          <w:szCs w:val="24"/>
          <w:lang w:bidi="en-US"/>
        </w:rPr>
      </w:pPr>
      <w:r w:rsidRPr="00181576">
        <w:rPr>
          <w:rFonts w:cs="Arial" w:eastAsia="Calibri" w:hAnsi="Arial" w:ascii="Arial"/>
          <w:sz w:val="24"/>
          <w:szCs w:val="24"/>
          <w:lang w:bidi="en-US"/>
        </w:rPr>
        <w:t>Plan predviđenih rashoda (Nabava) i prihoda za razdoblje provedbe Stečajnog plana</w:t>
      </w:r>
    </w:p>
    <w:p w:rsidRDefault="00181576" w:rsidP="00181576" w:rsidR="00181576" w:rsidRPr="00181576">
      <w:pPr>
        <w:numPr>
          <w:ilvl w:val="0"/>
          <w:numId w:val="6"/>
        </w:numPr>
        <w:spacing w:lineRule="auto" w:line="240" w:after="0"/>
        <w:jc w:val="both"/>
        <w:rPr>
          <w:rFonts w:cs="Arial" w:eastAsia="Calibri" w:hAnsi="Arial" w:ascii="Arial"/>
          <w:sz w:val="24"/>
          <w:szCs w:val="24"/>
          <w:lang w:bidi="en-US"/>
        </w:rPr>
      </w:pPr>
      <w:r w:rsidRPr="00181576">
        <w:rPr>
          <w:rFonts w:cs="Arial" w:eastAsia="Calibri" w:hAnsi="Arial" w:ascii="Arial"/>
          <w:sz w:val="24"/>
          <w:szCs w:val="24"/>
          <w:lang w:bidi="en-US"/>
        </w:rPr>
        <w:t>Plan otplate kredita društva DIVAL 1980 d.o.o.</w:t>
      </w:r>
    </w:p>
    <w:p w:rsidRDefault="00181576" w:rsidP="00181576" w:rsidR="00181576" w:rsidRPr="00181576">
      <w:pPr>
        <w:numPr>
          <w:ilvl w:val="0"/>
          <w:numId w:val="6"/>
        </w:numPr>
        <w:spacing w:lineRule="auto" w:line="240" w:after="0"/>
        <w:jc w:val="both"/>
        <w:rPr>
          <w:rFonts w:cs="Arial" w:eastAsia="Calibri" w:hAnsi="Arial" w:ascii="Arial"/>
          <w:sz w:val="24"/>
          <w:szCs w:val="24"/>
          <w:lang w:bidi="en-US"/>
        </w:rPr>
      </w:pPr>
      <w:r w:rsidRPr="00181576">
        <w:rPr>
          <w:rFonts w:cs="Arial" w:eastAsia="Calibri" w:hAnsi="Arial" w:ascii="Arial"/>
          <w:sz w:val="24"/>
          <w:szCs w:val="24"/>
          <w:lang w:bidi="en-US"/>
        </w:rPr>
        <w:t xml:space="preserve">Izjava </w:t>
      </w:r>
      <w:proofErr w:type="spellStart"/>
      <w:r w:rsidRPr="00181576">
        <w:rPr>
          <w:rFonts w:cs="Arial" w:eastAsia="Calibri" w:hAnsi="Arial" w:ascii="Arial"/>
          <w:sz w:val="24"/>
          <w:szCs w:val="24"/>
          <w:lang w:bidi="en-US"/>
        </w:rPr>
        <w:t>razlučnih</w:t>
      </w:r>
      <w:proofErr w:type="spellEnd"/>
      <w:r w:rsidRPr="00181576">
        <w:rPr>
          <w:rFonts w:cs="Arial" w:eastAsia="Calibri" w:hAnsi="Arial" w:ascii="Arial"/>
          <w:sz w:val="24"/>
          <w:szCs w:val="24"/>
          <w:lang w:bidi="en-US"/>
        </w:rPr>
        <w:t xml:space="preserve"> vjerovnika (o odricanju prava na odvojeno namirenje; o davanju suglasnosti za prijevremeni otkup tražbina; o prekidu/obustavi postupka prisilne naplate tražbine prema jamcima) </w:t>
      </w:r>
    </w:p>
    <w:p w:rsidRDefault="00181576" w:rsidP="00181576" w:rsidR="00181576" w:rsidRPr="00181576">
      <w:pPr>
        <w:numPr>
          <w:ilvl w:val="0"/>
          <w:numId w:val="6"/>
        </w:numPr>
        <w:spacing w:lineRule="auto" w:line="240" w:after="0"/>
        <w:jc w:val="both"/>
        <w:rPr>
          <w:rFonts w:cs="Arial" w:eastAsia="Calibri" w:hAnsi="Arial" w:ascii="Arial"/>
          <w:sz w:val="24"/>
          <w:szCs w:val="24"/>
          <w:lang w:bidi="en-US"/>
        </w:rPr>
      </w:pPr>
      <w:r w:rsidRPr="00181576">
        <w:rPr>
          <w:rFonts w:cs="Arial" w:eastAsia="Calibri" w:hAnsi="Arial" w:ascii="Arial"/>
          <w:sz w:val="24"/>
          <w:szCs w:val="24"/>
          <w:lang w:bidi="en-US"/>
        </w:rPr>
        <w:t>Izjava vjerovnika po osnovi danih pozajmica (o suglasnosti za namirenje tražbine nakon namirenja tražbina svih ostalih vjerovnika prema Stečajnom planu)</w:t>
      </w:r>
    </w:p>
    <w:p w:rsidRDefault="00181576" w:rsidP="00181576" w:rsidR="00181576" w:rsidRPr="00181576">
      <w:pPr>
        <w:numPr>
          <w:ilvl w:val="0"/>
          <w:numId w:val="6"/>
        </w:numPr>
        <w:spacing w:lineRule="auto" w:line="240" w:after="0"/>
        <w:jc w:val="both"/>
        <w:rPr>
          <w:rFonts w:cs="Arial" w:eastAsia="Calibri" w:hAnsi="Arial" w:ascii="Arial"/>
          <w:sz w:val="24"/>
          <w:szCs w:val="24"/>
          <w:lang w:bidi="en-US"/>
        </w:rPr>
      </w:pPr>
      <w:r w:rsidRPr="00181576">
        <w:rPr>
          <w:rFonts w:cs="Arial" w:eastAsia="Calibri" w:hAnsi="Arial" w:ascii="Arial"/>
          <w:sz w:val="24"/>
          <w:szCs w:val="24"/>
          <w:lang w:bidi="en-US"/>
        </w:rPr>
        <w:t>Izjava DIVAL 1980 d.o.o. (o poštivanju svih preuzetih obveza prema Ugovoru o zakupu proizvodnog pogona prema Stečajnom planu)</w:t>
      </w:r>
    </w:p>
    <w:p w:rsidRDefault="00181576" w:rsidP="00181576" w:rsidR="00181576" w:rsidRPr="00181576">
      <w:pPr>
        <w:numPr>
          <w:ilvl w:val="0"/>
          <w:numId w:val="6"/>
        </w:numPr>
        <w:spacing w:lineRule="auto" w:line="240" w:after="0"/>
        <w:jc w:val="both"/>
        <w:rPr>
          <w:rFonts w:cs="Arial" w:eastAsia="Calibri" w:hAnsi="Arial" w:ascii="Arial"/>
          <w:sz w:val="24"/>
          <w:szCs w:val="24"/>
          <w:lang w:bidi="en-US"/>
        </w:rPr>
      </w:pPr>
      <w:r w:rsidRPr="00181576">
        <w:rPr>
          <w:rFonts w:cs="Arial" w:eastAsia="Calibri" w:hAnsi="Arial" w:ascii="Arial"/>
          <w:sz w:val="24"/>
          <w:szCs w:val="24"/>
          <w:lang w:bidi="en-US"/>
        </w:rPr>
        <w:lastRenderedPageBreak/>
        <w:t xml:space="preserve">Izjava DIVAL 1980 d.o.o. (o suglasnosti za stjecaje 100% poslovnog udjela u društvu dužnika </w:t>
      </w:r>
      <w:proofErr w:type="spellStart"/>
      <w:r w:rsidRPr="00181576">
        <w:rPr>
          <w:rFonts w:cs="Arial" w:eastAsia="Calibri" w:hAnsi="Arial" w:ascii="Arial"/>
          <w:sz w:val="24"/>
          <w:szCs w:val="24"/>
          <w:lang w:bidi="en-US"/>
        </w:rPr>
        <w:t>Gastral</w:t>
      </w:r>
      <w:proofErr w:type="spellEnd"/>
      <w:r w:rsidRPr="00181576">
        <w:rPr>
          <w:rFonts w:cs="Arial" w:eastAsia="Calibri" w:hAnsi="Arial" w:ascii="Arial"/>
          <w:sz w:val="24"/>
          <w:szCs w:val="24"/>
          <w:lang w:bidi="en-US"/>
        </w:rPr>
        <w:t xml:space="preserve"> Natura d.o.o. po provedbi Stečajnog plana tj. nakon namirenja vjerovnika)</w:t>
      </w:r>
    </w:p>
    <w:p w:rsidRDefault="00181576" w:rsidP="00181576" w:rsidR="00181576" w:rsidRPr="00181576">
      <w:pPr>
        <w:numPr>
          <w:ilvl w:val="0"/>
          <w:numId w:val="6"/>
        </w:numPr>
        <w:spacing w:lineRule="auto" w:line="240" w:after="0"/>
        <w:jc w:val="both"/>
        <w:rPr>
          <w:rFonts w:cs="Arial" w:eastAsia="Calibri" w:hAnsi="Arial" w:ascii="Arial"/>
          <w:sz w:val="24"/>
          <w:szCs w:val="24"/>
          <w:lang w:bidi="en-US"/>
        </w:rPr>
      </w:pPr>
      <w:r w:rsidRPr="00181576">
        <w:rPr>
          <w:rFonts w:cs="Arial" w:eastAsia="Calibri" w:hAnsi="Arial" w:ascii="Arial"/>
          <w:sz w:val="24"/>
          <w:szCs w:val="24"/>
          <w:lang w:bidi="en-US"/>
        </w:rPr>
        <w:t>Ugovor o zakupu proizvodnog pogona</w:t>
      </w:r>
    </w:p>
    <w:p w:rsidRDefault="00181576" w:rsidP="00181576" w:rsidR="00181576" w:rsidRPr="00181576">
      <w:pPr>
        <w:numPr>
          <w:ilvl w:val="0"/>
          <w:numId w:val="6"/>
        </w:numPr>
        <w:spacing w:lineRule="auto" w:line="240" w:after="0"/>
        <w:jc w:val="both"/>
        <w:rPr>
          <w:rFonts w:cs="Arial" w:eastAsia="Calibri" w:hAnsi="Arial" w:ascii="Arial"/>
          <w:sz w:val="24"/>
          <w:szCs w:val="24"/>
          <w:lang w:bidi="en-US"/>
        </w:rPr>
      </w:pPr>
      <w:r w:rsidRPr="00181576">
        <w:rPr>
          <w:rFonts w:cs="Arial" w:eastAsia="Calibri" w:hAnsi="Arial" w:ascii="Arial"/>
          <w:sz w:val="24"/>
          <w:szCs w:val="24"/>
          <w:lang w:bidi="en-US"/>
        </w:rPr>
        <w:t>Procjena vrijednosti imovine stečajnog dužnika (nekretnina, oprema, vozila)</w:t>
      </w:r>
    </w:p>
    <w:p w:rsidRDefault="00181576" w:rsidP="00181576" w:rsidR="00181576" w:rsidRPr="00181576">
      <w:pPr>
        <w:numPr>
          <w:ilvl w:val="0"/>
          <w:numId w:val="6"/>
        </w:numPr>
        <w:spacing w:lineRule="auto" w:line="240" w:after="0"/>
        <w:jc w:val="both"/>
        <w:rPr>
          <w:rFonts w:cs="Arial" w:eastAsia="Calibri" w:hAnsi="Arial" w:ascii="Arial"/>
          <w:sz w:val="24"/>
          <w:szCs w:val="24"/>
          <w:lang w:bidi="en-US"/>
        </w:rPr>
      </w:pPr>
      <w:r w:rsidRPr="00181576">
        <w:rPr>
          <w:rFonts w:cs="Arial" w:eastAsia="Calibri" w:hAnsi="Arial" w:ascii="Arial"/>
          <w:sz w:val="24"/>
          <w:szCs w:val="24"/>
          <w:lang w:bidi="en-US"/>
        </w:rPr>
        <w:t>GFI na dan 31.12.2018.g.</w:t>
      </w:r>
    </w:p>
    <w:p w:rsidRDefault="00181576" w:rsidP="00181576" w:rsidR="00181576" w:rsidRPr="00181576">
      <w:pPr>
        <w:spacing w:lineRule="auto" w:line="240" w:after="0"/>
        <w:jc w:val="center"/>
        <w:rPr>
          <w:rFonts w:cs="Arial" w:eastAsia="Calibri" w:hAnsi="Arial" w:ascii="Arial"/>
          <w:sz w:val="24"/>
          <w:szCs w:val="24"/>
          <w:lang w:bidi="en-US"/>
        </w:rPr>
      </w:pPr>
    </w:p>
    <w:p w:rsidRDefault="00181576" w:rsidP="00181576" w:rsidR="00181576" w:rsidRPr="00181576">
      <w:pPr>
        <w:spacing w:lineRule="auto" w:line="240" w:after="0"/>
        <w:jc w:val="center"/>
        <w:rPr>
          <w:rFonts w:cs="Arial" w:eastAsia="Calibri" w:hAnsi="Arial" w:ascii="Arial"/>
          <w:sz w:val="24"/>
          <w:szCs w:val="24"/>
          <w:lang w:bidi="en-US"/>
        </w:rPr>
      </w:pPr>
    </w:p>
    <w:p w:rsidRDefault="00181576" w:rsidP="00181576" w:rsidR="00181576" w:rsidRPr="00181576">
      <w:pPr>
        <w:spacing w:lineRule="auto" w:line="240" w:after="0"/>
        <w:jc w:val="center"/>
        <w:rPr>
          <w:rFonts w:cs="Arial" w:eastAsia="Calibri" w:hAnsi="Arial" w:ascii="Arial"/>
          <w:sz w:val="24"/>
          <w:szCs w:val="24"/>
          <w:lang w:bidi="en-US"/>
        </w:rPr>
      </w:pPr>
      <w:r w:rsidRPr="00181576">
        <w:rPr>
          <w:rFonts w:cs="Arial" w:eastAsia="Calibri" w:hAnsi="Arial" w:ascii="Arial"/>
          <w:sz w:val="24"/>
          <w:szCs w:val="24"/>
          <w:lang w:bidi="en-US"/>
        </w:rPr>
        <w:t>***</w:t>
      </w:r>
    </w:p>
    <w:p w:rsidRDefault="00181576" w:rsidR="00E529BF">
      <w:bookmarkStart w:name="_GoBack" w:id="30"/>
      <w:bookmarkEnd w:id="30"/>
    </w:p>
    <w:sectPr w:rsidSect="001659E0" w:rsidR="00E529B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Segoe UI">
    <w:panose1 w:val="020B0502040204020203"/>
    <w:charset w:val="EE"/>
    <w:family w:val="swiss"/>
    <w:pitch w:val="variable"/>
    <w:sig w:csb1="00000000" w:csb0="000001FF" w:usb3="00000000" w:usb2="00000009" w:usb1="C000E47F" w:usb0="E4002EFF"/>
  </w:font>
  <w:font w:name="Century Gothic">
    <w:panose1 w:val="020B0502020202020204"/>
    <w:charset w:val="EE"/>
    <w:family w:val="swiss"/>
    <w:pitch w:val="variable"/>
    <w:sig w:csb1="00000000" w:csb0="0000009F" w:usb3="00000000" w:usb2="00000000" w:usb1="00000000" w:usb0="00000287"/>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576" w:rsidR="005B31FF">
    <w:pPr>
      <w:pStyle w:val="Podnoje"/>
      <w:jc w:val="right"/>
    </w:pPr>
    <w:r>
      <w:fldChar w:fldCharType="begin"/>
    </w:r>
    <w:r>
      <w:instrText xml:space="preserve"> PAGE   \* MERGEFORMAT </w:instrText>
    </w:r>
    <w:r>
      <w:fldChar w:fldCharType="separate"/>
    </w:r>
    <w:r>
      <w:rPr>
        <w:noProof/>
      </w:rPr>
      <w:t>2</w:t>
    </w:r>
    <w:r>
      <w:fldChar w:fldCharType="end"/>
    </w:r>
  </w:p>
  <w:p w:rsidRDefault="00181576" w:rsidR="005B31FF" w:rsidRPr="00A60A5B">
    <w:pPr>
      <w:pStyle w:val="Podnoje"/>
      <w:rPr>
        <w:b/>
      </w:rPr>
    </w:pPr>
  </w:p>
</w:ft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18A8"/>
    <w:multiLevelType w:val="hybridMultilevel"/>
    <w:tmpl w:val="01DA46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4055AE3"/>
    <w:multiLevelType w:val="hybridMultilevel"/>
    <w:tmpl w:val="BB706E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4822187"/>
    <w:multiLevelType w:val="hybridMultilevel"/>
    <w:tmpl w:val="D2DA9D22"/>
    <w:lvl w:tplc="5CACA2F4" w:ilvl="0">
      <w:start w:val="1"/>
      <w:numFmt w:val="decimal"/>
      <w:pStyle w:val="Naslov221"/>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CD78B0"/>
    <w:multiLevelType w:val="hybridMultilevel"/>
    <w:tmpl w:val="AC50FB3A"/>
    <w:lvl w:tplc="E4E4AFE2" w:ilvl="0">
      <w:start w:val="1"/>
      <w:numFmt w:val="decimal"/>
      <w:pStyle w:val="Naslov"/>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D8F4D5A"/>
    <w:multiLevelType w:val="hybridMultilevel"/>
    <w:tmpl w:val="123862B6"/>
    <w:lvl w:tplc="BEE6F866" w:ilvl="0">
      <w:start w:val="127"/>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1EB2009"/>
    <w:multiLevelType w:val="hybridMultilevel"/>
    <w:tmpl w:val="0178A9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902090C"/>
    <w:multiLevelType w:val="multilevel"/>
    <w:tmpl w:val="87740042"/>
    <w:lvl w:ilvl="0">
      <w:start w:val="1"/>
      <w:numFmt w:val="decimal"/>
      <w:lvlText w:val="%1."/>
      <w:lvlJc w:val="left"/>
      <w:pPr>
        <w:ind w:hanging="705" w:left="705"/>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7">
    <w:nsid w:val="23925BEE"/>
    <w:multiLevelType w:val="hybridMultilevel"/>
    <w:tmpl w:val="67F22008"/>
    <w:lvl w:tplc="B45802BC" w:ilvl="0">
      <w:start w:val="127"/>
      <w:numFmt w:val="bullet"/>
      <w:lvlText w:val=""/>
      <w:lvlJc w:val="left"/>
      <w:pPr>
        <w:ind w:hanging="360" w:left="720"/>
      </w:pPr>
      <w:rPr>
        <w:rFonts w:cs="Arial" w:eastAsia="Calibri"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EA22B93"/>
    <w:multiLevelType w:val="multilevel"/>
    <w:tmpl w:val="9F449252"/>
    <w:lvl w:ilvl="0">
      <w:start w:val="2"/>
      <w:numFmt w:val="decimal"/>
      <w:lvlText w:val="%1"/>
      <w:lvlJc w:val="left"/>
      <w:pPr>
        <w:ind w:hanging="360" w:left="360"/>
      </w:pPr>
      <w:rPr>
        <w:rFonts w:hint="default"/>
        <w:b/>
      </w:rPr>
    </w:lvl>
    <w:lvl w:ilvl="1">
      <w:start w:val="1"/>
      <w:numFmt w:val="decimal"/>
      <w:lvlText w:val="%1.%2"/>
      <w:lvlJc w:val="left"/>
      <w:pPr>
        <w:ind w:hanging="360" w:left="720"/>
      </w:pPr>
      <w:rPr>
        <w:rFonts w:hint="default"/>
        <w:b/>
      </w:rPr>
    </w:lvl>
    <w:lvl w:ilvl="2">
      <w:start w:val="1"/>
      <w:numFmt w:val="decimal"/>
      <w:lvlText w:val="%1.%2.%3"/>
      <w:lvlJc w:val="left"/>
      <w:pPr>
        <w:ind w:hanging="720" w:left="1440"/>
      </w:pPr>
      <w:rPr>
        <w:rFonts w:hint="default"/>
        <w:b/>
      </w:rPr>
    </w:lvl>
    <w:lvl w:ilvl="3">
      <w:start w:val="1"/>
      <w:numFmt w:val="decimal"/>
      <w:lvlText w:val="%1.%2.%3.%4"/>
      <w:lvlJc w:val="left"/>
      <w:pPr>
        <w:ind w:hanging="1080" w:left="2160"/>
      </w:pPr>
      <w:rPr>
        <w:rFonts w:hint="default"/>
        <w:b/>
      </w:rPr>
    </w:lvl>
    <w:lvl w:ilvl="4">
      <w:start w:val="1"/>
      <w:numFmt w:val="decimal"/>
      <w:lvlText w:val="%1.%2.%3.%4.%5"/>
      <w:lvlJc w:val="left"/>
      <w:pPr>
        <w:ind w:hanging="1080" w:left="2520"/>
      </w:pPr>
      <w:rPr>
        <w:rFonts w:hint="default"/>
        <w:b/>
      </w:rPr>
    </w:lvl>
    <w:lvl w:ilvl="5">
      <w:start w:val="1"/>
      <w:numFmt w:val="decimal"/>
      <w:lvlText w:val="%1.%2.%3.%4.%5.%6"/>
      <w:lvlJc w:val="left"/>
      <w:pPr>
        <w:ind w:hanging="1440" w:left="3240"/>
      </w:pPr>
      <w:rPr>
        <w:rFonts w:hint="default"/>
        <w:b/>
      </w:rPr>
    </w:lvl>
    <w:lvl w:ilvl="6">
      <w:start w:val="1"/>
      <w:numFmt w:val="decimal"/>
      <w:lvlText w:val="%1.%2.%3.%4.%5.%6.%7"/>
      <w:lvlJc w:val="left"/>
      <w:pPr>
        <w:ind w:hanging="1440" w:left="3600"/>
      </w:pPr>
      <w:rPr>
        <w:rFonts w:hint="default"/>
        <w:b/>
      </w:rPr>
    </w:lvl>
    <w:lvl w:ilvl="7">
      <w:start w:val="1"/>
      <w:numFmt w:val="decimal"/>
      <w:lvlText w:val="%1.%2.%3.%4.%5.%6.%7.%8"/>
      <w:lvlJc w:val="left"/>
      <w:pPr>
        <w:ind w:hanging="1800" w:left="4320"/>
      </w:pPr>
      <w:rPr>
        <w:rFonts w:hint="default"/>
        <w:b/>
      </w:rPr>
    </w:lvl>
    <w:lvl w:ilvl="8">
      <w:start w:val="1"/>
      <w:numFmt w:val="decimal"/>
      <w:lvlText w:val="%1.%2.%3.%4.%5.%6.%7.%8.%9"/>
      <w:lvlJc w:val="left"/>
      <w:pPr>
        <w:ind w:hanging="2160" w:left="5040"/>
      </w:pPr>
      <w:rPr>
        <w:rFonts w:hint="default"/>
        <w:b/>
      </w:rPr>
    </w:lvl>
  </w:abstractNum>
  <w:abstractNum w:abstractNumId="9">
    <w:nsid w:val="31DE4139"/>
    <w:multiLevelType w:val="multilevel"/>
    <w:tmpl w:val="2178689C"/>
    <w:lvl w:ilvl="0">
      <w:start w:val="2"/>
      <w:numFmt w:val="decimal"/>
      <w:lvlText w:val="%1."/>
      <w:lvlJc w:val="left"/>
      <w:pPr>
        <w:ind w:hanging="360" w:left="360"/>
      </w:pPr>
      <w:rPr>
        <w:rFonts w:hint="default"/>
      </w:rPr>
    </w:lvl>
    <w:lvl w:ilvl="1">
      <w:start w:val="1"/>
      <w:numFmt w:val="decimal"/>
      <w:lvlText w:val="%1.%2."/>
      <w:lvlJc w:val="left"/>
      <w:pPr>
        <w:ind w:hanging="720" w:left="108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1080" w:left="216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440" w:left="324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800" w:left="4320"/>
      </w:pPr>
      <w:rPr>
        <w:rFonts w:hint="default"/>
      </w:rPr>
    </w:lvl>
    <w:lvl w:ilvl="8">
      <w:start w:val="1"/>
      <w:numFmt w:val="decimal"/>
      <w:lvlText w:val="%1.%2.%3.%4.%5.%6.%7.%8.%9."/>
      <w:lvlJc w:val="left"/>
      <w:pPr>
        <w:ind w:hanging="1800" w:left="4680"/>
      </w:pPr>
      <w:rPr>
        <w:rFonts w:hint="default"/>
      </w:rPr>
    </w:lvl>
  </w:abstractNum>
  <w:abstractNum w:abstractNumId="10">
    <w:nsid w:val="32244318"/>
    <w:multiLevelType w:val="multilevel"/>
    <w:tmpl w:val="451EF29A"/>
    <w:lvl w:ilvl="0">
      <w:start w:val="2"/>
      <w:numFmt w:val="decimal"/>
      <w:lvlText w:val="%1."/>
      <w:lvlJc w:val="left"/>
      <w:pPr>
        <w:ind w:hanging="390" w:left="390"/>
      </w:pPr>
      <w:rPr>
        <w:rFonts w:hint="default"/>
        <w:b/>
      </w:rPr>
    </w:lvl>
    <w:lvl w:ilvl="1">
      <w:start w:val="2"/>
      <w:numFmt w:val="decimal"/>
      <w:lvlText w:val="%1.%2."/>
      <w:lvlJc w:val="left"/>
      <w:pPr>
        <w:ind w:hanging="720" w:left="1440"/>
      </w:pPr>
      <w:rPr>
        <w:rFonts w:hint="default"/>
        <w:b/>
      </w:rPr>
    </w:lvl>
    <w:lvl w:ilvl="2">
      <w:start w:val="1"/>
      <w:numFmt w:val="decimal"/>
      <w:lvlText w:val="%1.%2.%3."/>
      <w:lvlJc w:val="left"/>
      <w:pPr>
        <w:ind w:hanging="720" w:left="2160"/>
      </w:pPr>
      <w:rPr>
        <w:rFonts w:hint="default"/>
        <w:b/>
      </w:rPr>
    </w:lvl>
    <w:lvl w:ilvl="3">
      <w:start w:val="1"/>
      <w:numFmt w:val="decimal"/>
      <w:lvlText w:val="%1.%2.%3.%4."/>
      <w:lvlJc w:val="left"/>
      <w:pPr>
        <w:ind w:hanging="1080" w:left="3240"/>
      </w:pPr>
      <w:rPr>
        <w:rFonts w:hint="default"/>
        <w:b/>
      </w:rPr>
    </w:lvl>
    <w:lvl w:ilvl="4">
      <w:start w:val="1"/>
      <w:numFmt w:val="decimal"/>
      <w:lvlText w:val="%1.%2.%3.%4.%5."/>
      <w:lvlJc w:val="left"/>
      <w:pPr>
        <w:ind w:hanging="1080" w:left="3960"/>
      </w:pPr>
      <w:rPr>
        <w:rFonts w:hint="default"/>
        <w:b/>
      </w:rPr>
    </w:lvl>
    <w:lvl w:ilvl="5">
      <w:start w:val="1"/>
      <w:numFmt w:val="decimal"/>
      <w:lvlText w:val="%1.%2.%3.%4.%5.%6."/>
      <w:lvlJc w:val="left"/>
      <w:pPr>
        <w:ind w:hanging="1440" w:left="5040"/>
      </w:pPr>
      <w:rPr>
        <w:rFonts w:hint="default"/>
        <w:b/>
      </w:rPr>
    </w:lvl>
    <w:lvl w:ilvl="6">
      <w:start w:val="1"/>
      <w:numFmt w:val="decimal"/>
      <w:lvlText w:val="%1.%2.%3.%4.%5.%6.%7."/>
      <w:lvlJc w:val="left"/>
      <w:pPr>
        <w:ind w:hanging="1800" w:left="6120"/>
      </w:pPr>
      <w:rPr>
        <w:rFonts w:hint="default"/>
        <w:b/>
      </w:rPr>
    </w:lvl>
    <w:lvl w:ilvl="7">
      <w:start w:val="1"/>
      <w:numFmt w:val="decimal"/>
      <w:lvlText w:val="%1.%2.%3.%4.%5.%6.%7.%8."/>
      <w:lvlJc w:val="left"/>
      <w:pPr>
        <w:ind w:hanging="1800" w:left="6840"/>
      </w:pPr>
      <w:rPr>
        <w:rFonts w:hint="default"/>
        <w:b/>
      </w:rPr>
    </w:lvl>
    <w:lvl w:ilvl="8">
      <w:start w:val="1"/>
      <w:numFmt w:val="decimal"/>
      <w:lvlText w:val="%1.%2.%3.%4.%5.%6.%7.%8.%9."/>
      <w:lvlJc w:val="left"/>
      <w:pPr>
        <w:ind w:hanging="2160" w:left="7920"/>
      </w:pPr>
      <w:rPr>
        <w:rFonts w:hint="default"/>
        <w:b/>
      </w:rPr>
    </w:lvl>
  </w:abstractNum>
  <w:abstractNum w:abstractNumId="11">
    <w:nsid w:val="37CB16F2"/>
    <w:multiLevelType w:val="hybridMultilevel"/>
    <w:tmpl w:val="C2466A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F476C6"/>
    <w:multiLevelType w:val="multilevel"/>
    <w:tmpl w:val="9BC09A2C"/>
    <w:lvl w:ilvl="0">
      <w:start w:val="2"/>
      <w:numFmt w:val="decimal"/>
      <w:lvlText w:val="%1."/>
      <w:lvlJc w:val="left"/>
      <w:pPr>
        <w:ind w:hanging="420" w:left="42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13">
    <w:nsid w:val="3A80074A"/>
    <w:multiLevelType w:val="hybridMultilevel"/>
    <w:tmpl w:val="F066055A"/>
    <w:lvl w:tplc="7C147BE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AE363C9"/>
    <w:multiLevelType w:val="hybridMultilevel"/>
    <w:tmpl w:val="0E9E392C"/>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20F7098"/>
    <w:multiLevelType w:val="multilevel"/>
    <w:tmpl w:val="9EDAA76A"/>
    <w:lvl w:ilvl="0">
      <w:start w:val="2"/>
      <w:numFmt w:val="decimal"/>
      <w:lvlText w:val="%1."/>
      <w:lvlJc w:val="left"/>
      <w:pPr>
        <w:ind w:hanging="390" w:left="390"/>
      </w:pPr>
      <w:rPr>
        <w:rFonts w:hint="default"/>
        <w:b/>
      </w:rPr>
    </w:lvl>
    <w:lvl w:ilvl="1">
      <w:start w:val="2"/>
      <w:numFmt w:val="decimal"/>
      <w:lvlText w:val="%1.%2."/>
      <w:lvlJc w:val="left"/>
      <w:pPr>
        <w:ind w:hanging="720" w:left="1080"/>
      </w:pPr>
      <w:rPr>
        <w:rFonts w:hint="default"/>
        <w:b/>
      </w:rPr>
    </w:lvl>
    <w:lvl w:ilvl="2">
      <w:start w:val="1"/>
      <w:numFmt w:val="decimal"/>
      <w:lvlText w:val="%1.%2.%3."/>
      <w:lvlJc w:val="left"/>
      <w:pPr>
        <w:ind w:hanging="720" w:left="1440"/>
      </w:pPr>
      <w:rPr>
        <w:rFonts w:hint="default"/>
        <w:b/>
      </w:rPr>
    </w:lvl>
    <w:lvl w:ilvl="3">
      <w:start w:val="1"/>
      <w:numFmt w:val="decimal"/>
      <w:lvlText w:val="%1.%2.%3.%4."/>
      <w:lvlJc w:val="left"/>
      <w:pPr>
        <w:ind w:hanging="1080" w:left="2160"/>
      </w:pPr>
      <w:rPr>
        <w:rFonts w:hint="default"/>
        <w:b/>
      </w:rPr>
    </w:lvl>
    <w:lvl w:ilvl="4">
      <w:start w:val="1"/>
      <w:numFmt w:val="decimal"/>
      <w:lvlText w:val="%1.%2.%3.%4.%5."/>
      <w:lvlJc w:val="left"/>
      <w:pPr>
        <w:ind w:hanging="1080" w:left="2520"/>
      </w:pPr>
      <w:rPr>
        <w:rFonts w:hint="default"/>
        <w:b/>
      </w:rPr>
    </w:lvl>
    <w:lvl w:ilvl="5">
      <w:start w:val="1"/>
      <w:numFmt w:val="decimal"/>
      <w:lvlText w:val="%1.%2.%3.%4.%5.%6."/>
      <w:lvlJc w:val="left"/>
      <w:pPr>
        <w:ind w:hanging="1440" w:left="3240"/>
      </w:pPr>
      <w:rPr>
        <w:rFonts w:hint="default"/>
        <w:b/>
      </w:rPr>
    </w:lvl>
    <w:lvl w:ilvl="6">
      <w:start w:val="1"/>
      <w:numFmt w:val="decimal"/>
      <w:lvlText w:val="%1.%2.%3.%4.%5.%6.%7."/>
      <w:lvlJc w:val="left"/>
      <w:pPr>
        <w:ind w:hanging="1800" w:left="3960"/>
      </w:pPr>
      <w:rPr>
        <w:rFonts w:hint="default"/>
        <w:b/>
      </w:rPr>
    </w:lvl>
    <w:lvl w:ilvl="7">
      <w:start w:val="1"/>
      <w:numFmt w:val="decimal"/>
      <w:lvlText w:val="%1.%2.%3.%4.%5.%6.%7.%8."/>
      <w:lvlJc w:val="left"/>
      <w:pPr>
        <w:ind w:hanging="1800" w:left="4320"/>
      </w:pPr>
      <w:rPr>
        <w:rFonts w:hint="default"/>
        <w:b/>
      </w:rPr>
    </w:lvl>
    <w:lvl w:ilvl="8">
      <w:start w:val="1"/>
      <w:numFmt w:val="decimal"/>
      <w:lvlText w:val="%1.%2.%3.%4.%5.%6.%7.%8.%9."/>
      <w:lvlJc w:val="left"/>
      <w:pPr>
        <w:ind w:hanging="2160" w:left="5040"/>
      </w:pPr>
      <w:rPr>
        <w:rFonts w:hint="default"/>
        <w:b/>
      </w:rPr>
    </w:lvl>
  </w:abstractNum>
  <w:abstractNum w:abstractNumId="16">
    <w:nsid w:val="444F471D"/>
    <w:multiLevelType w:val="hybridMultilevel"/>
    <w:tmpl w:val="1724487C"/>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AF43538"/>
    <w:multiLevelType w:val="hybridMultilevel"/>
    <w:tmpl w:val="AAB42B4E"/>
    <w:lvl w:tplc="041A000F" w:ilvl="0">
      <w:start w:val="1"/>
      <w:numFmt w:val="decimal"/>
      <w:lvlText w:val="%1."/>
      <w:lvlJc w:val="left"/>
      <w:pPr>
        <w:ind w:hanging="360" w:left="643"/>
      </w:pPr>
      <w:rPr>
        <w:rFonts w:hint="default"/>
      </w:rPr>
    </w:lvl>
    <w:lvl w:tentative="true" w:tplc="041A0019" w:ilvl="1">
      <w:start w:val="1"/>
      <w:numFmt w:val="lowerLetter"/>
      <w:lvlText w:val="%2."/>
      <w:lvlJc w:val="left"/>
      <w:pPr>
        <w:ind w:hanging="360" w:left="1363"/>
      </w:pPr>
    </w:lvl>
    <w:lvl w:tentative="true" w:tplc="041A001B" w:ilvl="2">
      <w:start w:val="1"/>
      <w:numFmt w:val="lowerRoman"/>
      <w:lvlText w:val="%3."/>
      <w:lvlJc w:val="right"/>
      <w:pPr>
        <w:ind w:hanging="180" w:left="2083"/>
      </w:pPr>
    </w:lvl>
    <w:lvl w:tentative="true" w:tplc="041A000F" w:ilvl="3">
      <w:start w:val="1"/>
      <w:numFmt w:val="decimal"/>
      <w:lvlText w:val="%4."/>
      <w:lvlJc w:val="left"/>
      <w:pPr>
        <w:ind w:hanging="360" w:left="2803"/>
      </w:pPr>
    </w:lvl>
    <w:lvl w:tentative="true" w:tplc="041A0019" w:ilvl="4">
      <w:start w:val="1"/>
      <w:numFmt w:val="lowerLetter"/>
      <w:lvlText w:val="%5."/>
      <w:lvlJc w:val="left"/>
      <w:pPr>
        <w:ind w:hanging="360" w:left="3523"/>
      </w:pPr>
    </w:lvl>
    <w:lvl w:tentative="true" w:tplc="041A001B" w:ilvl="5">
      <w:start w:val="1"/>
      <w:numFmt w:val="lowerRoman"/>
      <w:lvlText w:val="%6."/>
      <w:lvlJc w:val="right"/>
      <w:pPr>
        <w:ind w:hanging="180" w:left="4243"/>
      </w:pPr>
    </w:lvl>
    <w:lvl w:tentative="true" w:tplc="041A000F" w:ilvl="6">
      <w:start w:val="1"/>
      <w:numFmt w:val="decimal"/>
      <w:lvlText w:val="%7."/>
      <w:lvlJc w:val="left"/>
      <w:pPr>
        <w:ind w:hanging="360" w:left="4963"/>
      </w:pPr>
    </w:lvl>
    <w:lvl w:tentative="true" w:tplc="041A0019" w:ilvl="7">
      <w:start w:val="1"/>
      <w:numFmt w:val="lowerLetter"/>
      <w:lvlText w:val="%8."/>
      <w:lvlJc w:val="left"/>
      <w:pPr>
        <w:ind w:hanging="360" w:left="5683"/>
      </w:pPr>
    </w:lvl>
    <w:lvl w:tentative="true" w:tplc="041A001B" w:ilvl="8">
      <w:start w:val="1"/>
      <w:numFmt w:val="lowerRoman"/>
      <w:lvlText w:val="%9."/>
      <w:lvlJc w:val="right"/>
      <w:pPr>
        <w:ind w:hanging="180" w:left="6403"/>
      </w:pPr>
    </w:lvl>
  </w:abstractNum>
  <w:abstractNum w:abstractNumId="18">
    <w:nsid w:val="4CDC4D0E"/>
    <w:multiLevelType w:val="hybridMultilevel"/>
    <w:tmpl w:val="92600A10"/>
    <w:lvl w:tplc="7DAE0830" w:ilvl="0">
      <w:start w:val="1"/>
      <w:numFmt w:val="lowerRoman"/>
      <w:lvlText w:val="%1)"/>
      <w:lvlJc w:val="left"/>
      <w:pPr>
        <w:ind w:hanging="720" w:left="76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9">
    <w:nsid w:val="53AA5E3F"/>
    <w:multiLevelType w:val="hybridMultilevel"/>
    <w:tmpl w:val="507AD1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4063006"/>
    <w:multiLevelType w:val="hybridMultilevel"/>
    <w:tmpl w:val="FF76F5CC"/>
    <w:lvl w:tplc="BB7E74DC" w:ilvl="0">
      <w:start w:val="1"/>
      <w:numFmt w:val="decimal"/>
      <w:pStyle w:val="Naslov31"/>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46575CE"/>
    <w:multiLevelType w:val="multilevel"/>
    <w:tmpl w:val="81E222B8"/>
    <w:lvl w:ilvl="0">
      <w:start w:val="2"/>
      <w:numFmt w:val="decimal"/>
      <w:lvlText w:val="%1."/>
      <w:lvlJc w:val="left"/>
      <w:pPr>
        <w:ind w:hanging="420" w:left="42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440" w:left="432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800" w:left="612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22">
    <w:nsid w:val="573C644F"/>
    <w:multiLevelType w:val="multilevel"/>
    <w:tmpl w:val="138EA638"/>
    <w:lvl w:ilvl="0">
      <w:start w:val="2"/>
      <w:numFmt w:val="decimal"/>
      <w:lvlText w:val="%1."/>
      <w:lvlJc w:val="left"/>
      <w:pPr>
        <w:ind w:hanging="420" w:left="420"/>
      </w:pPr>
      <w:rPr>
        <w:rFonts w:hint="default"/>
      </w:rPr>
    </w:lvl>
    <w:lvl w:ilvl="1">
      <w:start w:val="2"/>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23">
    <w:nsid w:val="60D52464"/>
    <w:multiLevelType w:val="hybridMultilevel"/>
    <w:tmpl w:val="7718337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27316F3"/>
    <w:multiLevelType w:val="hybridMultilevel"/>
    <w:tmpl w:val="3906F8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6AC142DC"/>
    <w:multiLevelType w:val="hybridMultilevel"/>
    <w:tmpl w:val="6130F1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C402003"/>
    <w:multiLevelType w:val="multilevel"/>
    <w:tmpl w:val="2178689C"/>
    <w:lvl w:ilvl="0">
      <w:start w:val="2"/>
      <w:numFmt w:val="decimal"/>
      <w:lvlText w:val="%1."/>
      <w:lvlJc w:val="left"/>
      <w:pPr>
        <w:ind w:hanging="360" w:left="360"/>
      </w:pPr>
      <w:rPr>
        <w:rFonts w:hint="default"/>
      </w:rPr>
    </w:lvl>
    <w:lvl w:ilvl="1">
      <w:start w:val="1"/>
      <w:numFmt w:val="decimal"/>
      <w:lvlText w:val="%1.%2."/>
      <w:lvlJc w:val="left"/>
      <w:pPr>
        <w:ind w:hanging="720" w:left="108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1080" w:left="216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440" w:left="324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800" w:left="4320"/>
      </w:pPr>
      <w:rPr>
        <w:rFonts w:hint="default"/>
      </w:rPr>
    </w:lvl>
    <w:lvl w:ilvl="8">
      <w:start w:val="1"/>
      <w:numFmt w:val="decimal"/>
      <w:lvlText w:val="%1.%2.%3.%4.%5.%6.%7.%8.%9."/>
      <w:lvlJc w:val="left"/>
      <w:pPr>
        <w:ind w:hanging="1800" w:left="4680"/>
      </w:pPr>
      <w:rPr>
        <w:rFonts w:hint="default"/>
      </w:rPr>
    </w:lvl>
  </w:abstractNum>
  <w:abstractNum w:abstractNumId="27">
    <w:nsid w:val="724F17F0"/>
    <w:multiLevelType w:val="multilevel"/>
    <w:tmpl w:val="2178689C"/>
    <w:lvl w:ilvl="0">
      <w:start w:val="2"/>
      <w:numFmt w:val="decimal"/>
      <w:lvlText w:val="%1."/>
      <w:lvlJc w:val="left"/>
      <w:pPr>
        <w:ind w:hanging="360" w:left="360"/>
      </w:pPr>
      <w:rPr>
        <w:rFonts w:hint="default"/>
      </w:rPr>
    </w:lvl>
    <w:lvl w:ilvl="1">
      <w:start w:val="1"/>
      <w:numFmt w:val="decimal"/>
      <w:lvlText w:val="%1.%2."/>
      <w:lvlJc w:val="left"/>
      <w:pPr>
        <w:ind w:hanging="720" w:left="108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1080" w:left="216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440" w:left="324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800" w:left="4320"/>
      </w:pPr>
      <w:rPr>
        <w:rFonts w:hint="default"/>
      </w:rPr>
    </w:lvl>
    <w:lvl w:ilvl="8">
      <w:start w:val="1"/>
      <w:numFmt w:val="decimal"/>
      <w:lvlText w:val="%1.%2.%3.%4.%5.%6.%7.%8.%9."/>
      <w:lvlJc w:val="left"/>
      <w:pPr>
        <w:ind w:hanging="1800" w:left="4680"/>
      </w:pPr>
      <w:rPr>
        <w:rFonts w:hint="default"/>
      </w:rPr>
    </w:lvl>
  </w:abstractNum>
  <w:abstractNum w:abstractNumId="28">
    <w:nsid w:val="75B9793D"/>
    <w:multiLevelType w:val="hybridMultilevel"/>
    <w:tmpl w:val="F61664E8"/>
    <w:lvl w:tplc="36B05338" w:ilvl="0">
      <w:start w:val="1"/>
      <w:numFmt w:val="upperLetter"/>
      <w:lvlText w:val="%1."/>
      <w:lvlJc w:val="left"/>
      <w:pPr>
        <w:ind w:hanging="420" w:left="7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C7D1365"/>
    <w:multiLevelType w:val="multilevel"/>
    <w:tmpl w:val="2178689C"/>
    <w:lvl w:ilvl="0">
      <w:start w:val="2"/>
      <w:numFmt w:val="decimal"/>
      <w:lvlText w:val="%1."/>
      <w:lvlJc w:val="left"/>
      <w:pPr>
        <w:ind w:hanging="360" w:left="360"/>
      </w:pPr>
      <w:rPr>
        <w:rFonts w:hint="default"/>
      </w:rPr>
    </w:lvl>
    <w:lvl w:ilvl="1">
      <w:start w:val="1"/>
      <w:numFmt w:val="decimal"/>
      <w:lvlText w:val="%1.%2."/>
      <w:lvlJc w:val="left"/>
      <w:pPr>
        <w:ind w:hanging="720" w:left="108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1080" w:left="216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440" w:left="324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800" w:left="4320"/>
      </w:pPr>
      <w:rPr>
        <w:rFonts w:hint="default"/>
      </w:rPr>
    </w:lvl>
    <w:lvl w:ilvl="8">
      <w:start w:val="1"/>
      <w:numFmt w:val="decimal"/>
      <w:lvlText w:val="%1.%2.%3.%4.%5.%6.%7.%8.%9."/>
      <w:lvlJc w:val="left"/>
      <w:pPr>
        <w:ind w:hanging="1800" w:left="4680"/>
      </w:pPr>
      <w:rPr>
        <w:rFonts w:hint="default"/>
      </w:rPr>
    </w:lvl>
  </w:abstractNum>
  <w:abstractNum w:abstractNumId="30">
    <w:nsid w:val="7CE248C5"/>
    <w:multiLevelType w:val="hybridMultilevel"/>
    <w:tmpl w:val="D526B0F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30"/>
  </w:num>
  <w:num w:numId="3">
    <w:abstractNumId w:val="23"/>
  </w:num>
  <w:num w:numId="4">
    <w:abstractNumId w:val="18"/>
  </w:num>
  <w:num w:numId="5">
    <w:abstractNumId w:val="13"/>
  </w:num>
  <w:num w:numId="6">
    <w:abstractNumId w:val="4"/>
  </w:num>
  <w:num w:numId="7">
    <w:abstractNumId w:val="7"/>
  </w:num>
  <w:num w:numId="8">
    <w:abstractNumId w:val="14"/>
  </w:num>
  <w:num w:numId="9">
    <w:abstractNumId w:val="17"/>
  </w:num>
  <w:num w:numId="10">
    <w:abstractNumId w:val="24"/>
  </w:num>
  <w:num w:numId="11">
    <w:abstractNumId w:val="11"/>
  </w:num>
  <w:num w:numId="12">
    <w:abstractNumId w:val="25"/>
  </w:num>
  <w:num w:numId="13">
    <w:abstractNumId w:val="1"/>
  </w:num>
  <w:num w:numId="14">
    <w:abstractNumId w:val="5"/>
  </w:num>
  <w:num w:numId="15">
    <w:abstractNumId w:val="0"/>
  </w:num>
  <w:num w:numId="16">
    <w:abstractNumId w:val="28"/>
  </w:num>
  <w:num w:numId="17">
    <w:abstractNumId w:val="27"/>
  </w:num>
  <w:num w:numId="18">
    <w:abstractNumId w:val="9"/>
  </w:num>
  <w:num w:numId="19">
    <w:abstractNumId w:val="26"/>
  </w:num>
  <w:num w:numId="20">
    <w:abstractNumId w:val="19"/>
  </w:num>
  <w:num w:numId="21">
    <w:abstractNumId w:val="29"/>
  </w:num>
  <w:num w:numId="22">
    <w:abstractNumId w:val="3"/>
  </w:num>
  <w:num w:numId="23">
    <w:abstractNumId w:val="8"/>
  </w:num>
  <w:num w:numId="24">
    <w:abstractNumId w:val="10"/>
  </w:num>
  <w:num w:numId="25">
    <w:abstractNumId w:val="15"/>
  </w:num>
  <w:num w:numId="26">
    <w:abstractNumId w:val="2"/>
  </w:num>
  <w:num w:numId="27">
    <w:abstractNumId w:val="21"/>
  </w:num>
  <w:num w:numId="28">
    <w:abstractNumId w:val="22"/>
  </w:num>
  <w:num w:numId="29">
    <w:abstractNumId w:val="12"/>
  </w:num>
  <w:num w:numId="30">
    <w:abstractNumId w:val="20"/>
  </w:num>
  <w:num w:numId="3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1576"/>
    <w:rsid w:val="00181576"/>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181576"/>
    <w:pPr>
      <w:keepNext/>
      <w:keepLines/>
      <w:spacing w:after="0" w:before="480"/>
      <w:outlineLvl w:val="0"/>
    </w:pPr>
    <w:rPr>
      <w:rFonts w:cs="Times New Roman" w:eastAsia="Times New Roman" w:hAnsi="Arial" w:ascii="Arial"/>
      <w:b/>
      <w:bCs/>
      <w:sz w:val="28"/>
      <w:szCs w:val="28"/>
    </w:rPr>
  </w:style>
  <w:style w:styleId="Naslov2" w:type="paragraph">
    <w:name w:val="heading 2"/>
    <w:basedOn w:val="Normal"/>
    <w:next w:val="Normal"/>
    <w:link w:val="Naslov2Char"/>
    <w:uiPriority w:val="9"/>
    <w:semiHidden/>
    <w:unhideWhenUsed/>
    <w:qFormat/>
    <w:rsid w:val="00181576"/>
    <w:pPr>
      <w:keepNext/>
      <w:keepLines/>
      <w:spacing w:after="0" w:before="200"/>
      <w:outlineLvl w:val="1"/>
    </w:pPr>
    <w:rPr>
      <w:rFonts w:cs="Times New Roman" w:eastAsia="Times New Roman" w:hAnsi="Arial" w:ascii="Arial"/>
      <w:b/>
      <w:bCs/>
      <w:color w:val="000000"/>
      <w:sz w:val="26"/>
      <w:szCs w:val="26"/>
    </w:rPr>
  </w:style>
  <w:style w:styleId="Naslov3" w:type="paragraph">
    <w:name w:val="heading 3"/>
    <w:basedOn w:val="Normal"/>
    <w:next w:val="Normal"/>
    <w:link w:val="Naslov3Char1"/>
    <w:uiPriority w:val="9"/>
    <w:semiHidden/>
    <w:unhideWhenUsed/>
    <w:qFormat/>
    <w:rsid w:val="00181576"/>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1" w:type="paragraph">
    <w:name w:val="Naslov 11"/>
    <w:basedOn w:val="Normal"/>
    <w:next w:val="Normal"/>
    <w:uiPriority w:val="9"/>
    <w:qFormat/>
    <w:rsid w:val="00181576"/>
    <w:pPr>
      <w:keepNext/>
      <w:keepLines/>
      <w:spacing w:lineRule="auto" w:line="259" w:after="0" w:before="480"/>
      <w:outlineLvl w:val="0"/>
    </w:pPr>
    <w:rPr>
      <w:rFonts w:cs="Times New Roman" w:eastAsia="Times New Roman" w:hAnsi="Arial" w:ascii="Arial"/>
      <w:b/>
      <w:bCs/>
      <w:sz w:val="28"/>
      <w:szCs w:val="28"/>
    </w:rPr>
  </w:style>
  <w:style w:customStyle="true" w:styleId="Naslov221" w:type="paragraph">
    <w:name w:val="Naslov 221"/>
    <w:basedOn w:val="Normal"/>
    <w:next w:val="Naslov3"/>
    <w:uiPriority w:val="9"/>
    <w:unhideWhenUsed/>
    <w:qFormat/>
    <w:rsid w:val="00181576"/>
    <w:pPr>
      <w:keepNext/>
      <w:keepLines/>
      <w:numPr>
        <w:numId w:val="26"/>
      </w:numPr>
      <w:spacing w:lineRule="auto" w:line="259" w:after="0" w:before="200"/>
      <w:outlineLvl w:val="1"/>
    </w:pPr>
    <w:rPr>
      <w:rFonts w:cs="Times New Roman" w:eastAsia="Times New Roman" w:hAnsi="Arial" w:ascii="Arial"/>
      <w:b/>
      <w:bCs/>
      <w:color w:val="000000"/>
      <w:sz w:val="26"/>
      <w:szCs w:val="26"/>
    </w:rPr>
  </w:style>
  <w:style w:customStyle="true" w:styleId="Naslov31" w:type="paragraph">
    <w:name w:val="Naslov 31"/>
    <w:basedOn w:val="Normal"/>
    <w:next w:val="Normal"/>
    <w:link w:val="Naslov3Char"/>
    <w:uiPriority w:val="9"/>
    <w:unhideWhenUsed/>
    <w:qFormat/>
    <w:rsid w:val="00181576"/>
    <w:pPr>
      <w:keepNext/>
      <w:keepLines/>
      <w:numPr>
        <w:numId w:val="30"/>
      </w:numPr>
      <w:spacing w:lineRule="auto" w:line="259" w:after="0" w:before="200"/>
      <w:outlineLvl w:val="2"/>
    </w:pPr>
    <w:rPr>
      <w:rFonts w:cs="Times New Roman" w:eastAsia="Times New Roman" w:hAnsi="Arial" w:ascii="Arial"/>
      <w:b/>
      <w:bCs/>
      <w:sz w:val="24"/>
    </w:rPr>
  </w:style>
  <w:style w:customStyle="true" w:styleId="Bezpopisa1" w:type="numbering">
    <w:name w:val="Bez popisa1"/>
    <w:next w:val="Bezpopisa"/>
    <w:uiPriority w:val="99"/>
    <w:semiHidden/>
    <w:unhideWhenUsed/>
    <w:rsid w:val="00181576"/>
  </w:style>
  <w:style w:styleId="Odlomakpopisa" w:type="paragraph">
    <w:name w:val="List Paragraph"/>
    <w:basedOn w:val="Normal"/>
    <w:qFormat/>
    <w:rsid w:val="00181576"/>
    <w:pPr>
      <w:spacing w:lineRule="auto" w:line="240" w:after="0"/>
      <w:ind w:left="720"/>
      <w:contextualSpacing/>
    </w:pPr>
    <w:rPr>
      <w:rFonts w:cs="Times New Roman" w:eastAsia="Calibri" w:hAnsi="Calibri" w:ascii="Calibri"/>
      <w:sz w:val="24"/>
      <w:szCs w:val="24"/>
      <w:lang w:bidi="en-US"/>
    </w:rPr>
  </w:style>
  <w:style w:styleId="Bezproreda" w:type="paragraph">
    <w:name w:val="No Spacing"/>
    <w:basedOn w:val="Normal"/>
    <w:uiPriority w:val="1"/>
    <w:qFormat/>
    <w:rsid w:val="00181576"/>
    <w:pPr>
      <w:spacing w:lineRule="auto" w:line="240" w:after="0"/>
    </w:pPr>
    <w:rPr>
      <w:rFonts w:cs="Times New Roman" w:eastAsia="Calibri" w:hAnsi="Calibri" w:ascii="Calibri"/>
      <w:sz w:val="24"/>
      <w:szCs w:val="32"/>
      <w:lang w:bidi="en-US"/>
    </w:rPr>
  </w:style>
  <w:style w:styleId="Podnoje" w:type="paragraph">
    <w:name w:val="footer"/>
    <w:basedOn w:val="Normal"/>
    <w:link w:val="PodnojeChar"/>
    <w:uiPriority w:val="99"/>
    <w:unhideWhenUsed/>
    <w:rsid w:val="00181576"/>
    <w:pPr>
      <w:tabs>
        <w:tab w:pos="4536" w:val="center"/>
        <w:tab w:pos="9072" w:val="right"/>
      </w:tabs>
      <w:spacing w:lineRule="auto" w:line="240" w:after="0"/>
    </w:pPr>
    <w:rPr>
      <w:rFonts w:cs="Times New Roman" w:eastAsia="Calibri" w:hAnsi="Calibri" w:ascii="Calibri"/>
    </w:rPr>
  </w:style>
  <w:style w:customStyle="true" w:styleId="PodnojeChar" w:type="character">
    <w:name w:val="Podnožje Char"/>
    <w:basedOn w:val="Zadanifontodlomka"/>
    <w:link w:val="Podnoje"/>
    <w:uiPriority w:val="99"/>
    <w:rsid w:val="00181576"/>
    <w:rPr>
      <w:rFonts w:cs="Times New Roman" w:eastAsia="Calibri" w:hAnsi="Calibri" w:ascii="Calibri"/>
    </w:rPr>
  </w:style>
  <w:style w:customStyle="true" w:styleId="tekst" w:type="paragraph">
    <w:name w:val="tekst"/>
    <w:basedOn w:val="Normal"/>
    <w:rsid w:val="00181576"/>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181576"/>
    <w:pPr>
      <w:spacing w:lineRule="auto" w:line="240" w:after="0"/>
    </w:pPr>
    <w:rPr>
      <w:rFonts w:cs="Segoe UI" w:eastAsia="Calibri" w:hAnsi="Segoe UI" w:ascii="Segoe UI"/>
      <w:sz w:val="18"/>
      <w:szCs w:val="18"/>
    </w:rPr>
  </w:style>
  <w:style w:customStyle="true" w:styleId="TekstbaloniaChar" w:type="character">
    <w:name w:val="Tekst balončića Char"/>
    <w:basedOn w:val="Zadanifontodlomka"/>
    <w:link w:val="Tekstbalonia"/>
    <w:uiPriority w:val="99"/>
    <w:semiHidden/>
    <w:rsid w:val="00181576"/>
    <w:rPr>
      <w:rFonts w:cs="Segoe UI" w:eastAsia="Calibri" w:hAnsi="Segoe UI" w:ascii="Segoe UI"/>
      <w:sz w:val="18"/>
      <w:szCs w:val="18"/>
    </w:rPr>
  </w:style>
  <w:style w:styleId="Istaknuto" w:type="character">
    <w:name w:val="Emphasis"/>
    <w:qFormat/>
    <w:rsid w:val="00181576"/>
    <w:rPr>
      <w:i/>
      <w:iCs/>
    </w:rPr>
  </w:style>
  <w:style w:styleId="Zaglavlje" w:type="paragraph">
    <w:name w:val="header"/>
    <w:basedOn w:val="Normal"/>
    <w:link w:val="ZaglavljeChar"/>
    <w:uiPriority w:val="99"/>
    <w:unhideWhenUsed/>
    <w:rsid w:val="00181576"/>
    <w:pPr>
      <w:tabs>
        <w:tab w:pos="4536" w:val="center"/>
        <w:tab w:pos="9072" w:val="right"/>
      </w:tabs>
      <w:spacing w:lineRule="auto" w:line="240" w:after="0"/>
    </w:pPr>
    <w:rPr>
      <w:rFonts w:cs="Times New Roman" w:eastAsia="Calibri" w:hAnsi="Calibri" w:ascii="Calibri"/>
    </w:rPr>
  </w:style>
  <w:style w:customStyle="true" w:styleId="ZaglavljeChar" w:type="character">
    <w:name w:val="Zaglavlje Char"/>
    <w:basedOn w:val="Zadanifontodlomka"/>
    <w:link w:val="Zaglavlje"/>
    <w:uiPriority w:val="99"/>
    <w:rsid w:val="00181576"/>
    <w:rPr>
      <w:rFonts w:cs="Times New Roman" w:eastAsia="Calibri" w:hAnsi="Calibri" w:ascii="Calibri"/>
    </w:rPr>
  </w:style>
  <w:style w:styleId="Reetkatablice" w:type="table">
    <w:name w:val="Table Grid"/>
    <w:basedOn w:val="Obinatablica"/>
    <w:uiPriority w:val="59"/>
    <w:rsid w:val="00181576"/>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 w:type="character">
    <w:name w:val="Naslov 1 Char"/>
    <w:basedOn w:val="Zadanifontodlomka"/>
    <w:link w:val="Naslov1"/>
    <w:uiPriority w:val="9"/>
    <w:rsid w:val="00181576"/>
    <w:rPr>
      <w:rFonts w:cs="Times New Roman" w:eastAsia="Times New Roman" w:hAnsi="Arial" w:ascii="Arial"/>
      <w:b/>
      <w:bCs/>
      <w:sz w:val="28"/>
      <w:szCs w:val="28"/>
    </w:rPr>
  </w:style>
  <w:style w:styleId="Naslov" w:type="paragraph">
    <w:name w:val="Title"/>
    <w:aliases w:val="Naslov 33"/>
    <w:basedOn w:val="Normal"/>
    <w:next w:val="Normal"/>
    <w:link w:val="NaslovChar"/>
    <w:uiPriority w:val="10"/>
    <w:qFormat/>
    <w:rsid w:val="00181576"/>
    <w:pPr>
      <w:numPr>
        <w:numId w:val="22"/>
      </w:numPr>
      <w:spacing w:lineRule="auto" w:line="240" w:after="300"/>
      <w:contextualSpacing/>
    </w:pPr>
    <w:rPr>
      <w:rFonts w:cs="Times New Roman" w:eastAsia="Calibri" w:hAnsi="Arial" w:ascii="Arial"/>
      <w:b/>
      <w:spacing w:val="5"/>
      <w:kern w:val="28"/>
      <w:sz w:val="24"/>
      <w:szCs w:val="52"/>
    </w:rPr>
  </w:style>
  <w:style w:customStyle="true" w:styleId="NaslovChar" w:type="character">
    <w:name w:val="Naslov Char"/>
    <w:aliases w:val="Naslov 33 Char"/>
    <w:basedOn w:val="Zadanifontodlomka"/>
    <w:link w:val="Naslov"/>
    <w:uiPriority w:val="10"/>
    <w:rsid w:val="00181576"/>
    <w:rPr>
      <w:rFonts w:cs="Times New Roman" w:eastAsia="Calibri" w:hAnsi="Arial" w:ascii="Arial"/>
      <w:b/>
      <w:spacing w:val="5"/>
      <w:kern w:val="28"/>
      <w:sz w:val="24"/>
      <w:szCs w:val="52"/>
    </w:rPr>
  </w:style>
  <w:style w:customStyle="true" w:styleId="Naslov2Char" w:type="character">
    <w:name w:val="Naslov 2 Char"/>
    <w:aliases w:val="Naslov 22 Char"/>
    <w:basedOn w:val="Zadanifontodlomka"/>
    <w:link w:val="Naslov2"/>
    <w:uiPriority w:val="9"/>
    <w:rsid w:val="00181576"/>
    <w:rPr>
      <w:rFonts w:cs="Times New Roman" w:eastAsia="Times New Roman" w:hAnsi="Arial" w:ascii="Arial"/>
      <w:b/>
      <w:bCs/>
      <w:color w:val="000000"/>
      <w:sz w:val="26"/>
      <w:szCs w:val="26"/>
    </w:rPr>
  </w:style>
  <w:style w:customStyle="true" w:styleId="Naslov3Char" w:type="character">
    <w:name w:val="Naslov 3 Char"/>
    <w:basedOn w:val="Zadanifontodlomka"/>
    <w:link w:val="Naslov31"/>
    <w:uiPriority w:val="9"/>
    <w:rsid w:val="00181576"/>
    <w:rPr>
      <w:rFonts w:cs="Times New Roman" w:eastAsia="Times New Roman" w:hAnsi="Arial" w:ascii="Arial"/>
      <w:b/>
      <w:bCs/>
      <w:sz w:val="24"/>
    </w:rPr>
  </w:style>
  <w:style w:customStyle="true" w:styleId="TOCNaslov1" w:type="paragraph">
    <w:name w:val="TOC Naslov1"/>
    <w:basedOn w:val="Naslov1"/>
    <w:next w:val="Normal"/>
    <w:uiPriority w:val="39"/>
    <w:semiHidden/>
    <w:unhideWhenUsed/>
    <w:qFormat/>
    <w:rsid w:val="00181576"/>
  </w:style>
  <w:style w:styleId="Sadraj1" w:type="paragraph">
    <w:name w:val="toc 1"/>
    <w:basedOn w:val="Normal"/>
    <w:next w:val="Normal"/>
    <w:autoRedefine/>
    <w:uiPriority w:val="39"/>
    <w:unhideWhenUsed/>
    <w:rsid w:val="00181576"/>
    <w:pPr>
      <w:spacing w:lineRule="auto" w:line="259" w:after="100"/>
    </w:pPr>
    <w:rPr>
      <w:rFonts w:cs="Times New Roman" w:eastAsia="Calibri" w:hAnsi="Calibri" w:ascii="Calibri"/>
    </w:rPr>
  </w:style>
  <w:style w:styleId="Sadraj2" w:type="paragraph">
    <w:name w:val="toc 2"/>
    <w:basedOn w:val="Normal"/>
    <w:next w:val="Normal"/>
    <w:autoRedefine/>
    <w:uiPriority w:val="39"/>
    <w:unhideWhenUsed/>
    <w:rsid w:val="00181576"/>
    <w:pPr>
      <w:spacing w:lineRule="auto" w:line="259" w:after="100"/>
      <w:ind w:left="220"/>
    </w:pPr>
    <w:rPr>
      <w:rFonts w:cs="Times New Roman" w:eastAsia="Calibri" w:hAnsi="Calibri" w:ascii="Calibri"/>
    </w:rPr>
  </w:style>
  <w:style w:customStyle="true" w:styleId="Hiperveza1" w:type="character">
    <w:name w:val="Hiperveza1"/>
    <w:basedOn w:val="Zadanifontodlomka"/>
    <w:uiPriority w:val="99"/>
    <w:unhideWhenUsed/>
    <w:rsid w:val="00181576"/>
    <w:rPr>
      <w:color w:val="0563C1"/>
      <w:u w:val="single"/>
    </w:rPr>
  </w:style>
  <w:style w:styleId="Sadraj3" w:type="paragraph">
    <w:name w:val="toc 3"/>
    <w:basedOn w:val="Normal"/>
    <w:next w:val="Normal"/>
    <w:autoRedefine/>
    <w:uiPriority w:val="39"/>
    <w:unhideWhenUsed/>
    <w:rsid w:val="00181576"/>
    <w:pPr>
      <w:spacing w:lineRule="auto" w:line="259" w:after="100"/>
      <w:ind w:left="440"/>
    </w:pPr>
    <w:rPr>
      <w:rFonts w:cs="Times New Roman" w:eastAsia="Calibri" w:hAnsi="Calibri" w:ascii="Calibri"/>
    </w:rPr>
  </w:style>
  <w:style w:customStyle="true" w:styleId="Naslov3Char1" w:type="character">
    <w:name w:val="Naslov 3 Char1"/>
    <w:basedOn w:val="Zadanifontodlomka"/>
    <w:link w:val="Naslov3"/>
    <w:uiPriority w:val="9"/>
    <w:semiHidden/>
    <w:rsid w:val="00181576"/>
    <w:rPr>
      <w:rFonts w:cstheme="majorBidi" w:eastAsiaTheme="majorEastAsia" w:hAnsiTheme="majorHAnsi" w:asciiTheme="majorHAnsi"/>
      <w:b/>
      <w:bCs/>
      <w:color w:themeColor="accent1" w:val="4F81BD"/>
    </w:rPr>
  </w:style>
  <w:style w:customStyle="true" w:styleId="Naslov1Char1" w:type="character">
    <w:name w:val="Naslov 1 Char1"/>
    <w:basedOn w:val="Zadanifontodlomka"/>
    <w:link w:val="Naslov1"/>
    <w:uiPriority w:val="9"/>
    <w:rsid w:val="00181576"/>
    <w:rPr>
      <w:rFonts w:cstheme="majorBidi" w:eastAsiaTheme="majorEastAsia" w:hAnsiTheme="majorHAnsi" w:asciiTheme="majorHAnsi"/>
      <w:b/>
      <w:bCs/>
      <w:color w:themeShade="BF" w:themeColor="accent1" w:val="365F91"/>
      <w:sz w:val="28"/>
      <w:szCs w:val="28"/>
    </w:rPr>
  </w:style>
  <w:style w:customStyle="true" w:styleId="Naslov2Char1" w:type="character">
    <w:name w:val="Naslov 2 Char1"/>
    <w:basedOn w:val="Zadanifontodlomka"/>
    <w:link w:val="Naslov2"/>
    <w:uiPriority w:val="9"/>
    <w:semiHidden/>
    <w:rsid w:val="00181576"/>
    <w:rPr>
      <w:rFonts w:cstheme="majorBidi" w:eastAsiaTheme="majorEastAsia" w:hAnsiTheme="majorHAnsi" w:asciiTheme="majorHAnsi"/>
      <w:b/>
      <w:bCs/>
      <w:color w:themeColor="accent1" w:val="4F81BD"/>
      <w:sz w:val="26"/>
      <w:szCs w:val="26"/>
    </w:rPr>
  </w:style>
  <w:style w:styleId="Hiperveza" w:type="character">
    <w:name w:val="Hyperlink"/>
    <w:basedOn w:val="Zadanifontodlomka"/>
    <w:uiPriority w:val="99"/>
    <w:semiHidden/>
    <w:unhideWhenUsed/>
    <w:rsid w:val="00181576"/>
    <w:rPr>
      <w:color w:themeColor="hyperlink"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181576"/>
    <w:pPr>
      <w:keepNext/>
      <w:keepLines/>
      <w:spacing w:after="0" w:before="480"/>
      <w:outlineLvl w:val="0"/>
    </w:pPr>
    <w:rPr>
      <w:rFonts w:ascii="Arial" w:cs="Times New Roman" w:eastAsia="Times New Roman" w:hAnsi="Arial"/>
      <w:b/>
      <w:bCs/>
      <w:sz w:val="28"/>
      <w:szCs w:val="28"/>
    </w:rPr>
  </w:style>
  <w:style w:styleId="Naslov2" w:type="paragraph">
    <w:name w:val="heading 2"/>
    <w:basedOn w:val="Normal"/>
    <w:next w:val="Normal"/>
    <w:link w:val="Naslov2Char"/>
    <w:uiPriority w:val="9"/>
    <w:semiHidden/>
    <w:unhideWhenUsed/>
    <w:qFormat/>
    <w:rsid w:val="00181576"/>
    <w:pPr>
      <w:keepNext/>
      <w:keepLines/>
      <w:spacing w:after="0" w:before="200"/>
      <w:outlineLvl w:val="1"/>
    </w:pPr>
    <w:rPr>
      <w:rFonts w:ascii="Arial" w:cs="Times New Roman" w:eastAsia="Times New Roman" w:hAnsi="Arial"/>
      <w:b/>
      <w:bCs/>
      <w:color w:val="000000"/>
      <w:sz w:val="26"/>
      <w:szCs w:val="26"/>
    </w:rPr>
  </w:style>
  <w:style w:styleId="Naslov3" w:type="paragraph">
    <w:name w:val="heading 3"/>
    <w:basedOn w:val="Normal"/>
    <w:next w:val="Normal"/>
    <w:link w:val="Naslov3Char1"/>
    <w:uiPriority w:val="9"/>
    <w:semiHidden/>
    <w:unhideWhenUsed/>
    <w:qFormat/>
    <w:rsid w:val="00181576"/>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1" w:type="paragraph">
    <w:name w:val="Naslov 11"/>
    <w:basedOn w:val="Normal"/>
    <w:next w:val="Normal"/>
    <w:uiPriority w:val="9"/>
    <w:qFormat/>
    <w:rsid w:val="00181576"/>
    <w:pPr>
      <w:keepNext/>
      <w:keepLines/>
      <w:spacing w:after="0" w:before="480" w:line="259" w:lineRule="auto"/>
      <w:outlineLvl w:val="0"/>
    </w:pPr>
    <w:rPr>
      <w:rFonts w:ascii="Arial" w:cs="Times New Roman" w:eastAsia="Times New Roman" w:hAnsi="Arial"/>
      <w:b/>
      <w:bCs/>
      <w:sz w:val="28"/>
      <w:szCs w:val="28"/>
    </w:rPr>
  </w:style>
  <w:style w:customStyle="1" w:styleId="Naslov221" w:type="paragraph">
    <w:name w:val="Naslov 221"/>
    <w:basedOn w:val="Normal"/>
    <w:next w:val="Naslov3"/>
    <w:uiPriority w:val="9"/>
    <w:unhideWhenUsed/>
    <w:qFormat/>
    <w:rsid w:val="00181576"/>
    <w:pPr>
      <w:keepNext/>
      <w:keepLines/>
      <w:numPr>
        <w:numId w:val="26"/>
      </w:numPr>
      <w:spacing w:after="0" w:before="200" w:line="259" w:lineRule="auto"/>
      <w:outlineLvl w:val="1"/>
    </w:pPr>
    <w:rPr>
      <w:rFonts w:ascii="Arial" w:cs="Times New Roman" w:eastAsia="Times New Roman" w:hAnsi="Arial"/>
      <w:b/>
      <w:bCs/>
      <w:color w:val="000000"/>
      <w:sz w:val="26"/>
      <w:szCs w:val="26"/>
    </w:rPr>
  </w:style>
  <w:style w:customStyle="1" w:styleId="Naslov31" w:type="paragraph">
    <w:name w:val="Naslov 31"/>
    <w:basedOn w:val="Normal"/>
    <w:next w:val="Normal"/>
    <w:link w:val="Naslov3Char"/>
    <w:uiPriority w:val="9"/>
    <w:unhideWhenUsed/>
    <w:qFormat/>
    <w:rsid w:val="00181576"/>
    <w:pPr>
      <w:keepNext/>
      <w:keepLines/>
      <w:numPr>
        <w:numId w:val="30"/>
      </w:numPr>
      <w:spacing w:after="0" w:before="200" w:line="259" w:lineRule="auto"/>
      <w:outlineLvl w:val="2"/>
    </w:pPr>
    <w:rPr>
      <w:rFonts w:ascii="Arial" w:cs="Times New Roman" w:eastAsia="Times New Roman" w:hAnsi="Arial"/>
      <w:b/>
      <w:bCs/>
      <w:sz w:val="24"/>
    </w:rPr>
  </w:style>
  <w:style w:customStyle="1" w:styleId="Bezpopisa1" w:type="numbering">
    <w:name w:val="Bez popisa1"/>
    <w:next w:val="Bezpopisa"/>
    <w:uiPriority w:val="99"/>
    <w:semiHidden/>
    <w:unhideWhenUsed/>
    <w:rsid w:val="00181576"/>
  </w:style>
  <w:style w:styleId="Odlomakpopisa" w:type="paragraph">
    <w:name w:val="List Paragraph"/>
    <w:basedOn w:val="Normal"/>
    <w:qFormat/>
    <w:rsid w:val="00181576"/>
    <w:pPr>
      <w:spacing w:after="0" w:line="240" w:lineRule="auto"/>
      <w:ind w:left="720"/>
      <w:contextualSpacing/>
    </w:pPr>
    <w:rPr>
      <w:rFonts w:ascii="Calibri" w:cs="Times New Roman" w:eastAsia="Calibri" w:hAnsi="Calibri"/>
      <w:sz w:val="24"/>
      <w:szCs w:val="24"/>
      <w:lang w:bidi="en-US"/>
    </w:rPr>
  </w:style>
  <w:style w:styleId="Bezproreda" w:type="paragraph">
    <w:name w:val="No Spacing"/>
    <w:basedOn w:val="Normal"/>
    <w:uiPriority w:val="1"/>
    <w:qFormat/>
    <w:rsid w:val="00181576"/>
    <w:pPr>
      <w:spacing w:after="0" w:line="240" w:lineRule="auto"/>
    </w:pPr>
    <w:rPr>
      <w:rFonts w:ascii="Calibri" w:cs="Times New Roman" w:eastAsia="Calibri" w:hAnsi="Calibri"/>
      <w:sz w:val="24"/>
      <w:szCs w:val="32"/>
      <w:lang w:bidi="en-US"/>
    </w:rPr>
  </w:style>
  <w:style w:styleId="Podnoje" w:type="paragraph">
    <w:name w:val="footer"/>
    <w:basedOn w:val="Normal"/>
    <w:link w:val="PodnojeChar"/>
    <w:uiPriority w:val="99"/>
    <w:unhideWhenUsed/>
    <w:rsid w:val="00181576"/>
    <w:pPr>
      <w:tabs>
        <w:tab w:pos="4536" w:val="center"/>
        <w:tab w:pos="9072" w:val="right"/>
      </w:tabs>
      <w:spacing w:after="0" w:line="240" w:lineRule="auto"/>
    </w:pPr>
    <w:rPr>
      <w:rFonts w:ascii="Calibri" w:cs="Times New Roman" w:eastAsia="Calibri" w:hAnsi="Calibri"/>
    </w:rPr>
  </w:style>
  <w:style w:customStyle="1" w:styleId="PodnojeChar" w:type="character">
    <w:name w:val="Podnožje Char"/>
    <w:basedOn w:val="Zadanifontodlomka"/>
    <w:link w:val="Podnoje"/>
    <w:uiPriority w:val="99"/>
    <w:rsid w:val="00181576"/>
    <w:rPr>
      <w:rFonts w:ascii="Calibri" w:cs="Times New Roman" w:eastAsia="Calibri" w:hAnsi="Calibri"/>
    </w:rPr>
  </w:style>
  <w:style w:customStyle="1" w:styleId="tekst" w:type="paragraph">
    <w:name w:val="tekst"/>
    <w:basedOn w:val="Normal"/>
    <w:rsid w:val="00181576"/>
    <w:pPr>
      <w:spacing w:after="100" w:afterAutospacing="1" w:before="100" w:beforeAutospacing="1" w:line="240" w:lineRule="auto"/>
    </w:pPr>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181576"/>
    <w:pPr>
      <w:spacing w:after="0" w:line="240" w:lineRule="auto"/>
    </w:pPr>
    <w:rPr>
      <w:rFonts w:ascii="Segoe UI" w:cs="Segoe UI" w:eastAsia="Calibri" w:hAnsi="Segoe UI"/>
      <w:sz w:val="18"/>
      <w:szCs w:val="18"/>
    </w:rPr>
  </w:style>
  <w:style w:customStyle="1" w:styleId="TekstbaloniaChar" w:type="character">
    <w:name w:val="Tekst balončića Char"/>
    <w:basedOn w:val="Zadanifontodlomka"/>
    <w:link w:val="Tekstbalonia"/>
    <w:uiPriority w:val="99"/>
    <w:semiHidden/>
    <w:rsid w:val="00181576"/>
    <w:rPr>
      <w:rFonts w:ascii="Segoe UI" w:cs="Segoe UI" w:eastAsia="Calibri" w:hAnsi="Segoe UI"/>
      <w:sz w:val="18"/>
      <w:szCs w:val="18"/>
    </w:rPr>
  </w:style>
  <w:style w:styleId="Istaknuto" w:type="character">
    <w:name w:val="Emphasis"/>
    <w:qFormat/>
    <w:rsid w:val="00181576"/>
    <w:rPr>
      <w:i/>
      <w:iCs/>
    </w:rPr>
  </w:style>
  <w:style w:styleId="Zaglavlje" w:type="paragraph">
    <w:name w:val="header"/>
    <w:basedOn w:val="Normal"/>
    <w:link w:val="ZaglavljeChar"/>
    <w:uiPriority w:val="99"/>
    <w:unhideWhenUsed/>
    <w:rsid w:val="00181576"/>
    <w:pPr>
      <w:tabs>
        <w:tab w:pos="4536" w:val="center"/>
        <w:tab w:pos="9072" w:val="right"/>
      </w:tabs>
      <w:spacing w:after="0" w:line="240" w:lineRule="auto"/>
    </w:pPr>
    <w:rPr>
      <w:rFonts w:ascii="Calibri" w:cs="Times New Roman" w:eastAsia="Calibri" w:hAnsi="Calibri"/>
    </w:rPr>
  </w:style>
  <w:style w:customStyle="1" w:styleId="ZaglavljeChar" w:type="character">
    <w:name w:val="Zaglavlje Char"/>
    <w:basedOn w:val="Zadanifontodlomka"/>
    <w:link w:val="Zaglavlje"/>
    <w:uiPriority w:val="99"/>
    <w:rsid w:val="00181576"/>
    <w:rPr>
      <w:rFonts w:ascii="Calibri" w:cs="Times New Roman" w:eastAsia="Calibri" w:hAnsi="Calibri"/>
    </w:rPr>
  </w:style>
  <w:style w:styleId="Reetkatablice" w:type="table">
    <w:name w:val="Table Grid"/>
    <w:basedOn w:val="Obinatablica"/>
    <w:uiPriority w:val="59"/>
    <w:rsid w:val="0018157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 w:type="character">
    <w:name w:val="Naslov 1 Char"/>
    <w:basedOn w:val="Zadanifontodlomka"/>
    <w:link w:val="Naslov1"/>
    <w:uiPriority w:val="9"/>
    <w:rsid w:val="00181576"/>
    <w:rPr>
      <w:rFonts w:ascii="Arial" w:cs="Times New Roman" w:eastAsia="Times New Roman" w:hAnsi="Arial"/>
      <w:b/>
      <w:bCs/>
      <w:sz w:val="28"/>
      <w:szCs w:val="28"/>
    </w:rPr>
  </w:style>
  <w:style w:styleId="Naslov" w:type="paragraph">
    <w:name w:val="Title"/>
    <w:aliases w:val="Naslov 33"/>
    <w:basedOn w:val="Normal"/>
    <w:next w:val="Normal"/>
    <w:link w:val="NaslovChar"/>
    <w:uiPriority w:val="10"/>
    <w:qFormat/>
    <w:rsid w:val="00181576"/>
    <w:pPr>
      <w:numPr>
        <w:numId w:val="22"/>
      </w:numPr>
      <w:spacing w:after="300" w:line="240" w:lineRule="auto"/>
      <w:contextualSpacing/>
    </w:pPr>
    <w:rPr>
      <w:rFonts w:ascii="Arial" w:cs="Times New Roman" w:eastAsia="Calibri" w:hAnsi="Arial"/>
      <w:b/>
      <w:spacing w:val="5"/>
      <w:kern w:val="28"/>
      <w:sz w:val="24"/>
      <w:szCs w:val="52"/>
    </w:rPr>
  </w:style>
  <w:style w:customStyle="1" w:styleId="NaslovChar" w:type="character">
    <w:name w:val="Naslov Char"/>
    <w:aliases w:val="Naslov 33 Char"/>
    <w:basedOn w:val="Zadanifontodlomka"/>
    <w:link w:val="Naslov"/>
    <w:uiPriority w:val="10"/>
    <w:rsid w:val="00181576"/>
    <w:rPr>
      <w:rFonts w:ascii="Arial" w:cs="Times New Roman" w:eastAsia="Calibri" w:hAnsi="Arial"/>
      <w:b/>
      <w:spacing w:val="5"/>
      <w:kern w:val="28"/>
      <w:sz w:val="24"/>
      <w:szCs w:val="52"/>
    </w:rPr>
  </w:style>
  <w:style w:customStyle="1" w:styleId="Naslov2Char" w:type="character">
    <w:name w:val="Naslov 2 Char"/>
    <w:aliases w:val="Naslov 22 Char"/>
    <w:basedOn w:val="Zadanifontodlomka"/>
    <w:link w:val="Naslov2"/>
    <w:uiPriority w:val="9"/>
    <w:rsid w:val="00181576"/>
    <w:rPr>
      <w:rFonts w:ascii="Arial" w:cs="Times New Roman" w:eastAsia="Times New Roman" w:hAnsi="Arial"/>
      <w:b/>
      <w:bCs/>
      <w:color w:val="000000"/>
      <w:sz w:val="26"/>
      <w:szCs w:val="26"/>
    </w:rPr>
  </w:style>
  <w:style w:customStyle="1" w:styleId="Naslov3Char" w:type="character">
    <w:name w:val="Naslov 3 Char"/>
    <w:basedOn w:val="Zadanifontodlomka"/>
    <w:link w:val="Naslov31"/>
    <w:uiPriority w:val="9"/>
    <w:rsid w:val="00181576"/>
    <w:rPr>
      <w:rFonts w:ascii="Arial" w:cs="Times New Roman" w:eastAsia="Times New Roman" w:hAnsi="Arial"/>
      <w:b/>
      <w:bCs/>
      <w:sz w:val="24"/>
    </w:rPr>
  </w:style>
  <w:style w:customStyle="1" w:styleId="TOCNaslov1" w:type="paragraph">
    <w:name w:val="TOC Naslov1"/>
    <w:basedOn w:val="Naslov1"/>
    <w:next w:val="Normal"/>
    <w:uiPriority w:val="39"/>
    <w:semiHidden/>
    <w:unhideWhenUsed/>
    <w:qFormat/>
    <w:rsid w:val="00181576"/>
  </w:style>
  <w:style w:styleId="Sadraj1" w:type="paragraph">
    <w:name w:val="toc 1"/>
    <w:basedOn w:val="Normal"/>
    <w:next w:val="Normal"/>
    <w:autoRedefine/>
    <w:uiPriority w:val="39"/>
    <w:unhideWhenUsed/>
    <w:rsid w:val="00181576"/>
    <w:pPr>
      <w:spacing w:after="100" w:line="259" w:lineRule="auto"/>
    </w:pPr>
    <w:rPr>
      <w:rFonts w:ascii="Calibri" w:cs="Times New Roman" w:eastAsia="Calibri" w:hAnsi="Calibri"/>
    </w:rPr>
  </w:style>
  <w:style w:styleId="Sadraj2" w:type="paragraph">
    <w:name w:val="toc 2"/>
    <w:basedOn w:val="Normal"/>
    <w:next w:val="Normal"/>
    <w:autoRedefine/>
    <w:uiPriority w:val="39"/>
    <w:unhideWhenUsed/>
    <w:rsid w:val="00181576"/>
    <w:pPr>
      <w:spacing w:after="100" w:line="259" w:lineRule="auto"/>
      <w:ind w:left="220"/>
    </w:pPr>
    <w:rPr>
      <w:rFonts w:ascii="Calibri" w:cs="Times New Roman" w:eastAsia="Calibri" w:hAnsi="Calibri"/>
    </w:rPr>
  </w:style>
  <w:style w:customStyle="1" w:styleId="Hiperveza1" w:type="character">
    <w:name w:val="Hiperveza1"/>
    <w:basedOn w:val="Zadanifontodlomka"/>
    <w:uiPriority w:val="99"/>
    <w:unhideWhenUsed/>
    <w:rsid w:val="00181576"/>
    <w:rPr>
      <w:color w:val="0563C1"/>
      <w:u w:val="single"/>
    </w:rPr>
  </w:style>
  <w:style w:styleId="Sadraj3" w:type="paragraph">
    <w:name w:val="toc 3"/>
    <w:basedOn w:val="Normal"/>
    <w:next w:val="Normal"/>
    <w:autoRedefine/>
    <w:uiPriority w:val="39"/>
    <w:unhideWhenUsed/>
    <w:rsid w:val="00181576"/>
    <w:pPr>
      <w:spacing w:after="100" w:line="259" w:lineRule="auto"/>
      <w:ind w:left="440"/>
    </w:pPr>
    <w:rPr>
      <w:rFonts w:ascii="Calibri" w:cs="Times New Roman" w:eastAsia="Calibri" w:hAnsi="Calibri"/>
    </w:rPr>
  </w:style>
  <w:style w:customStyle="1" w:styleId="Naslov3Char1" w:type="character">
    <w:name w:val="Naslov 3 Char1"/>
    <w:basedOn w:val="Zadanifontodlomka"/>
    <w:link w:val="Naslov3"/>
    <w:uiPriority w:val="9"/>
    <w:semiHidden/>
    <w:rsid w:val="00181576"/>
    <w:rPr>
      <w:rFonts w:asciiTheme="majorHAnsi" w:cstheme="majorBidi" w:eastAsiaTheme="majorEastAsia" w:hAnsiTheme="majorHAnsi"/>
      <w:b/>
      <w:bCs/>
      <w:color w:themeColor="accent1" w:val="4F81BD"/>
    </w:rPr>
  </w:style>
  <w:style w:customStyle="1" w:styleId="Naslov1Char1" w:type="character">
    <w:name w:val="Naslov 1 Char1"/>
    <w:basedOn w:val="Zadanifontodlomka"/>
    <w:link w:val="Naslov1"/>
    <w:uiPriority w:val="9"/>
    <w:rsid w:val="00181576"/>
    <w:rPr>
      <w:rFonts w:asciiTheme="majorHAnsi" w:cstheme="majorBidi" w:eastAsiaTheme="majorEastAsia" w:hAnsiTheme="majorHAnsi"/>
      <w:b/>
      <w:bCs/>
      <w:color w:themeColor="accent1" w:themeShade="BF" w:val="365F91"/>
      <w:sz w:val="28"/>
      <w:szCs w:val="28"/>
    </w:rPr>
  </w:style>
  <w:style w:customStyle="1" w:styleId="Naslov2Char1" w:type="character">
    <w:name w:val="Naslov 2 Char1"/>
    <w:basedOn w:val="Zadanifontodlomka"/>
    <w:link w:val="Naslov2"/>
    <w:uiPriority w:val="9"/>
    <w:semiHidden/>
    <w:rsid w:val="00181576"/>
    <w:rPr>
      <w:rFonts w:asciiTheme="majorHAnsi" w:cstheme="majorBidi" w:eastAsiaTheme="majorEastAsia" w:hAnsiTheme="majorHAnsi"/>
      <w:b/>
      <w:bCs/>
      <w:color w:themeColor="accent1" w:val="4F81BD"/>
      <w:sz w:val="26"/>
      <w:szCs w:val="26"/>
    </w:rPr>
  </w:style>
  <w:style w:styleId="Hiperveza" w:type="character">
    <w:name w:val="Hyperlink"/>
    <w:basedOn w:val="Zadanifontodlomka"/>
    <w:uiPriority w:val="99"/>
    <w:semiHidden/>
    <w:unhideWhenUsed/>
    <w:rsid w:val="00181576"/>
    <w:rPr>
      <w:color w:themeColor="hyperlink"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emf"/><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33</properties:Pages>
  <properties:Words>9400</properties:Words>
  <properties:Characters>53583</properties:Characters>
  <properties:Lines>446</properties:Lines>
  <properties:Paragraphs>125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2018-10-24T08:29:00Z</dcterms:created>
  <dc:creator>Željka Vitez</dc:creator>
  <cp:lastModifiedBy>Željka Vitez</cp:lastModifiedBy>
  <dcterms:modified xmlns:xsi="http://www.w3.org/2001/XMLSchema-instance" xsi:type="dcterms:W3CDTF">2018-10-24T08:30:00Z</dcterms:modified>
  <cp:revision>1</cp:revision>
</cp:coreProperties>
</file>