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09d6f" w14:paraId="0709d6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  <w:r w:rsidRPr="005461BB">
        <w:rPr>
          <w:rFonts w:cs="Times New Roman" w:eastAsia="Calibri"/>
          <w:lang w:eastAsia="hr-HR"/>
        </w:rPr>
        <w:t xml:space="preserve">                                                                                                        5.</w:t>
      </w:r>
      <w:r w:rsidRPr="005461BB">
        <w:rPr>
          <w:rFonts w:cs="Times New Roman" w:eastAsia="Calibri"/>
          <w:szCs w:val="20"/>
          <w:lang w:eastAsia="hr-HR"/>
        </w:rPr>
        <w:t xml:space="preserve"> St-800/2017-3</w:t>
      </w: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461BB">
        <w:rPr>
          <w:rFonts w:cs="Times New Roman" w:eastAsia="Calibri"/>
          <w:szCs w:val="20"/>
          <w:lang w:eastAsia="hr-HR"/>
        </w:rPr>
        <w:t>R E P U B L I K A  H R V A T S K A</w:t>
      </w: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  <w:r w:rsidRPr="005461BB">
        <w:rPr>
          <w:rFonts w:cs="Times New Roman" w:eastAsia="Calibri"/>
          <w:szCs w:val="20"/>
          <w:lang w:eastAsia="hr-HR"/>
        </w:rPr>
        <w:t>R J E Š E N J E</w:t>
      </w: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5461BB">
        <w:rPr>
          <w:rFonts w:cs="Times New Roman" w:eastAsia="Times New Roman"/>
          <w:color w:val="000000"/>
          <w:szCs w:val="20"/>
          <w:lang w:eastAsia="hr-HR"/>
        </w:rPr>
        <w:t xml:space="preserve">Trgovački sud u Bjelovaru, po stečajnom sucu Mariji Petrina Kubica, povodom prijedloga dužnika INFORMATIVNI CENTAR BJELOVAR d.o.o. Bjelovar, Trg Eugena Kvaternika </w:t>
      </w:r>
      <w:proofErr w:type="spellStart"/>
      <w:r w:rsidRPr="005461BB"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 w:rsidRPr="005461BB">
        <w:rPr>
          <w:rFonts w:cs="Times New Roman" w:eastAsia="Times New Roman"/>
          <w:color w:val="000000"/>
          <w:szCs w:val="20"/>
          <w:lang w:eastAsia="hr-HR"/>
        </w:rPr>
        <w:t xml:space="preserve">, OIB: 14895266944, MBS: 010009981, za otvaranje stečajnog postupka nad istim dužnikom, 18. listopada 2017. </w:t>
      </w: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5461BB">
        <w:rPr>
          <w:rFonts w:cs="Times New Roman" w:eastAsia="Times New Roman"/>
          <w:color w:val="000000"/>
          <w:szCs w:val="20"/>
          <w:lang w:eastAsia="hr-HR"/>
        </w:rPr>
        <w:t>r i j e š i o   j e</w:t>
      </w: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Calibri"/>
          <w:szCs w:val="20"/>
          <w:lang w:eastAsia="hr-HR"/>
        </w:rPr>
      </w:pPr>
      <w:r w:rsidRPr="005461BB">
        <w:rPr>
          <w:rFonts w:cs="Times New Roman" w:eastAsia="Times New Roman"/>
          <w:color w:val="000000"/>
          <w:szCs w:val="20"/>
          <w:lang w:eastAsia="hr-HR"/>
        </w:rPr>
        <w:t xml:space="preserve">I. Poziva se dužnik INFORMATIVNI CENTAR BJELOVAR d.o.o. Bjelovar, Trg Eugena Kvaternika </w:t>
      </w:r>
      <w:proofErr w:type="spellStart"/>
      <w:r w:rsidRPr="005461BB"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 w:rsidRPr="005461BB">
        <w:rPr>
          <w:rFonts w:cs="Times New Roman" w:eastAsia="Times New Roman"/>
          <w:color w:val="000000"/>
          <w:szCs w:val="20"/>
          <w:lang w:eastAsia="hr-HR"/>
        </w:rPr>
        <w:t>, OIB: 14895266944,</w:t>
      </w:r>
      <w:r w:rsidRPr="005461BB">
        <w:rPr>
          <w:rFonts w:cs="Times New Roman" w:eastAsia="Times New Roman"/>
          <w:szCs w:val="20"/>
          <w:lang w:eastAsia="hr-HR"/>
        </w:rPr>
        <w:t xml:space="preserve"> da u roku od 8 dana plati dodatni iznos predujma od 10.000,00 kn za pokriće troškova stečajnog postupka, na račun ovoga suda IBAN: HR6123900011300000630</w:t>
      </w:r>
      <w:r w:rsidRPr="005461BB">
        <w:rPr>
          <w:rFonts w:cs="Times New Roman" w:eastAsia="Times New Roman"/>
          <w:noProof/>
          <w:szCs w:val="20"/>
          <w:lang w:eastAsia="hr-HR"/>
        </w:rPr>
        <w:t xml:space="preserve"> model HR05 540-800-17.</w:t>
      </w:r>
      <w:r w:rsidRPr="005461BB">
        <w:rPr>
          <w:rFonts w:cs="Times New Roman" w:eastAsia="Times New Roman"/>
          <w:szCs w:val="20"/>
          <w:lang w:eastAsia="hr-HR"/>
        </w:rPr>
        <w:t xml:space="preserve"> </w:t>
      </w:r>
      <w:r w:rsidRPr="005461BB">
        <w:rPr>
          <w:rFonts w:cs="Times New Roman" w:eastAsia="Calibri"/>
          <w:szCs w:val="20"/>
          <w:lang w:eastAsia="hr-HR"/>
        </w:rPr>
        <w:t>Rok od 8 dana počinje teći istekom osmog dana od objave ovog rješenja na e-oglasnoj ploči ovog suda.</w:t>
      </w: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461BB">
        <w:rPr>
          <w:rFonts w:cs="Times New Roman" w:eastAsia="Times New Roman"/>
          <w:color w:val="000000"/>
          <w:szCs w:val="20"/>
          <w:lang w:eastAsia="hr-HR"/>
        </w:rPr>
        <w:t>II. Ako dužnik u navedenom roku ne plati predujam, sud će prijedlog odbaciti kao nedopušten.</w:t>
      </w: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color w:val="000000"/>
          <w:szCs w:val="20"/>
          <w:lang w:eastAsia="hr-HR"/>
        </w:rPr>
      </w:pPr>
      <w:r w:rsidRPr="005461BB">
        <w:rPr>
          <w:rFonts w:cs="Times New Roman" w:eastAsia="Times New Roman"/>
          <w:color w:val="000000"/>
          <w:szCs w:val="20"/>
          <w:lang w:eastAsia="hr-HR"/>
        </w:rPr>
        <w:t>Obrazloženje</w:t>
      </w: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r w:rsidRPr="005461BB">
        <w:rPr>
          <w:rFonts w:cs="Times New Roman" w:eastAsia="Times New Roman"/>
          <w:color w:val="000000"/>
          <w:szCs w:val="20"/>
          <w:lang w:eastAsia="hr-HR"/>
        </w:rPr>
        <w:t xml:space="preserve">Dužnik INFORMATIVNI CENTAR BJELOVAR d.o.o. Bjelovar, Trg Eugena Kvaternika </w:t>
      </w:r>
      <w:proofErr w:type="spellStart"/>
      <w:r w:rsidRPr="005461BB">
        <w:rPr>
          <w:rFonts w:cs="Times New Roman" w:eastAsia="Times New Roman"/>
          <w:color w:val="000000"/>
          <w:szCs w:val="20"/>
          <w:lang w:eastAsia="hr-HR"/>
        </w:rPr>
        <w:t>bb</w:t>
      </w:r>
      <w:proofErr w:type="spellEnd"/>
      <w:r w:rsidRPr="005461BB">
        <w:rPr>
          <w:rFonts w:cs="Times New Roman" w:eastAsia="Times New Roman"/>
          <w:color w:val="000000"/>
          <w:szCs w:val="20"/>
          <w:lang w:eastAsia="hr-HR"/>
        </w:rPr>
        <w:t xml:space="preserve">, podnio je ovom sudu prijedlog za otvaranje stečajnog postupka navodeći da nije u mogućnosti uredno ispunjavati obveze iz </w:t>
      </w:r>
      <w:proofErr w:type="spellStart"/>
      <w:r w:rsidRPr="005461BB">
        <w:rPr>
          <w:rFonts w:cs="Times New Roman" w:eastAsia="Times New Roman"/>
          <w:color w:val="000000"/>
          <w:szCs w:val="20"/>
          <w:lang w:eastAsia="hr-HR"/>
        </w:rPr>
        <w:t>predstečajne</w:t>
      </w:r>
      <w:proofErr w:type="spellEnd"/>
      <w:r w:rsidRPr="005461BB">
        <w:rPr>
          <w:rFonts w:cs="Times New Roman" w:eastAsia="Times New Roman"/>
          <w:color w:val="000000"/>
          <w:szCs w:val="20"/>
          <w:lang w:eastAsia="hr-HR"/>
        </w:rPr>
        <w:t xml:space="preserve"> nagodbe, nesposoban je za plaćanje i prezadužen.</w:t>
      </w: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5461BB">
        <w:rPr>
          <w:rFonts w:cs="Times New Roman" w:eastAsia="Times New Roman"/>
          <w:color w:val="000000"/>
          <w:szCs w:val="20"/>
          <w:lang w:eastAsia="hr-HR"/>
        </w:rPr>
        <w:t>Razmatrajući prijedlog i priložene isprave (bilancu stanja na dan 31. prosinca 2016., račun dobiti i gubitka za razdoblje od 1. siječnja 2016. do 31. prosinca 2016., bruto bilancu, popis dugotrajne imovine, karticu otvorenih stavki, izvod prometa po računu i očevidnik o redoslijedu osnova za plaćanje od 17. listopada 2017.)</w:t>
      </w:r>
      <w:r w:rsidRPr="005461BB">
        <w:rPr>
          <w:rFonts w:cs="Times New Roman" w:eastAsia="Times New Roman"/>
          <w:b/>
          <w:color w:val="000000"/>
          <w:szCs w:val="20"/>
          <w:lang w:eastAsia="hr-HR"/>
        </w:rPr>
        <w:t xml:space="preserve"> </w:t>
      </w:r>
      <w:r w:rsidRPr="005461BB">
        <w:rPr>
          <w:rFonts w:cs="Times New Roman" w:eastAsia="Times New Roman"/>
          <w:color w:val="000000"/>
          <w:szCs w:val="20"/>
          <w:lang w:eastAsia="hr-HR"/>
        </w:rPr>
        <w:t xml:space="preserve">sud smatra da je dužnik učinio vjerojatnim postojanje stečajnih razloga te je temeljem čl.114. st.1. Stečajnog zakona ("Narodne novine" br. 71/15, dalje: SZ) podnositelju prijedloga naložio plaćanje dodatnog predujma za namirenje troškova stečajnog postupka. Visinu predujma sud je utvrdio imajući u vidu navode predlagatelja da u ovom trenutku dužnik ne posjeduje imovinu značajnije vrijednosti, dok su dugovi oko 8 milijuna kn. Navedeno znači da će tijekom prethodnog </w:t>
      </w:r>
      <w:r w:rsidRPr="005461BB">
        <w:rPr>
          <w:rFonts w:cs="Times New Roman" w:eastAsia="Times New Roman"/>
          <w:color w:val="000000"/>
          <w:szCs w:val="20"/>
          <w:lang w:eastAsia="hr-HR"/>
        </w:rPr>
        <w:lastRenderedPageBreak/>
        <w:t xml:space="preserve">postupka biti potrebno, po privremenom stečajnom upravitelju, ispitati mogu li se imovinom dužnika namiriti troškovi postupka, a za što su potrebna sredstva. </w:t>
      </w: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color w:val="000000"/>
          <w:szCs w:val="20"/>
          <w:lang w:eastAsia="hr-HR"/>
        </w:rPr>
      </w:pPr>
      <w:proofErr w:type="spellStart"/>
      <w:r w:rsidRPr="005461BB">
        <w:rPr>
          <w:rFonts w:cs="Times New Roman" w:eastAsia="Times New Roman"/>
          <w:color w:val="000000"/>
          <w:szCs w:val="20"/>
          <w:lang w:eastAsia="hr-HR"/>
        </w:rPr>
        <w:t>Toč</w:t>
      </w:r>
      <w:proofErr w:type="spellEnd"/>
      <w:r w:rsidRPr="005461BB">
        <w:rPr>
          <w:rFonts w:cs="Times New Roman" w:eastAsia="Times New Roman"/>
          <w:color w:val="000000"/>
          <w:szCs w:val="20"/>
          <w:lang w:eastAsia="hr-HR"/>
        </w:rPr>
        <w:t xml:space="preserve">. II. izreke rješenja temelji se na odredbi čl.114. st.5. SZ-a. </w:t>
      </w: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  <w:r w:rsidRPr="005461BB">
        <w:rPr>
          <w:rFonts w:cs="Times New Roman" w:eastAsia="Calibri"/>
          <w:szCs w:val="20"/>
          <w:lang w:eastAsia="hr-HR"/>
        </w:rPr>
        <w:t>U Bjelovaru 18. listopada</w:t>
      </w:r>
      <w:r w:rsidRPr="005461BB">
        <w:rPr>
          <w:rFonts w:cs="Times New Roman" w:eastAsia="Times New Roman"/>
          <w:noProof/>
          <w:szCs w:val="20"/>
          <w:lang w:eastAsia="hr-HR"/>
        </w:rPr>
        <w:t xml:space="preserve"> 2017.</w:t>
      </w: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Calibri"/>
          <w:szCs w:val="20"/>
          <w:lang w:eastAsia="hr-HR"/>
        </w:rPr>
      </w:pP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5461BB">
        <w:rPr>
          <w:rFonts w:cs="Times New Roman" w:eastAsia="Calibri"/>
          <w:szCs w:val="20"/>
          <w:lang w:eastAsia="hr-HR"/>
        </w:rPr>
        <w:t xml:space="preserve">                STEČAJNI SUDAC</w:t>
      </w: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  <w:r w:rsidRPr="005461BB">
        <w:rPr>
          <w:rFonts w:cs="Times New Roman" w:eastAsia="Calibri"/>
          <w:szCs w:val="20"/>
          <w:lang w:eastAsia="hr-HR"/>
        </w:rPr>
        <w:t xml:space="preserve">       MARIJA PETRINA KUBICA v.r.</w:t>
      </w: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5461BB" w:rsidP="005461BB" w:rsidR="005461BB" w:rsidRPr="005461B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5461BB">
        <w:rPr>
          <w:rFonts w:cs="Times New Roman" w:eastAsia="Times New Roman"/>
          <w:noProof/>
          <w:szCs w:val="20"/>
          <w:lang w:eastAsia="hr-HR"/>
        </w:rPr>
        <w:t>Za točnost otpravka-</w:t>
      </w:r>
    </w:p>
    <w:p w:rsidRDefault="005461BB" w:rsidP="005461BB" w:rsidR="005461BB" w:rsidRPr="005461B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5461BB">
        <w:rPr>
          <w:rFonts w:cs="Times New Roman" w:eastAsia="Times New Roman"/>
          <w:noProof/>
          <w:szCs w:val="20"/>
          <w:lang w:eastAsia="hr-HR"/>
        </w:rPr>
        <w:t>ovlašteni službenik</w:t>
      </w:r>
    </w:p>
    <w:p w:rsidRDefault="005461BB" w:rsidP="005461BB" w:rsidR="005461BB" w:rsidRPr="005461BB">
      <w:pPr>
        <w:tabs>
          <w:tab w:pos="2676" w:val="left"/>
        </w:tabs>
        <w:overflowPunct w:val="false"/>
        <w:autoSpaceDE w:val="false"/>
        <w:autoSpaceDN w:val="false"/>
        <w:adjustRightInd w:val="false"/>
        <w:spacing w:after="0"/>
        <w:ind w:left="5245"/>
        <w:rPr>
          <w:rFonts w:cs="Times New Roman" w:eastAsia="Times New Roman"/>
          <w:noProof/>
          <w:szCs w:val="20"/>
          <w:lang w:eastAsia="hr-HR"/>
        </w:rPr>
      </w:pPr>
      <w:r w:rsidRPr="005461BB">
        <w:rPr>
          <w:rFonts w:cs="Times New Roman" w:eastAsia="Times New Roman"/>
          <w:noProof/>
          <w:szCs w:val="20"/>
          <w:lang w:eastAsia="hr-HR"/>
        </w:rPr>
        <w:t xml:space="preserve">     Željka Vitez</w:t>
      </w: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ind w:firstLine="4253"/>
        <w:rPr>
          <w:rFonts w:cs="Times New Roman" w:eastAsia="Calibri"/>
          <w:szCs w:val="20"/>
          <w:lang w:eastAsia="hr-HR"/>
        </w:rPr>
      </w:pP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szCs w:val="20"/>
          <w:lang w:eastAsia="hr-HR"/>
        </w:rPr>
      </w:pP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5461BB">
        <w:rPr>
          <w:rFonts w:cs="Times New Roman" w:eastAsia="Times New Roman"/>
          <w:szCs w:val="20"/>
          <w:lang w:eastAsia="hr-HR"/>
        </w:rPr>
        <w:t>POUKA O PRAVNOM LIJEKU: Protiv ovog rješenja može se podnijeti žalba u roku od 8 dana od dostave rješenja, na Visoki trgovački sud RH u Zagrebu, a putem ovoga suda (čl.19. st.1. i 2. SZ-a). Dostava se smatra obavljenom istekom osmog dana od dana objave ovog rješenja na e-oglasnoj ploči suda (čl.12. st.1. SZ-a). Žalba se podnosi u tri primjerka.</w:t>
      </w:r>
    </w:p>
    <w:p w:rsidRDefault="005461BB" w:rsidP="005461BB" w:rsidR="005461BB" w:rsidRPr="005461BB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Calibri"/>
          <w:lang w:eastAsia="hr-HR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61B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1918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listopada 2017.</izvorni_sadrzaj>
    <derivirana_varijabla naziv="DomainObject.DatumDonosenjaOdluke_1">18.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St-800/2017-3</izvorni_sadrzaj>
    <derivirana_varijabla naziv="DomainObject.Oznaka_1">St-800/2017-3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800</izvorni_sadrzaj>
    <derivirana_varijabla naziv="DomainObject.Predmet.Broj_1">800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listopada 2017.</izvorni_sadrzaj>
    <derivirana_varijabla naziv="DomainObject.Predmet.DatumOsnivanja_1">17. listopada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St-800/2017</izvorni_sadrzaj>
    <derivirana_varijabla naziv="DomainObject.Predmet.OznakaBroj_1">St-800/2017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INFORMATIVNI CENTAR BJELOVAR d.o.o.</izvorni_sadrzaj>
    <derivirana_varijabla naziv="DomainObject.Predmet.StrankaFormated_1">  INFORMATIVNI CENTAR BJELOVAR d.o.o.</derivirana_varijabla>
  </DomainObject.Predmet.StrankaFormated>
  <DomainObject.Predmet.StrankaFormatedOIB>
    <izvorni_sadrzaj>  INFORMATIVNI CENTAR BJELOVAR d.o.o., OIB 14895266944</izvorni_sadrzaj>
    <derivirana_varijabla naziv="DomainObject.Predmet.StrankaFormatedOIB_1">  INFORMATIVNI CENTAR BJELOVAR d.o.o., OIB 14895266944</derivirana_varijabla>
  </DomainObject.Predmet.StrankaFormatedOIB>
  <DomainObject.Predmet.StrankaFormatedWithAdress>
    <izvorni_sadrzaj> INFORMATIVNI CENTAR BJELOVAR d.o.o., Trg Eugena Kvaternika/bb, 43000 Bjelovar</izvorni_sadrzaj>
    <derivirana_varijabla naziv="DomainObject.Predmet.StrankaFormatedWithAdress_1"> INFORMATIVNI CENTAR BJELOVAR d.o.o., Trg Eugena Kvaternika/bb, 43000 Bjelovar</derivirana_varijabla>
  </DomainObject.Predmet.StrankaFormatedWithAdress>
  <DomainObject.Predmet.StrankaFormatedWithAdressOIB>
    <izvorni_sadrzaj> INFORMATIVNI CENTAR BJELOVAR d.o.o., OIB 14895266944, Trg Eugena Kvaternika/bb, 43000 Bjelovar</izvorni_sadrzaj>
    <derivirana_varijabla naziv="DomainObject.Predmet.StrankaFormatedWithAdressOIB_1"> INFORMATIVNI CENTAR BJELOVAR d.o.o., OIB 14895266944, Trg Eugena Kvaternika/bb, 43000 Bjelovar</derivirana_varijabla>
  </DomainObject.Predmet.StrankaFormatedWithAdressOIB>
  <DomainObject.Predmet.StrankaWithAdress>
    <izvorni_sadrzaj>INFORMATIVNI CENTAR BJELOVAR d.o.o. Trg Eugena Kvaternika/bb,43000 Bjelovar</izvorni_sadrzaj>
    <derivirana_varijabla naziv="DomainObject.Predmet.StrankaWithAdress_1">INFORMATIVNI CENTAR BJELOVAR d.o.o. Trg Eugena Kvaternika/bb,43000 Bjelovar</derivirana_varijabla>
  </DomainObject.Predmet.StrankaWithAdress>
  <DomainObject.Predmet.StrankaWithAdressOIB>
    <izvorni_sadrzaj>INFORMATIVNI CENTAR BJELOVAR d.o.o., OIB 14895266944, Trg Eugena Kvaternika/bb,43000 Bjelovar</izvorni_sadrzaj>
    <derivirana_varijabla naziv="DomainObject.Predmet.StrankaWithAdressOIB_1">INFORMATIVNI CENTAR BJELOVAR d.o.o., OIB 14895266944, Trg Eugena Kvaternika/bb,43000 Bjelovar</derivirana_varijabla>
  </DomainObject.Predmet.StrankaWithAdressOIB>
  <DomainObject.Predmet.StrankaNazivFormated>
    <izvorni_sadrzaj>INFORMATIVNI CENTAR BJELOVAR d.o.o.</izvorni_sadrzaj>
    <derivirana_varijabla naziv="DomainObject.Predmet.StrankaNazivFormated_1">INFORMATIVNI CENTAR BJELOVAR d.o.o.</derivirana_varijabla>
  </DomainObject.Predmet.StrankaNazivFormated>
  <DomainObject.Predmet.StrankaNazivFormatedOIB>
    <izvorni_sadrzaj>INFORMATIVNI CENTAR BJELOVAR d.o.o., OIB 14895266944</izvorni_sadrzaj>
    <derivirana_varijabla naziv="DomainObject.Predmet.StrankaNazivFormatedOIB_1">INFORMATIVNI CENTAR BJELOVAR d.o.o., OIB 14895266944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INFORMATIVNI CENTAR BJELOVAR d.o.o.</item>
    </izvorni_sadrzaj>
    <derivirana_varijabla naziv="DomainObject.Predmet.StrankaListFormated_1">
      <item>INFORMATIVNI CENTAR BJELOVAR d.o.o.</item>
    </derivirana_varijabla>
  </DomainObject.Predmet.StrankaListFormated>
  <DomainObject.Predmet.StrankaListFormatedOIB>
    <izvorni_sadrzaj>
      <item>INFORMATIVNI CENTAR BJELOVAR d.o.o., OIB 14895266944</item>
    </izvorni_sadrzaj>
    <derivirana_varijabla naziv="DomainObject.Predmet.StrankaListFormatedOIB_1">
      <item>INFORMATIVNI CENTAR BJELOVAR d.o.o., OIB 14895266944</item>
    </derivirana_varijabla>
  </DomainObject.Predmet.StrankaListFormatedOIB>
  <DomainObject.Predmet.StrankaListFormatedWithAdress>
    <izvorni_sadrzaj>
      <item>INFORMATIVNI CENTAR BJELOVAR d.o.o., Trg Eugena Kvaternika/bb, 43000 Bjelovar</item>
    </izvorni_sadrzaj>
    <derivirana_varijabla naziv="DomainObject.Predmet.StrankaListFormatedWithAdress_1">
      <item>INFORMATIVNI CENTAR BJELOVAR d.o.o., Trg Eugena Kvaternika/bb, 43000 Bjelovar</item>
    </derivirana_varijabla>
  </DomainObject.Predmet.StrankaListFormatedWithAdress>
  <DomainObject.Predmet.StrankaListFormatedWithAdressOIB>
    <izvorni_sadrzaj>
      <item>INFORMATIVNI CENTAR BJELOVAR d.o.o., OIB 14895266944, Trg Eugena Kvaternika/bb, 43000 Bjelovar</item>
    </izvorni_sadrzaj>
    <derivirana_varijabla naziv="DomainObject.Predmet.StrankaListFormatedWithAdressOIB_1">
      <item>INFORMATIVNI CENTAR BJELOVAR d.o.o., OIB 14895266944, Trg Eugena Kvaternika/bb, 43000 Bjelovar</item>
    </derivirana_varijabla>
  </DomainObject.Predmet.StrankaListFormatedWithAdressOIB>
  <DomainObject.Predmet.StrankaListNazivFormated>
    <izvorni_sadrzaj>
      <item>INFORMATIVNI CENTAR BJELOVAR d.o.o.</item>
    </izvorni_sadrzaj>
    <derivirana_varijabla naziv="DomainObject.Predmet.StrankaListNazivFormated_1">
      <item>INFORMATIVNI CENTAR BJELOVAR d.o.o.</item>
    </derivirana_varijabla>
  </DomainObject.Predmet.StrankaListNazivFormated>
  <DomainObject.Predmet.StrankaListNazivFormatedOIB>
    <izvorni_sadrzaj>
      <item>INFORMATIVNI CENTAR BJELOVAR d.o.o., OIB 14895266944</item>
    </izvorni_sadrzaj>
    <derivirana_varijabla naziv="DomainObject.Predmet.StrankaListNazivFormatedOIB_1">
      <item>INFORMATIVNI CENTAR BJELOVAR d.o.o., OIB 14895266944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ROBERT VESELJAK</item>
    </izvorni_sadrzaj>
    <derivirana_varijabla naziv="DomainObject.Predmet.OstaliListFormated_1">
      <item>ROBERT VESELJAK</item>
    </derivirana_varijabla>
  </DomainObject.Predmet.OstaliListFormated>
  <DomainObject.Predmet.OstaliListFormatedOIB>
    <izvorni_sadrzaj>
      <item>ROBERT VESELJAK, OIB 67946168060</item>
    </izvorni_sadrzaj>
    <derivirana_varijabla naziv="DomainObject.Predmet.OstaliListFormatedOIB_1">
      <item>ROBERT VESELJAK, OIB 67946168060</item>
    </derivirana_varijabla>
  </DomainObject.Predmet.OstaliListFormatedOIB>
  <DomainObject.Predmet.OstaliListFormatedWithAdress>
    <izvorni_sadrzaj>
      <item>ROBERT VESELJAK, Antuna Branka Šimića 1, 42000 Varaždin</item>
    </izvorni_sadrzaj>
    <derivirana_varijabla naziv="DomainObject.Predmet.OstaliListFormatedWithAdress_1">
      <item>ROBERT VESELJAK, Antuna Branka Šimića 1, 42000 Varaždin</item>
    </derivirana_varijabla>
  </DomainObject.Predmet.OstaliListFormatedWithAdress>
  <DomainObject.Predmet.OstaliListFormatedWithAdressOIB>
    <izvorni_sadrzaj>
      <item>ROBERT VESELJAK, OIB 67946168060, Antuna Branka Šimića 1, 42000 Varaždin</item>
    </izvorni_sadrzaj>
    <derivirana_varijabla naziv="DomainObject.Predmet.OstaliListFormatedWithAdressOIB_1">
      <item>ROBERT VESELJAK, OIB 67946168060, Antuna Branka Šimića 1, 42000 Varaždin</item>
    </derivirana_varijabla>
  </DomainObject.Predmet.OstaliListFormatedWithAdressOIB>
  <DomainObject.Predmet.OstaliListNazivFormated>
    <izvorni_sadrzaj>
      <item>ROBERT VESELJAK</item>
    </izvorni_sadrzaj>
    <derivirana_varijabla naziv="DomainObject.Predmet.OstaliListNazivFormated_1">
      <item>ROBERT VESELJAK</item>
    </derivirana_varijabla>
  </DomainObject.Predmet.OstaliListNazivFormated>
  <DomainObject.Predmet.OstaliListNazivFormatedOIB>
    <izvorni_sadrzaj>
      <item>ROBERT VESELJAK, OIB 67946168060</item>
    </izvorni_sadrzaj>
    <derivirana_varijabla naziv="DomainObject.Predmet.OstaliListNazivFormatedOIB_1">
      <item>ROBERT VESELJAK, OIB 67946168060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listopada 2017.</izvorni_sadrzaj>
    <derivirana_varijabla naziv="DomainObject.Datum_1">18. listopada 2017.</derivirana_varijabla>
  </DomainObject.Datum>
  <DomainObject.PoslovniBrojDokumenta>
    <izvorni_sadrzaj>St-800/2017-3</izvorni_sadrzaj>
    <derivirana_varijabla naziv="DomainObject.PoslovniBrojDokumenta_1">St-800/2017-3</derivirana_varijabla>
  </DomainObject.PoslovniBrojDokumenta>
  <DomainObject.Predmet.StrankaIDrugi>
    <izvorni_sadrzaj>INFORMATIVNI CENTAR BJELOVAR d.o.o.</izvorni_sadrzaj>
    <derivirana_varijabla naziv="DomainObject.Predmet.StrankaIDrugi_1">INFORMATIVNI CENTAR BJELOVAR d.o.o.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INFORMATIVNI CENTAR BJELOVAR d.o.o., OIB 14895266944, Trg Eugena Kvaternika/bb, 43000 Bjelovar</izvorni_sadrzaj>
    <derivirana_varijabla naziv="DomainObject.Predmet.StrankaIDrugiAdressOIB_1">INFORMATIVNI CENTAR BJELOVAR d.o.o., OIB 14895266944, Trg Eugena Kvaternika/bb,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INFORMATIVNI CENTAR BJELOVAR d.o.o.</item>
      <item>ROBERT VESELJAK</item>
    </izvorni_sadrzaj>
    <derivirana_varijabla naziv="DomainObject.Predmet.SudioniciListNaziv_1">
      <item>INFORMATIVNI CENTAR BJELOVAR d.o.o.</item>
      <item>ROBERT VESELJAK</item>
    </derivirana_varijabla>
  </DomainObject.Predmet.SudioniciListNaziv>
  <DomainObject.Predmet.SudioniciListAdressOIB>
    <izvorni_sadrzaj>
      <item>INFORMATIVNI CENTAR BJELOVAR d.o.o., OIB 14895266944, Trg Eugena Kvaternika/bb,43000 Bjelovar</item>
      <item>ROBERT VESELJAK, OIB 67946168060, Antuna Branka Šimića 1,42000 Varaždin</item>
    </izvorni_sadrzaj>
    <derivirana_varijabla naziv="DomainObject.Predmet.SudioniciListAdressOIB_1">
      <item>INFORMATIVNI CENTAR BJELOVAR d.o.o., OIB 14895266944, Trg Eugena Kvaternika/bb,43000 Bjelovar</item>
      <item>ROBERT VESELJAK, OIB 67946168060, Antuna Branka Šimića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3F81B6F-3673-4FB8-BADC-BA7638CC6C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411</properties:Words>
  <properties:Characters>2198</properties:Characters>
  <properties:Lines>68</properties:Lines>
  <properties:Paragraphs>18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dcterms:modified xmlns:xsi="http://www.w3.org/2001/XMLSchema-instance" xsi:type="dcterms:W3CDTF">2017-10-18T12:12:00Z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St-800/2017-3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