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60be" w14:paraId="72b60be" w:rsidRDefault="00C427A8" w:rsidP="0076577F" w:rsidR="0076577F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6577F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577F" w:rsidP="0076577F" w:rsidR="0076577F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76577F" w:rsidP="0076577F" w:rsidR="0076577F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76577F" w:rsidP="0076577F" w:rsidR="0076577F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76577F" w:rsidP="0076577F" w:rsidR="0076577F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577F" w:rsidP="0076577F" w:rsidR="0076577F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76577F" w:rsidP="0076577F" w:rsidR="0076577F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577F" w:rsidP="0076577F" w:rsidR="0076577F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76577F" w:rsidP="0076577F" w:rsidR="0076577F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427A8" w:rsidP="00C427A8" w:rsidR="0076577F">
      <w:pPr>
        <w:pStyle w:val="Odlomakpopisa"/>
        <w:ind w:left="0"/>
        <w:jc w:val="both"/>
      </w:pPr>
      <w:r>
        <w:tab/>
      </w:r>
      <w:r w:rsidR="0076577F">
        <w:t xml:space="preserve">Trgovački sud u Zagrebu, po sudskoj savjetnici toga suda Tihani Božičević, </w:t>
      </w:r>
      <w:r w:rsidR="0076577F">
        <w:rPr>
          <w:lang w:val="en-GB"/>
        </w:rPr>
        <w:t xml:space="preserve">u stečajnom predmetu povodom zahtjeva </w:t>
      </w:r>
      <w:r w:rsidR="0076577F">
        <w:t xml:space="preserve">FINANCIJSKE AGENCIJE, za provedbu skraćenog stečajnog postupka nad dužnikom </w:t>
      </w:r>
      <w:r>
        <w:t>H.G.INŽENJERING d.o.o., Zagreb, Petrova 80, MBS: 080199236, OIB: 72689276276</w:t>
      </w:r>
      <w:r w:rsidR="0076577F">
        <w:t>, dana 20. siječnja 2017.,</w:t>
      </w:r>
    </w:p>
    <w:p w:rsidRDefault="0076577F" w:rsidP="00C427A8" w:rsidR="0076577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577F" w:rsidP="0076577F" w:rsidR="0076577F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76577F" w:rsidP="0076577F" w:rsidR="0076577F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6577F" w:rsidP="0076577F" w:rsidR="0076577F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057C74" w:rsidRPr="00057C74">
        <w:t xml:space="preserve"> </w:t>
      </w:r>
      <w:r w:rsidR="00057C74">
        <w:t>H.G.INŽENJERING d.o.o., Zagreb, Petrova 80, MBS: 080199236, OIB: 72689276276</w:t>
      </w:r>
      <w:r>
        <w:t>. Stečajni postupak otvoren je dana 20. siječnja 2017., u 15 sati i 00 minuta, kada je ovo rješenje objavljeno na mrežnoj stranici e-Oglasna ploča ovog suda.</w:t>
      </w:r>
    </w:p>
    <w:p w:rsidRDefault="0076577F" w:rsidP="0076577F" w:rsidR="0076577F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577F" w:rsidP="0076577F" w:rsidR="0076577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se </w:t>
      </w:r>
      <w:r w:rsidR="000E00FD">
        <w:rPr>
          <w:rFonts w:cs="Times New Roman" w:eastAsia="Times New Roman" w:hAnsi="Times New Roman" w:ascii="Times New Roman"/>
          <w:sz w:val="24"/>
          <w:szCs w:val="24"/>
          <w:lang w:eastAsia="hr-HR"/>
        </w:rPr>
        <w:t>Petra Gjurašić,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00FD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00F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8, Zagreb, OIB: </w:t>
      </w:r>
      <w:r w:rsidR="000E00FD">
        <w:rPr>
          <w:rFonts w:cs="Times New Roman" w:eastAsia="Times New Roman" w:hAnsi="Times New Roman" w:ascii="Times New Roman"/>
          <w:sz w:val="24"/>
          <w:szCs w:val="24"/>
          <w:lang w:eastAsia="hr-HR"/>
        </w:rPr>
        <w:t>42344632101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6577F" w:rsidP="0076577F" w:rsidR="0076577F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577F" w:rsidP="0076577F" w:rsidR="0076577F" w:rsidRPr="00057C7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057C74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057C74">
        <w:rPr>
          <w:rFonts w:cs="Times New Roman" w:hAnsi="Times New Roman" w:ascii="Times New Roman"/>
          <w:sz w:val="24"/>
          <w:szCs w:val="24"/>
        </w:rPr>
        <w:t xml:space="preserve"> dužnikom</w:t>
      </w:r>
      <w:r w:rsidR="00057C74" w:rsidRPr="00057C74">
        <w:rPr>
          <w:rFonts w:cs="Times New Roman" w:hAnsi="Times New Roman" w:ascii="Times New Roman"/>
          <w:sz w:val="24"/>
          <w:szCs w:val="24"/>
        </w:rPr>
        <w:t xml:space="preserve"> H.G.INŽENJERING d.o.o., Zagreb, Petrova 80, MBS: 080199236, OIB: 72689276276</w:t>
      </w:r>
      <w:r w:rsidRPr="00057C74">
        <w:rPr>
          <w:rFonts w:cs="Times New Roman" w:hAnsi="Times New Roman" w:ascii="Times New Roman"/>
          <w:sz w:val="24"/>
          <w:szCs w:val="24"/>
        </w:rPr>
        <w:t>.</w:t>
      </w:r>
      <w:r w:rsidRPr="00057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6577F" w:rsidP="0076577F" w:rsidR="0076577F" w:rsidRPr="00057C74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577F" w:rsidP="0076577F" w:rsidR="00765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76577F" w:rsidP="0076577F" w:rsidR="00765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577F" w:rsidP="0076577F" w:rsidR="0076577F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76577F" w:rsidP="0076577F" w:rsidR="00765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577F" w:rsidP="0076577F" w:rsidR="0076577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30. listopada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76577F" w:rsidP="0076577F" w:rsidR="00765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19. rujna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76577F" w:rsidP="0076577F" w:rsidR="0076577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76577F" w:rsidP="0076577F" w:rsidR="0076577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76577F" w:rsidP="0076577F" w:rsidR="00765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76577F" w:rsidP="0076577F" w:rsidR="0076577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76577F" w:rsidP="0076577F" w:rsidR="00765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76577F" w:rsidP="0076577F" w:rsidR="00765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6577F" w:rsidP="0076577F" w:rsidR="007657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>
        <w:rPr>
          <w:rFonts w:cs="Times New Roman" w:hAnsi="Times New Roman" w:ascii="Times New Roman"/>
          <w:sz w:val="24"/>
          <w:szCs w:val="24"/>
        </w:rPr>
        <w:t xml:space="preserve">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0. </w:t>
      </w:r>
      <w:r>
        <w:rPr>
          <w:rFonts w:cs="Times New Roman" w:hAnsi="Times New Roman" w:ascii="Times New Roman"/>
          <w:sz w:val="24"/>
          <w:szCs w:val="24"/>
        </w:rPr>
        <w:t>siječnj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 201</w:t>
      </w:r>
      <w:r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6577F" w:rsidP="0076577F" w:rsidR="007657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6577F" w:rsidP="0076577F" w:rsidR="0076577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76577F" w:rsidP="0076577F" w:rsidR="0076577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76577F" w:rsidP="0076577F" w:rsidR="00765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577F" w:rsidP="0076577F" w:rsidR="00765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577F" w:rsidP="0076577F" w:rsidR="00765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577F" w:rsidP="0076577F" w:rsidR="0076577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577F" w:rsidP="0076577F" w:rsidR="0076577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76577F" w:rsidP="0076577F" w:rsidR="0076577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76577F" w:rsidP="0076577F" w:rsidR="0076577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76577F" w:rsidP="0076577F" w:rsidR="0076577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76577F" w:rsidP="0076577F" w:rsidR="00765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76577F" w:rsidP="0076577F" w:rsidR="00765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76577F" w:rsidP="0076577F" w:rsidR="00765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</w:t>
      </w:r>
      <w:r w:rsidR="00623610">
        <w:rPr>
          <w:rFonts w:cs="Times New Roman" w:eastAsia="Times New Roman" w:hAnsi="Times New Roman" w:ascii="Times New Roman"/>
          <w:sz w:val="24"/>
          <w:szCs w:val="24"/>
          <w:lang w:eastAsia="hr-HR"/>
        </w:rPr>
        <w:t>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76577F" w:rsidP="0076577F" w:rsidR="00765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76577F" w:rsidP="0076577F" w:rsidR="00765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76577F" w:rsidP="0076577F" w:rsidR="00765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76577F" w:rsidP="0076577F" w:rsidR="00765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76577F" w:rsidP="0076577F" w:rsidR="007657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76577F" w:rsidP="0076577F" w:rsidR="0076577F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0316FE" w:rsidR="000316FE"/>
    <w:sectPr w:rsidSect="00C427A8" w:rsidR="000316F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7A8" w:rsidP="00C427A8" w:rsidR="00C427A8">
      <w:pPr>
        <w:spacing w:lineRule="auto" w:line="240" w:after="0"/>
      </w:pPr>
      <w:r>
        <w:separator/>
      </w:r>
    </w:p>
  </w:endnote>
  <w:endnote w:id="0" w:type="continuationSeparator">
    <w:p w:rsidRDefault="00C427A8" w:rsidP="00C427A8" w:rsidR="00C427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6383262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427A8" w:rsidR="00C427A8" w:rsidRPr="00C427A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427A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427A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427A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3161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427A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427A8" w:rsidR="00C427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7A8" w:rsidP="00C427A8" w:rsidR="00C427A8">
      <w:pPr>
        <w:spacing w:lineRule="auto" w:line="240" w:after="0"/>
      </w:pPr>
      <w:r>
        <w:separator/>
      </w:r>
    </w:p>
  </w:footnote>
  <w:footnote w:id="0" w:type="continuationSeparator">
    <w:p w:rsidRDefault="00C427A8" w:rsidP="00C427A8" w:rsidR="00C427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27A8" w:rsidP="00C427A8" w:rsidR="00C427A8" w:rsidRPr="00C427A8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C427A8">
      <w:rPr>
        <w:rFonts w:cs="Times New Roman" w:hAnsi="Times New Roman" w:ascii="Times New Roman"/>
        <w:sz w:val="24"/>
        <w:szCs w:val="24"/>
      </w:rPr>
      <w:t>10. St-2155/2015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27A8" w:rsidP="00C427A8" w:rsidR="00C427A8" w:rsidRPr="00C427A8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C427A8">
      <w:rPr>
        <w:rFonts w:cs="Times New Roman" w:hAnsi="Times New Roman" w:ascii="Times New Roman"/>
        <w:sz w:val="24"/>
        <w:szCs w:val="24"/>
      </w:rPr>
      <w:t>10. St-2155/2015</w:t>
    </w:r>
  </w:p>
  <w:p w:rsidRDefault="00C427A8" w:rsidP="00C427A8" w:rsidR="00C427A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50DA"/>
    <w:rsid w:val="000316FE"/>
    <w:rsid w:val="00057C74"/>
    <w:rsid w:val="000663BE"/>
    <w:rsid w:val="000E00FD"/>
    <w:rsid w:val="0023161E"/>
    <w:rsid w:val="00623610"/>
    <w:rsid w:val="0076577F"/>
    <w:rsid w:val="00A1281B"/>
    <w:rsid w:val="00C427A8"/>
    <w:rsid w:val="00C550DA"/>
    <w:rsid w:val="00D12F90"/>
    <w:rsid w:val="00DC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7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577F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76577F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7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7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427A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427A8"/>
  </w:style>
  <w:style w:styleId="Podnoje" w:type="paragraph">
    <w:name w:val="footer"/>
    <w:basedOn w:val="Normal"/>
    <w:link w:val="PodnojeChar"/>
    <w:uiPriority w:val="99"/>
    <w:unhideWhenUsed/>
    <w:rsid w:val="00C427A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427A8"/>
  </w:style>
  <w:style w:styleId="Tekstrezerviranogmjesta" w:type="character">
    <w:name w:val="Placeholder Text"/>
    <w:basedOn w:val="Zadanifontodlomka"/>
    <w:uiPriority w:val="99"/>
    <w:semiHidden/>
    <w:rsid w:val="00231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61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3161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3161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3161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7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577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76577F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7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7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427A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427A8"/>
  </w:style>
  <w:style w:styleId="Podnoje" w:type="paragraph">
    <w:name w:val="footer"/>
    <w:basedOn w:val="Normal"/>
    <w:link w:val="PodnojeChar"/>
    <w:uiPriority w:val="99"/>
    <w:unhideWhenUsed/>
    <w:rsid w:val="00C427A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427A8"/>
  </w:style>
  <w:style w:styleId="Tekstrezerviranogmjesta" w:type="character">
    <w:name w:val="Placeholder Text"/>
    <w:basedOn w:val="Zadanifontodlomka"/>
    <w:uiPriority w:val="99"/>
    <w:semiHidden/>
    <w:rsid w:val="00231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6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316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316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316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30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944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2155</izvorni_sadrzaj>
    <derivirana_varijabla naziv="DomainObject.Predmet.Broj_1">2155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St-2155/2015</izvorni_sadrzaj>
    <derivirana_varijabla naziv="DomainObject.Predmet.OznakaBroj_1">St-2155/2015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H.G.INŽENJERING d.o.o.</izvorni_sadrzaj>
    <derivirana_varijabla naziv="DomainObject.Predmet.ProtustrankaFormated_1">  H.G.INŽENJERING d.o.o.</derivirana_varijabla>
  </DomainObject.Predmet.ProtustrankaFormated>
  <DomainObject.Predmet.ProtustrankaFormatedOIB>
    <izvorni_sadrzaj>  H.G.INŽENJERING d.o.o., OIB 72689276276</izvorni_sadrzaj>
    <derivirana_varijabla naziv="DomainObject.Predmet.ProtustrankaFormatedOIB_1">  H.G.INŽENJERING d.o.o., OIB 72689276276</derivirana_varijabla>
  </DomainObject.Predmet.ProtustrankaFormatedOIB>
  <DomainObject.Predmet.ProtustrankaFormatedWithAdress>
    <izvorni_sadrzaj> H.G.INŽENJERING d.o.o., Petrova 80, 10000 Zagreb</izvorni_sadrzaj>
    <derivirana_varijabla naziv="DomainObject.Predmet.ProtustrankaFormatedWithAdress_1"> H.G.INŽENJERING d.o.o., Petrova 80, 10000 Zagreb</derivirana_varijabla>
  </DomainObject.Predmet.ProtustrankaFormatedWithAdress>
  <DomainObject.Predmet.ProtustrankaFormatedWithAdressOIB>
    <izvorni_sadrzaj> H.G.INŽENJERING d.o.o., OIB 72689276276, Petrova 80, 10000 Zagreb</izvorni_sadrzaj>
    <derivirana_varijabla naziv="DomainObject.Predmet.ProtustrankaFormatedWithAdressOIB_1"> H.G.INŽENJERING d.o.o., OIB 72689276276, Petrova 80, 10000 Zagreb</derivirana_varijabla>
  </DomainObject.Predmet.ProtustrankaFormatedWithAdressOIB>
  <DomainObject.Predmet.ProtustrankaWithAdress>
    <izvorni_sadrzaj>H.G.INŽENJERING d.o.o. Petrova 80, 10000 Zagreb</izvorni_sadrzaj>
    <derivirana_varijabla naziv="DomainObject.Predmet.ProtustrankaWithAdress_1">H.G.INŽENJERING d.o.o. Petrova 80, 10000 Zagreb</derivirana_varijabla>
  </DomainObject.Predmet.ProtustrankaWithAdress>
  <DomainObject.Predmet.ProtustrankaWithAdressOIB>
    <izvorni_sadrzaj>H.G.INŽENJERING d.o.o., OIB 72689276276, Petrova 80, 10000 Zagreb</izvorni_sadrzaj>
    <derivirana_varijabla naziv="DomainObject.Predmet.ProtustrankaWithAdressOIB_1">H.G.INŽENJERING d.o.o., OIB 72689276276, Petrova 80, 10000 Zagreb</derivirana_varijabla>
  </DomainObject.Predmet.ProtustrankaWithAdressOIB>
  <DomainObject.Predmet.ProtustrankaNazivFormated>
    <izvorni_sadrzaj>H.G.INŽENJERING d.o.o.</izvorni_sadrzaj>
    <derivirana_varijabla naziv="DomainObject.Predmet.ProtustrankaNazivFormated_1">H.G.INŽENJERING d.o.o.</derivirana_varijabla>
  </DomainObject.Predmet.ProtustrankaNazivFormated>
  <DomainObject.Predmet.ProtustrankaNazivFormatedOIB>
    <izvorni_sadrzaj>H.G.INŽENJERING d.o.o., OIB 72689276276</izvorni_sadrzaj>
    <derivirana_varijabla naziv="DomainObject.Predmet.ProtustrankaNazivFormatedOIB_1">H.G.INŽENJERING d.o.o., OIB 72689276276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H.G.INŽENJERING d.o.o.</item>
    </izvorni_sadrzaj>
    <derivirana_varijabla naziv="DomainObject.Predmet.ProtuStrankaListFormated_1">
      <item>H.G.INŽENJERING d.o.o.</item>
    </derivirana_varijabla>
  </DomainObject.Predmet.ProtuStrankaListFormated>
  <DomainObject.Predmet.ProtuStrankaListFormatedOIB>
    <izvorni_sadrzaj>
      <item>H.G.INŽENJERING d.o.o., OIB 72689276276</item>
    </izvorni_sadrzaj>
    <derivirana_varijabla naziv="DomainObject.Predmet.ProtuStrankaListFormatedOIB_1">
      <item>H.G.INŽENJERING d.o.o., OIB 72689276276</item>
    </derivirana_varijabla>
  </DomainObject.Predmet.ProtuStrankaListFormatedOIB>
  <DomainObject.Predmet.ProtuStrankaListFormatedWithAdress>
    <izvorni_sadrzaj>
      <item>H.G.INŽENJERING d.o.o., Petrova 80, 10000 Zagreb</item>
    </izvorni_sadrzaj>
    <derivirana_varijabla naziv="DomainObject.Predmet.ProtuStrankaListFormatedWithAdress_1">
      <item>H.G.INŽENJERING d.o.o., Petrova 80, 10000 Zagreb</item>
    </derivirana_varijabla>
  </DomainObject.Predmet.ProtuStrankaListFormatedWithAdress>
  <DomainObject.Predmet.ProtuStrankaListFormatedWithAdressOIB>
    <izvorni_sadrzaj>
      <item>H.G.INŽENJERING d.o.o., OIB 72689276276, Petrova 80, 10000 Zagreb</item>
    </izvorni_sadrzaj>
    <derivirana_varijabla naziv="DomainObject.Predmet.ProtuStrankaListFormatedWithAdressOIB_1">
      <item>H.G.INŽENJERING d.o.o., OIB 72689276276, Petrova 80, 10000 Zagreb</item>
    </derivirana_varijabla>
  </DomainObject.Predmet.ProtuStrankaListFormatedWithAdressOIB>
  <DomainObject.Predmet.ProtuStrankaListNazivFormated>
    <izvorni_sadrzaj>
      <item>H.G.INŽENJERING d.o.o.</item>
    </izvorni_sadrzaj>
    <derivirana_varijabla naziv="DomainObject.Predmet.ProtuStrankaListNazivFormated_1">
      <item>H.G.INŽENJERING d.o.o.</item>
    </derivirana_varijabla>
  </DomainObject.Predmet.ProtuStrankaListNazivFormated>
  <DomainObject.Predmet.ProtuStrankaListNazivFormatedOIB>
    <izvorni_sadrzaj>
      <item>H.G.INŽENJERING d.o.o., OIB 72689276276</item>
    </izvorni_sadrzaj>
    <derivirana_varijabla naziv="DomainObject.Predmet.ProtuStrankaListNazivFormatedOIB_1">
      <item>H.G.INŽENJERING d.o.o., OIB 72689276276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H.G.INŽENJERING d.o.o.</izvorni_sadrzaj>
    <derivirana_varijabla naziv="DomainObject.Predmet.ProtustrankaIDrugi_1">H.G.INŽENJERING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H.G.INŽENJERING d.o.o., OIB 72689276276, Petrova 80, 10000 Zagreb</izvorni_sadrzaj>
    <derivirana_varijabla naziv="DomainObject.Predmet.ProtustrankaIDrugiAdressOIB_1">H.G.INŽENJERING d.o.o., OIB 72689276276, Petrova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H.G.INŽENJERING d.o.o.</item>
    </izvorni_sadrzaj>
    <derivirana_varijabla naziv="DomainObject.Predmet.SudioniciListNaziv_1">
      <item>FINA Regionalni centar Zagreb</item>
      <item>H.G.INŽENJERING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H.G.INŽENJERING d.o.o., OIB 72689276276, Petrova 80,10000 Zagreb</item>
    </izvorni_sadrzaj>
    <derivirana_varijabla naziv="DomainObject.Predmet.SudioniciListAdressOIB_1">
      <item>FINA Regionalni centar Zagreb, OIB 85821130368, Trg svibanjskih žrtava 1995. 1,10000 Zagreb</item>
      <item>H.G.INŽENJERING d.o.o., OIB 72689276276, Petrova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72689276276</item>
    </izvorni_sadrzaj>
    <derivirana_varijabla naziv="DomainObject.Predmet.SudioniciListNazivOIB_1">
      <item>, OIB 85821130368</item>
      <item>, OIB 72689276276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2760</properties:Characters>
  <properties:Lines>77</properties:Lines>
  <properties:Paragraphs>32</properties:Paragraphs>
  <properties:TotalTime>10</properties:TotalTime>
  <properties:ScaleCrop>false</properties:ScaleCrop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2017-01-20T08:58:00Z</dcterms:created>
  <dc:creator>Tihana Božičević</dc:creator>
  <dc:description/>
  <cp:keywords/>
  <cp:lastModifiedBy>Tihana Božičević</cp:lastModifiedBy>
  <dcterms:modified xmlns:xsi="http://www.w3.org/2001/XMLSchema-instance" xsi:type="dcterms:W3CDTF">2017-01-20T09:10:00Z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