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0103" w14:paraId="6670103" w:rsidRDefault="00391B94" w:rsidP="00391B9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AB60BD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457</w:t>
      </w:r>
      <w:r w:rsidR="002C2297" w:rsidRPr="00AB60BD">
        <w:rPr>
          <w:rFonts w:hAnsi="Times New Roman" w:ascii="Times New Roman"/>
          <w:sz w:val="24"/>
          <w:szCs w:val="24"/>
        </w:rPr>
        <w:t>/</w:t>
      </w:r>
      <w:r w:rsidR="002D71AE" w:rsidRPr="00AB60BD">
        <w:rPr>
          <w:rFonts w:hAnsi="Times New Roman" w:ascii="Times New Roman"/>
          <w:sz w:val="24"/>
          <w:szCs w:val="24"/>
        </w:rPr>
        <w:t>16</w:t>
      </w:r>
      <w:r w:rsidR="006A0A0E" w:rsidRPr="00AB60BD">
        <w:rPr>
          <w:rFonts w:hAnsi="Times New Roman" w:ascii="Times New Roman"/>
          <w:sz w:val="24"/>
          <w:szCs w:val="24"/>
        </w:rPr>
        <w:t>-</w:t>
      </w:r>
      <w:r w:rsidR="00DA7109">
        <w:rPr>
          <w:rFonts w:hAnsi="Times New Roman" w:ascii="Times New Roman"/>
          <w:sz w:val="24"/>
          <w:szCs w:val="24"/>
        </w:rPr>
        <w:t>44</w:t>
      </w:r>
    </w:p>
    <w:p w:rsidRDefault="00391B94" w:rsidP="00391B94" w:rsidR="00391B9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391B94" w:rsidP="00391B94" w:rsidR="00391B9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391B94" w:rsidP="00391B94" w:rsidR="00391B9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391B94" w:rsidP="00391B94" w:rsidR="00391B94" w:rsidRPr="00AB60BD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391B94" w:rsidP="00391B94" w:rsidR="00391B94" w:rsidRPr="00391B94">
      <w:pPr>
        <w:keepNext/>
        <w:tabs>
          <w:tab w:pos="2835" w:val="left"/>
        </w:tabs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391B9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391B94" w:rsidP="00391B94" w:rsidR="00391B94" w:rsidRPr="00391B94">
      <w:pPr>
        <w:tabs>
          <w:tab w:pos="2835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391B9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391B94" w:rsidP="00391B94" w:rsidR="00391B94" w:rsidRPr="00391B94">
      <w:pPr>
        <w:tabs>
          <w:tab w:pos="2410" w:val="left"/>
          <w:tab w:pos="2835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391B9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391B94" w:rsidP="00391B94" w:rsidR="00391B94" w:rsidRPr="00391B94">
      <w:pPr>
        <w:tabs>
          <w:tab w:pos="2410" w:val="left"/>
          <w:tab w:pos="2835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391B9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91B94" w:rsidP="001E1031" w:rsidR="00903677" w:rsidRPr="00AB60BD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A61202">
        <w:rPr>
          <w:rFonts w:hAnsi="Times New Roman" w:ascii="Times New Roman"/>
          <w:sz w:val="24"/>
          <w:szCs w:val="24"/>
        </w:rPr>
        <w:t xml:space="preserve">Trgovački sud u Zadru (OIB: 39670464653), po sucu tog suda Ardeni Bajlo, kao stečajnoj sutkinji u stečajnom postupku nad stečajnim </w:t>
      </w:r>
      <w:r w:rsidRPr="003C339E">
        <w:rPr>
          <w:rFonts w:hAnsi="Times New Roman" w:ascii="Times New Roman"/>
          <w:sz w:val="24"/>
          <w:szCs w:val="24"/>
        </w:rPr>
        <w:t xml:space="preserve">dužnikom </w:t>
      </w:r>
      <w:r w:rsidRPr="00391B94">
        <w:rPr>
          <w:rFonts w:hAnsi="Times New Roman" w:ascii="Times New Roman"/>
          <w:sz w:val="24"/>
          <w:szCs w:val="24"/>
        </w:rPr>
        <w:t>KUBIK GRADNJA d.o.o., Pirovac,</w:t>
      </w:r>
      <w:r>
        <w:rPr>
          <w:rFonts w:hAnsi="Times New Roman" w:ascii="Times New Roman"/>
          <w:sz w:val="24"/>
          <w:szCs w:val="24"/>
        </w:rPr>
        <w:t xml:space="preserve"> Jurja Šižgorića 17,</w:t>
      </w:r>
      <w:r w:rsidRPr="00391B94">
        <w:rPr>
          <w:rFonts w:hAnsi="Times New Roman" w:ascii="Times New Roman"/>
          <w:sz w:val="24"/>
          <w:szCs w:val="24"/>
        </w:rPr>
        <w:t xml:space="preserve"> OIB: 56685880257</w:t>
      </w:r>
      <w:r w:rsidRPr="003C339E">
        <w:rPr>
          <w:rFonts w:hAnsi="Times New Roman" w:ascii="Times New Roman"/>
          <w:sz w:val="24"/>
          <w:szCs w:val="24"/>
        </w:rPr>
        <w:t>, zastupanom po stečajnom</w:t>
      </w:r>
      <w:r w:rsidRPr="00A61202">
        <w:rPr>
          <w:rFonts w:hAnsi="Times New Roman" w:ascii="Times New Roman"/>
          <w:sz w:val="24"/>
          <w:szCs w:val="24"/>
        </w:rPr>
        <w:t xml:space="preserve"> upravitelju </w:t>
      </w:r>
      <w:r>
        <w:rPr>
          <w:rFonts w:hAnsi="Times New Roman" w:ascii="Times New Roman"/>
          <w:sz w:val="24"/>
          <w:szCs w:val="24"/>
        </w:rPr>
        <w:t>Željku Vrkiću</w:t>
      </w:r>
      <w:r w:rsidRPr="00A61202">
        <w:rPr>
          <w:rFonts w:hAnsi="Times New Roman" w:ascii="Times New Roman"/>
          <w:sz w:val="24"/>
          <w:szCs w:val="24"/>
        </w:rPr>
        <w:t xml:space="preserve">, dana </w:t>
      </w:r>
      <w:r w:rsidR="00DA7109">
        <w:rPr>
          <w:rFonts w:hAnsi="Times New Roman" w:ascii="Times New Roman"/>
          <w:sz w:val="24"/>
          <w:szCs w:val="24"/>
        </w:rPr>
        <w:t>31</w:t>
      </w:r>
      <w:r w:rsidRPr="00A6120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siječnja 2018</w:t>
      </w:r>
      <w:r w:rsidRPr="00A61202">
        <w:rPr>
          <w:rFonts w:hAnsi="Times New Roman" w:ascii="Times New Roman"/>
          <w:sz w:val="24"/>
          <w:szCs w:val="24"/>
        </w:rPr>
        <w:t>.,</w:t>
      </w:r>
    </w:p>
    <w:p w:rsidRDefault="001E1031" w:rsidP="00903677" w:rsidR="001E1031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AB60BD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41492" w:rsidRPr="00AB60BD">
        <w:rPr>
          <w:rFonts w:hAnsi="Times New Roman" w:ascii="Times New Roman"/>
          <w:sz w:val="24"/>
          <w:szCs w:val="24"/>
        </w:rPr>
        <w:t>prvog</w:t>
      </w:r>
      <w:r w:rsidRPr="00AB60BD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AB60BD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7244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276"/>
        <w:gridCol w:w="1701"/>
        <w:gridCol w:w="1843"/>
        <w:gridCol w:w="1842"/>
      </w:tblGrid>
      <w:tr w:rsidTr="00DA7109" w:rsidR="00DA7109" w:rsidRPr="00391B94">
        <w:trPr>
          <w:trHeight w:val="1204"/>
        </w:trPr>
        <w:tc>
          <w:tcPr>
            <w:tcW w:type="dxa" w:w="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Iznos priznate tražbine</w:t>
            </w: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</w:tr>
      <w:tr w:rsidTr="00DA7109" w:rsidR="00DA7109" w:rsidRPr="00391B94">
        <w:trPr>
          <w:trHeight w:val="959"/>
        </w:trPr>
        <w:tc>
          <w:tcPr>
            <w:tcW w:type="dxa" w:w="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Boris Meić-Sidić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28254477788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Srebrnjak 94/A, Zagreb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54.096,96</w:t>
            </w:r>
          </w:p>
        </w:tc>
      </w:tr>
      <w:tr w:rsidTr="00DA7109" w:rsidR="00DA7109" w:rsidRPr="00391B94">
        <w:trPr>
          <w:trHeight w:val="831"/>
        </w:trPr>
        <w:tc>
          <w:tcPr>
            <w:tcW w:type="dxa" w:w="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Danko Živković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06922145401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Čelina II br.28, Rogoznica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DA7109" w:rsidP="00391B94" w:rsidR="00DA7109" w:rsidRPr="00391B94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391B94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13.867,33</w:t>
            </w:r>
          </w:p>
        </w:tc>
      </w:tr>
    </w:tbl>
    <w:p w:rsidRDefault="003A4EBB" w:rsidP="007162A0" w:rsidR="003A4EBB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1E1031" w:rsidR="001E1031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41492" w:rsidP="00841492" w:rsidR="00841492" w:rsidRPr="00AB60BD">
      <w:pPr>
        <w:pStyle w:val="Odlomakpopisa"/>
        <w:numPr>
          <w:ilvl w:val="0"/>
          <w:numId w:val="12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841492" w:rsidP="00841492" w:rsidR="00841492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7229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1276"/>
        <w:gridCol w:w="1701"/>
        <w:gridCol w:w="1843"/>
        <w:gridCol w:w="1842"/>
      </w:tblGrid>
      <w:tr w:rsidTr="00DA7109" w:rsidR="00DA7109" w:rsidRPr="00391B94">
        <w:trPr>
          <w:trHeight w:val="1846"/>
        </w:trPr>
        <w:tc>
          <w:tcPr>
            <w:tcW w:type="dxa" w:w="567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 xml:space="preserve">Redni broj </w:t>
            </w:r>
          </w:p>
        </w:tc>
        <w:tc>
          <w:tcPr>
            <w:tcW w:type="dxa" w:w="1276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Ime i prezime / tvrtka  ili naziv vjerovnika</w:t>
            </w:r>
          </w:p>
        </w:tc>
        <w:tc>
          <w:tcPr>
            <w:tcW w:type="dxa" w:w="1701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843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type="dxa" w:w="1842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Iznos priznate tražbine (kn)</w:t>
            </w:r>
          </w:p>
        </w:tc>
      </w:tr>
      <w:tr w:rsidTr="00DA7109" w:rsidR="00DA7109" w:rsidRPr="00391B94">
        <w:trPr>
          <w:trHeight w:val="675"/>
        </w:trPr>
        <w:tc>
          <w:tcPr>
            <w:tcW w:type="dxa" w:w="567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lastRenderedPageBreak/>
              <w:t>1.</w:t>
            </w:r>
          </w:p>
        </w:tc>
        <w:tc>
          <w:tcPr>
            <w:tcW w:type="dxa" w:w="1276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1701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dxa" w:w="1843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Ulica grada Vukovara 70, Zagreb</w:t>
            </w:r>
          </w:p>
        </w:tc>
        <w:tc>
          <w:tcPr>
            <w:tcW w:type="dxa" w:w="1842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1.938,93</w:t>
            </w:r>
          </w:p>
        </w:tc>
      </w:tr>
      <w:tr w:rsidTr="00DA7109" w:rsidR="00DA7109" w:rsidRPr="00391B94">
        <w:trPr>
          <w:trHeight w:val="450"/>
        </w:trPr>
        <w:tc>
          <w:tcPr>
            <w:tcW w:type="dxa" w:w="567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276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Izodal</w:t>
            </w:r>
          </w:p>
        </w:tc>
        <w:tc>
          <w:tcPr>
            <w:tcW w:type="dxa" w:w="1701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07085868781</w:t>
            </w:r>
          </w:p>
        </w:tc>
        <w:tc>
          <w:tcPr>
            <w:tcW w:type="dxa" w:w="1843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Franje Tuđmana 9, Kaštel Sućurac</w:t>
            </w:r>
          </w:p>
        </w:tc>
        <w:tc>
          <w:tcPr>
            <w:tcW w:type="dxa" w:w="1842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176.850,64</w:t>
            </w:r>
          </w:p>
        </w:tc>
      </w:tr>
      <w:tr w:rsidTr="00DA7109" w:rsidR="00DA7109" w:rsidRPr="00391B94">
        <w:trPr>
          <w:trHeight w:val="1125"/>
        </w:trPr>
        <w:tc>
          <w:tcPr>
            <w:tcW w:type="dxa" w:w="567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1276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RH-Ministarstvo financija, Porezna uprava, područni ured Dalmacija</w:t>
            </w:r>
          </w:p>
        </w:tc>
        <w:tc>
          <w:tcPr>
            <w:tcW w:type="dxa" w:w="1701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843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Obala Hrvatske mornarice 3, Šibenik</w:t>
            </w:r>
          </w:p>
        </w:tc>
        <w:tc>
          <w:tcPr>
            <w:tcW w:type="dxa" w:w="1842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77.161,31</w:t>
            </w:r>
          </w:p>
        </w:tc>
      </w:tr>
      <w:tr w:rsidTr="00DA7109" w:rsidR="00DA7109" w:rsidRPr="00391B94">
        <w:trPr>
          <w:trHeight w:val="1125"/>
        </w:trPr>
        <w:tc>
          <w:tcPr>
            <w:tcW w:type="dxa" w:w="567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1276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Arhitektonski biro PROSTOR d.o.o., ŠIbenik</w:t>
            </w:r>
          </w:p>
        </w:tc>
        <w:tc>
          <w:tcPr>
            <w:tcW w:type="dxa" w:w="1701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02585603179</w:t>
            </w:r>
          </w:p>
        </w:tc>
        <w:tc>
          <w:tcPr>
            <w:tcW w:type="dxa" w:w="1843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Ante Šupuka 16, Šibenik</w:t>
            </w:r>
          </w:p>
        </w:tc>
        <w:tc>
          <w:tcPr>
            <w:tcW w:type="dxa" w:w="1842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30.000,00</w:t>
            </w:r>
          </w:p>
        </w:tc>
      </w:tr>
    </w:tbl>
    <w:p w:rsidRDefault="00841492" w:rsidP="00841492" w:rsidR="00841492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B60BD" w:rsidP="00FE275D" w:rsidR="00AB60BD" w:rsidRPr="00AB60B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25337" w:rsidP="00B25337" w:rsidR="00B25337" w:rsidRPr="00AB60BD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60BD">
        <w:rPr>
          <w:rFonts w:eastAsia="Times New Roman" w:hAnsi="Times New Roman" w:ascii="Times New Roman"/>
          <w:sz w:val="24"/>
          <w:szCs w:val="24"/>
          <w:lang w:eastAsia="hr-HR"/>
        </w:rPr>
        <w:t>Osporavaju se tražbine drugog višeg isplatnog reda:</w:t>
      </w:r>
    </w:p>
    <w:p w:rsidRDefault="00B25337" w:rsidP="00B25337" w:rsidR="00B25337" w:rsidRPr="00AB60B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Style w:val="Reetkatablice"/>
        <w:tblW w:type="dxa" w:w="7229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1276"/>
        <w:gridCol w:w="1701"/>
        <w:gridCol w:w="1843"/>
        <w:gridCol w:w="1842"/>
      </w:tblGrid>
      <w:tr w:rsidTr="00DA7109" w:rsidR="00DA7109" w:rsidRPr="00391B94">
        <w:trPr>
          <w:trHeight w:val="450"/>
        </w:trPr>
        <w:tc>
          <w:tcPr>
            <w:tcW w:type="dxa" w:w="567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 xml:space="preserve">Redni broj </w:t>
            </w:r>
          </w:p>
        </w:tc>
        <w:tc>
          <w:tcPr>
            <w:tcW w:type="dxa" w:w="1276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Ime i prezime / tvrtka  ili naziv vjerovnika</w:t>
            </w:r>
          </w:p>
        </w:tc>
        <w:tc>
          <w:tcPr>
            <w:tcW w:type="dxa" w:w="1701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843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Adresa / sjedište vjerovnika</w:t>
            </w:r>
          </w:p>
        </w:tc>
        <w:tc>
          <w:tcPr>
            <w:tcW w:type="dxa" w:w="1842"/>
          </w:tcPr>
          <w:p w:rsidRDefault="00DA7109" w:rsidP="00391B94" w:rsidR="00DA7109" w:rsidRPr="00391B94">
            <w:pPr>
              <w:spacing w:lineRule="auto" w:line="240" w:after="0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Iznos osporene tražbine (kn)</w:t>
            </w:r>
          </w:p>
        </w:tc>
      </w:tr>
      <w:tr w:rsidTr="00DA7109" w:rsidR="00DA7109" w:rsidRPr="00391B94">
        <w:trPr>
          <w:trHeight w:val="450"/>
        </w:trPr>
        <w:tc>
          <w:tcPr>
            <w:tcW w:type="dxa" w:w="567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276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Izodal</w:t>
            </w:r>
          </w:p>
        </w:tc>
        <w:tc>
          <w:tcPr>
            <w:tcW w:type="dxa" w:w="1701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07085868781</w:t>
            </w:r>
          </w:p>
        </w:tc>
        <w:tc>
          <w:tcPr>
            <w:tcW w:type="dxa" w:w="1843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Franje Tuđmana 9, Kaštel Sućurac</w:t>
            </w:r>
          </w:p>
        </w:tc>
        <w:tc>
          <w:tcPr>
            <w:tcW w:type="dxa" w:w="1842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2.318,56</w:t>
            </w:r>
          </w:p>
        </w:tc>
      </w:tr>
      <w:tr w:rsidTr="00DA7109" w:rsidR="00DA7109" w:rsidRPr="00391B94">
        <w:trPr>
          <w:trHeight w:val="1125"/>
        </w:trPr>
        <w:tc>
          <w:tcPr>
            <w:tcW w:type="dxa" w:w="567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276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RH-Ministarstvo financija, Porezna uprava, područni ured Dalmacija</w:t>
            </w:r>
          </w:p>
        </w:tc>
        <w:tc>
          <w:tcPr>
            <w:tcW w:type="dxa" w:w="1701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843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Obala Hrvatske mornarice 3, Šibenik</w:t>
            </w:r>
          </w:p>
        </w:tc>
        <w:tc>
          <w:tcPr>
            <w:tcW w:type="dxa" w:w="1842"/>
            <w:hideMark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19.225,62</w:t>
            </w:r>
          </w:p>
        </w:tc>
      </w:tr>
      <w:tr w:rsidTr="00DA7109" w:rsidR="00DA7109" w:rsidRPr="00391B94">
        <w:trPr>
          <w:trHeight w:val="1125"/>
        </w:trPr>
        <w:tc>
          <w:tcPr>
            <w:tcW w:type="dxa" w:w="567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1276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Arhitektonski biro PROSTOR d.o.o., ŠIbenik</w:t>
            </w:r>
          </w:p>
        </w:tc>
        <w:tc>
          <w:tcPr>
            <w:tcW w:type="dxa" w:w="1701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02585603179</w:t>
            </w:r>
          </w:p>
        </w:tc>
        <w:tc>
          <w:tcPr>
            <w:tcW w:type="dxa" w:w="1843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 w:rsidRPr="00391B94">
              <w:rPr>
                <w:sz w:val="18"/>
                <w:szCs w:val="18"/>
                <w:lang w:eastAsia="hr-HR"/>
              </w:rPr>
              <w:t>Ante Šupuka 16, Šibenik</w:t>
            </w:r>
          </w:p>
        </w:tc>
        <w:tc>
          <w:tcPr>
            <w:tcW w:type="dxa" w:w="1842"/>
          </w:tcPr>
          <w:p w:rsidRDefault="00DA7109" w:rsidP="00391B94" w:rsidR="00DA7109" w:rsidRPr="00391B94">
            <w:pPr>
              <w:spacing w:lineRule="auto" w:line="240" w:after="0"/>
              <w:jc w:val="both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</w:t>
            </w:r>
            <w:r w:rsidRPr="00391B94">
              <w:rPr>
                <w:sz w:val="18"/>
                <w:szCs w:val="18"/>
                <w:lang w:eastAsia="hr-HR"/>
              </w:rPr>
              <w:t>.000,00</w:t>
            </w:r>
          </w:p>
        </w:tc>
      </w:tr>
    </w:tbl>
    <w:p w:rsidRDefault="00B25337" w:rsidP="00B25337" w:rsidR="00B25337" w:rsidRPr="00AB60B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E275D" w:rsidP="00FE275D" w:rsidR="00FE275D" w:rsidRPr="00762B10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762B10">
        <w:rPr>
          <w:rFonts w:hAnsi="Times New Roman" w:ascii="Times New Roman"/>
          <w:sz w:val="24"/>
          <w:szCs w:val="24"/>
        </w:rPr>
        <w:t xml:space="preserve">Stečajni vjerovnici čije su tražbine osporene upućuju se da radi utvrđivanja osnovanosti svoje osporene tražbine pokrenu parnicu u roku od 8 dana od dana pravomoćnosti ovog rješenja. </w:t>
      </w: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391B94" w:rsidR="00FE275D" w:rsidRPr="00AB60B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391B94" w:rsidRPr="00391B94">
        <w:rPr>
          <w:rFonts w:hAnsi="Times New Roman" w:ascii="Times New Roman"/>
          <w:sz w:val="24"/>
          <w:szCs w:val="24"/>
        </w:rPr>
        <w:t>KUBIK GRADNJA d.o.o., Pirovac</w:t>
      </w:r>
      <w:r w:rsidR="00AB60BD" w:rsidRPr="00AB60BD">
        <w:rPr>
          <w:rFonts w:hAnsi="Times New Roman" w:ascii="Times New Roman"/>
          <w:sz w:val="24"/>
          <w:szCs w:val="24"/>
        </w:rPr>
        <w:t xml:space="preserve">, </w:t>
      </w:r>
      <w:r w:rsidRPr="00AB60BD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391B94">
        <w:rPr>
          <w:rFonts w:hAnsi="Times New Roman" w:ascii="Times New Roman"/>
          <w:sz w:val="24"/>
          <w:szCs w:val="24"/>
        </w:rPr>
        <w:t>29</w:t>
      </w:r>
      <w:r w:rsidR="00087563">
        <w:rPr>
          <w:rFonts w:hAnsi="Times New Roman" w:ascii="Times New Roman"/>
          <w:sz w:val="24"/>
          <w:szCs w:val="24"/>
        </w:rPr>
        <w:t xml:space="preserve">. </w:t>
      </w:r>
      <w:r w:rsidR="00391B94">
        <w:rPr>
          <w:rFonts w:hAnsi="Times New Roman" w:ascii="Times New Roman"/>
          <w:sz w:val="24"/>
          <w:szCs w:val="24"/>
        </w:rPr>
        <w:t>siječnja 2018</w:t>
      </w:r>
      <w:r w:rsidRPr="00AB60BD">
        <w:rPr>
          <w:rFonts w:hAnsi="Times New Roman" w:ascii="Times New Roman"/>
          <w:sz w:val="24"/>
          <w:szCs w:val="24"/>
        </w:rPr>
        <w:t>. godine ispitane su tražbine vjerovnika</w:t>
      </w:r>
      <w:r w:rsidR="00B25337" w:rsidRPr="00AB60BD">
        <w:rPr>
          <w:rFonts w:hAnsi="Times New Roman" w:ascii="Times New Roman"/>
          <w:sz w:val="24"/>
          <w:szCs w:val="24"/>
        </w:rPr>
        <w:t xml:space="preserve"> iz toč. I.,</w:t>
      </w:r>
      <w:r w:rsidRPr="00AB60BD">
        <w:rPr>
          <w:rFonts w:hAnsi="Times New Roman" w:ascii="Times New Roman"/>
          <w:sz w:val="24"/>
          <w:szCs w:val="24"/>
        </w:rPr>
        <w:t xml:space="preserve"> II.</w:t>
      </w:r>
      <w:r w:rsidR="00B25337" w:rsidRPr="00AB60BD">
        <w:rPr>
          <w:rFonts w:hAnsi="Times New Roman" w:ascii="Times New Roman"/>
          <w:sz w:val="24"/>
          <w:szCs w:val="24"/>
        </w:rPr>
        <w:t xml:space="preserve">, </w:t>
      </w:r>
      <w:r w:rsidR="00391B94">
        <w:rPr>
          <w:rFonts w:hAnsi="Times New Roman" w:ascii="Times New Roman"/>
          <w:sz w:val="24"/>
          <w:szCs w:val="24"/>
        </w:rPr>
        <w:t xml:space="preserve">i </w:t>
      </w:r>
      <w:r w:rsidR="00B25337" w:rsidRPr="00AB60BD">
        <w:rPr>
          <w:rFonts w:hAnsi="Times New Roman" w:ascii="Times New Roman"/>
          <w:sz w:val="24"/>
          <w:szCs w:val="24"/>
        </w:rPr>
        <w:t xml:space="preserve">III. </w:t>
      </w:r>
      <w:r w:rsidRPr="00AB60BD">
        <w:rPr>
          <w:rFonts w:hAnsi="Times New Roman" w:ascii="Times New Roman"/>
          <w:sz w:val="24"/>
          <w:szCs w:val="24"/>
        </w:rPr>
        <w:t>ovog rješenja.</w:t>
      </w:r>
      <w:r w:rsidR="00B25337" w:rsidRPr="00AB60BD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391B94" w:rsidR="000875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Stečajni upravitel</w:t>
      </w:r>
      <w:r w:rsidR="00841492" w:rsidRPr="00AB60BD">
        <w:rPr>
          <w:rFonts w:hAnsi="Times New Roman" w:ascii="Times New Roman"/>
          <w:sz w:val="24"/>
          <w:szCs w:val="24"/>
        </w:rPr>
        <w:t>j je priznao tražbine iz točke I. i II</w:t>
      </w:r>
      <w:r w:rsidRPr="00AB60BD">
        <w:rPr>
          <w:rFonts w:hAnsi="Times New Roman" w:ascii="Times New Roman"/>
          <w:sz w:val="24"/>
          <w:szCs w:val="24"/>
        </w:rPr>
        <w:t xml:space="preserve">. ovog rješenja, a kako ih niti jedan vjerovnik nije osporio, to se iste u smislu čl. 263. Stečajnog zakona, smatraju utvrđenim. </w:t>
      </w:r>
    </w:p>
    <w:p w:rsidRDefault="00087563" w:rsidP="00391B94" w:rsidR="00391B9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7563">
        <w:rPr>
          <w:rFonts w:hAnsi="Times New Roman" w:ascii="Times New Roman"/>
          <w:sz w:val="24"/>
          <w:szCs w:val="24"/>
        </w:rPr>
        <w:t>Stečajni upravitelj osporio je</w:t>
      </w:r>
      <w:r w:rsidR="00DA7109">
        <w:rPr>
          <w:rFonts w:hAnsi="Times New Roman" w:ascii="Times New Roman"/>
          <w:sz w:val="24"/>
          <w:szCs w:val="24"/>
        </w:rPr>
        <w:t xml:space="preserve"> dio tražbine vjerovnika IZODAL u iznosu od 2.318,56 kuna iz razloga što e utvrdio da je ovaj vjerovnik u tom iznosu krivo obračunao kamatu.</w:t>
      </w:r>
      <w:r w:rsidRPr="00087563">
        <w:rPr>
          <w:rFonts w:hAnsi="Times New Roman" w:ascii="Times New Roman"/>
          <w:sz w:val="24"/>
          <w:szCs w:val="24"/>
        </w:rPr>
        <w:t xml:space="preserve"> </w:t>
      </w:r>
    </w:p>
    <w:p w:rsidRDefault="00DA7109" w:rsidP="00391B94" w:rsidR="00087563" w:rsidRPr="0008756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osporio je dio tražbine REPUBLIKE</w:t>
      </w:r>
      <w:r w:rsidR="00087563" w:rsidRPr="00087563">
        <w:rPr>
          <w:rFonts w:hAnsi="Times New Roman" w:ascii="Times New Roman"/>
          <w:sz w:val="24"/>
          <w:szCs w:val="24"/>
        </w:rPr>
        <w:t xml:space="preserve"> HRVATSKOJ</w:t>
      </w:r>
      <w:r>
        <w:rPr>
          <w:rFonts w:hAnsi="Times New Roman" w:ascii="Times New Roman"/>
          <w:sz w:val="24"/>
          <w:szCs w:val="24"/>
        </w:rPr>
        <w:t xml:space="preserve"> u iznosu od 19.225,62 kune iz razloga što je riječ o iznosu koji se odnosi na davanja u vezi s plaćama,a što je već priznao kroz prvi isplatni red.</w:t>
      </w:r>
    </w:p>
    <w:p w:rsidRDefault="00087563" w:rsidP="00391B94" w:rsidR="00DA710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7563">
        <w:rPr>
          <w:rFonts w:hAnsi="Times New Roman" w:ascii="Times New Roman"/>
          <w:sz w:val="24"/>
          <w:szCs w:val="24"/>
        </w:rPr>
        <w:t>Stečajni upravitelj osporio je</w:t>
      </w:r>
      <w:r w:rsidR="00DA7109">
        <w:rPr>
          <w:rFonts w:hAnsi="Times New Roman" w:ascii="Times New Roman"/>
          <w:sz w:val="24"/>
          <w:szCs w:val="24"/>
        </w:rPr>
        <w:t xml:space="preserve"> dio tražbine vjerovnika Arhitektonski biro PROSTOR d.o.o. u iznosu od 5.000,00 kuna iz razloga što vjerovnik ničim nije dokumentirao i ovaj dio </w:t>
      </w:r>
      <w:r w:rsidR="00DA7109">
        <w:rPr>
          <w:rFonts w:hAnsi="Times New Roman" w:ascii="Times New Roman"/>
          <w:sz w:val="24"/>
          <w:szCs w:val="24"/>
        </w:rPr>
        <w:lastRenderedPageBreak/>
        <w:t>tražbine, a stečajni upravitelj u poslovnim knjigama dužnika nije našao opravdanje za taj dio tražbine.</w:t>
      </w:r>
    </w:p>
    <w:p w:rsidRDefault="008269A8" w:rsidP="00DA7109" w:rsidR="001E1031" w:rsidRPr="00AB60BD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AB60BD">
        <w:rPr>
          <w:rFonts w:eastAsia="Times New Roman" w:hAnsi="Times New Roman" w:ascii="Times New Roman"/>
          <w:sz w:val="24"/>
          <w:szCs w:val="24"/>
          <w:lang w:eastAsia="hr-HR"/>
        </w:rPr>
        <w:t>Kako osporavanj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, odnosno nastavak iste, 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radi utvrđivanja osnovanosti svoje tražbine temeljem čl. 266. st. 1. Stečajnog zakona.   </w:t>
      </w:r>
    </w:p>
    <w:p w:rsidRDefault="001E1031" w:rsidP="00391B94" w:rsidR="001E1031" w:rsidRPr="00AB60B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391B94" w:rsidR="00FE275D" w:rsidRPr="00AB60B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U Zadru, dana </w:t>
      </w:r>
      <w:r w:rsidR="00DA7109">
        <w:rPr>
          <w:rFonts w:hAnsi="Times New Roman" w:ascii="Times New Roman"/>
          <w:sz w:val="24"/>
          <w:szCs w:val="24"/>
        </w:rPr>
        <w:t>31</w:t>
      </w:r>
      <w:r w:rsidR="00087563">
        <w:rPr>
          <w:rFonts w:hAnsi="Times New Roman" w:ascii="Times New Roman"/>
          <w:sz w:val="24"/>
          <w:szCs w:val="24"/>
        </w:rPr>
        <w:t xml:space="preserve">. </w:t>
      </w:r>
      <w:r w:rsidR="00391B94">
        <w:rPr>
          <w:rFonts w:hAnsi="Times New Roman" w:ascii="Times New Roman"/>
          <w:sz w:val="24"/>
          <w:szCs w:val="24"/>
        </w:rPr>
        <w:t>siječnja 2018</w:t>
      </w:r>
      <w:r w:rsidR="00A42FE3" w:rsidRPr="00AB60BD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22970" w:rsidP="00391B94" w:rsidR="00B22970" w:rsidRPr="00B22970">
      <w:pPr>
        <w:spacing w:after="0"/>
        <w:ind w:firstLine="708" w:left="5664"/>
        <w:rPr>
          <w:rFonts w:hAnsi="Times New Roman" w:ascii="Times New Roman"/>
          <w:sz w:val="24"/>
          <w:szCs w:val="24"/>
        </w:rPr>
      </w:pPr>
      <w:r w:rsidRPr="00B22970">
        <w:rPr>
          <w:rFonts w:hAnsi="Times New Roman" w:ascii="Times New Roman"/>
          <w:sz w:val="24"/>
          <w:szCs w:val="24"/>
        </w:rPr>
        <w:t>Sudac</w:t>
      </w:r>
    </w:p>
    <w:p w:rsidRDefault="00B22970" w:rsidP="00B22970" w:rsidR="00B22970" w:rsidRPr="00B22970">
      <w:pPr>
        <w:spacing w:after="0"/>
        <w:rPr>
          <w:rFonts w:hAnsi="Times New Roman" w:ascii="Times New Roman"/>
          <w:sz w:val="24"/>
          <w:szCs w:val="24"/>
        </w:rPr>
      </w:pP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="00391B94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AB60B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dana </w:t>
      </w:r>
      <w:r w:rsidR="00E94333" w:rsidRPr="00AB60BD">
        <w:rPr>
          <w:rFonts w:hAnsi="Times New Roman" w:ascii="Times New Roman"/>
          <w:sz w:val="24"/>
          <w:szCs w:val="24"/>
        </w:rPr>
        <w:t xml:space="preserve">od pravomoćnosti ovog rješenja, </w:t>
      </w:r>
      <w:r w:rsidRPr="00AB60BD">
        <w:rPr>
          <w:rFonts w:hAnsi="Times New Roman" w:ascii="Times New Roman"/>
          <w:sz w:val="24"/>
          <w:szCs w:val="24"/>
        </w:rPr>
        <w:t>a ista se podnosi ovom sudu u dva primjerka.</w:t>
      </w:r>
    </w:p>
    <w:p w:rsidRDefault="00FE275D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4333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DNA: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stečajnom upravitelju – mailom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e-oglasna ploča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u spis</w:t>
      </w:r>
    </w:p>
    <w:sectPr w:rsidSect="00391B94" w:rsidR="00E94333" w:rsidRPr="00AB60BD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276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337" w:rsidR="00B25337">
      <w:pPr>
        <w:spacing w:lineRule="auto" w:line="240" w:after="0"/>
      </w:pPr>
      <w:r>
        <w:separator/>
      </w:r>
    </w:p>
  </w:endnote>
  <w:endnote w:id="0" w:type="continuationSeparator">
    <w:p w:rsidRDefault="00B25337" w:rsidR="00B253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P="004452BC" w:rsidR="00B2533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337" w:rsidR="00B25337">
      <w:pPr>
        <w:spacing w:lineRule="auto" w:line="240" w:after="0"/>
      </w:pPr>
      <w:r>
        <w:separator/>
      </w:r>
    </w:p>
  </w:footnote>
  <w:footnote w:id="0" w:type="continuationSeparator">
    <w:p w:rsidRDefault="00B25337" w:rsidR="00B253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R="00B253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6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25337" w:rsidR="00B25337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391B94">
      <w:t>457</w:t>
    </w:r>
    <w:r w:rsidRPr="00DE0A15">
      <w:t>/</w:t>
    </w:r>
    <w:r>
      <w:t>16-</w:t>
    </w:r>
    <w:r w:rsidR="00DA7109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DA12F5"/>
    <w:multiLevelType w:val="hybridMultilevel"/>
    <w:tmpl w:val="C308A3DC"/>
    <w:lvl w:tplc="74BE31E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7563"/>
    <w:rsid w:val="001057ED"/>
    <w:rsid w:val="0016584D"/>
    <w:rsid w:val="00166AF5"/>
    <w:rsid w:val="00171C6C"/>
    <w:rsid w:val="00195D2F"/>
    <w:rsid w:val="001A4527"/>
    <w:rsid w:val="001B667B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91B94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8661B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62B10"/>
    <w:rsid w:val="007A3D96"/>
    <w:rsid w:val="007D011D"/>
    <w:rsid w:val="007E3967"/>
    <w:rsid w:val="007F00EA"/>
    <w:rsid w:val="008269A8"/>
    <w:rsid w:val="00841492"/>
    <w:rsid w:val="0085308B"/>
    <w:rsid w:val="00861528"/>
    <w:rsid w:val="00875C2A"/>
    <w:rsid w:val="00903677"/>
    <w:rsid w:val="00935079"/>
    <w:rsid w:val="00937E72"/>
    <w:rsid w:val="009703E0"/>
    <w:rsid w:val="009A447D"/>
    <w:rsid w:val="009C3E0C"/>
    <w:rsid w:val="009E34C6"/>
    <w:rsid w:val="009E3A82"/>
    <w:rsid w:val="00A02BD0"/>
    <w:rsid w:val="00A06DC9"/>
    <w:rsid w:val="00A42FE3"/>
    <w:rsid w:val="00A9701A"/>
    <w:rsid w:val="00AB60BD"/>
    <w:rsid w:val="00B02E11"/>
    <w:rsid w:val="00B2047D"/>
    <w:rsid w:val="00B22970"/>
    <w:rsid w:val="00B25337"/>
    <w:rsid w:val="00B741FE"/>
    <w:rsid w:val="00BB2284"/>
    <w:rsid w:val="00BF1C02"/>
    <w:rsid w:val="00C14DA6"/>
    <w:rsid w:val="00C50052"/>
    <w:rsid w:val="00CB7A36"/>
    <w:rsid w:val="00CE0C8C"/>
    <w:rsid w:val="00CE2510"/>
    <w:rsid w:val="00CF1C71"/>
    <w:rsid w:val="00D057EA"/>
    <w:rsid w:val="00D340E1"/>
    <w:rsid w:val="00D37659"/>
    <w:rsid w:val="00D94B73"/>
    <w:rsid w:val="00DA4B3F"/>
    <w:rsid w:val="00DA6DE3"/>
    <w:rsid w:val="00DA7109"/>
    <w:rsid w:val="00DB052E"/>
    <w:rsid w:val="00DB1A14"/>
    <w:rsid w:val="00DE0A15"/>
    <w:rsid w:val="00E13D7B"/>
    <w:rsid w:val="00E36CD0"/>
    <w:rsid w:val="00E63138"/>
    <w:rsid w:val="00E751B3"/>
    <w:rsid w:val="00E9433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lineRule="auto" w:line="240"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391B94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6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6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after="100" w:afterAutospacing="1" w:before="100" w:before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391B94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6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6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08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turizam; KUBIK GRADNJA d.o.o. za trgovinu i turizam</izvorni_sadrzaj>
    <derivirana_varijabla naziv="DomainObject.Predmet.ProtustrankaFormated_1">  KUBIK GRADNJA d.o.o. za trgovinu i turizam; KUBIK GRADNJA d.o.o. za trgovinu i turizam</derivirana_varijabla>
  </DomainObject.Predmet.ProtustrankaFormated>
  <DomainObject.Predmet.ProtustrankaFormatedOIB>
    <izvorni_sadrzaj>  KUBIK GRADNJA d.o.o. za trgovinu i turizam, OIB 56685880257; KUBIK GRADNJA d.o.o. za trgovinu i turizam, OIB 56685880257</izvorni_sadrzaj>
    <derivirana_varijabla naziv="DomainObject.Predmet.ProtustrankaFormatedOIB_1">  KUBIK GRADNJA d.o.o. za trgovinu i turizam, OIB 56685880257;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Pirovac; KUBIK GRADNJA d.o.o. za trgovinu i turizam, Jurja Šižgorića 17, 22213 Pirovac</izvorni_sadrzaj>
    <derivirana_varijabla naziv="DomainObject.Predmet.ProtustrankaFormatedWithAdress_1"> KUBIK GRADNJA d.o.o. za trgovinu i turizam, Jurja Šižgorića 17 , 22213 Pirovac; KUBIK GRADNJA d.o.o. za trgovinu i turizam, Jurja Šižgorića 17, 22213 Pirovac</derivirana_varijabla>
  </DomainObject.Predmet.ProtustrankaFormatedWithAdress>
  <DomainObject.Predmet.ProtustrankaFormatedWithAdressOIB>
    <izvorni_sadrzaj> KUBIK GRADNJA d.o.o. za trgovinu i turizam, OIB 56685880257, Jurja Šižgorića 17 , 22213 Pirovac; KUBIK GRADNJA d.o.o. za trgovinu i turizam, OIB 56685880257, Jurja Šižgorića 17, 22213 Pirovac</izvorni_sadrzaj>
    <derivirana_varijabla naziv="DomainObject.Predmet.ProtustrankaFormatedWithAdressOIB_1"> KUBIK GRADNJA d.o.o. za trgovinu i turizam, OIB 56685880257, Jurja Šižgorića 17 , 22213 Pirovac; KUBIK GRADNJA d.o.o. za trgovinu i turizam, OIB 56685880257, Jurja Šižgorića 17, 22213 Pirovac</derivirana_varijabla>
  </DomainObject.Predmet.ProtustrankaFormatedWithAdressOIB>
  <DomainObject.Predmet.ProtustrankaWithAdress>
    <izvorni_sadrzaj>KUBIK GRADNJA d.o.o. za trgovinu i turizam Jurja Šižgorića 17 , 22213 Pirovac, KUBIK GRADNJA d.o.o. za trgovinu i turizam Jurja Šižgorića 17, 22213 Pirovac</izvorni_sadrzaj>
    <derivirana_varijabla naziv="DomainObject.Predmet.ProtustrankaWithAdress_1">KUBIK GRADNJA d.o.o. za trgovinu i turizam Jurja Šižgorića 17 , 22213 Pirovac, KUBIK GRADNJA d.o.o. za trgovinu i turizam Jurja Šižgorića 17, 22213 Pirovac</derivirana_varijabla>
  </DomainObject.Predmet.ProtustrankaWithAdress>
  <DomainObject.Predmet.ProtustrankaWithAdressOIB>
    <izvorni_sadrzaj>KUBIK GRADNJA d.o.o. za trgovinu i turizam, OIB 56685880257, Jurja Šižgorića 17 , 22213 Pirovac, KUBIK GRADNJA d.o.o. za trgovinu i turizam, OIB 56685880257, Jurja Šižgorića 17, 22213 Pirovac</izvorni_sadrzaj>
    <derivirana_varijabla naziv="DomainObject.Predmet.ProtustrankaWithAdressOIB_1">KUBIK GRADNJA d.o.o. za trgovinu i turizam, OIB 56685880257, Jurja Šižgorića 17 , 22213 Pirovac, KUBIK GRADNJA d.o.o. za trgovinu i turizam, OIB 56685880257, Jurja Šižgorića 17, 22213 Pirovac</derivirana_varijabla>
  </DomainObject.Predmet.ProtustrankaWithAdressOIB>
  <DomainObject.Predmet.ProtustrankaNazivFormated>
    <izvorni_sadrzaj>KUBIK GRADNJA d.o.o. za trgovinu i turizam,KUBIK GRADNJA d.o.o. za trgovinu i turizam</izvorni_sadrzaj>
    <derivirana_varijabla naziv="DomainObject.Predmet.ProtustrankaNazivFormated_1">KUBIK GRADNJA d.o.o. za trgovinu i turizam,KUBIK GRADNJA d.o.o. za trgovinu i turizam</derivirana_varijabla>
  </DomainObject.Predmet.ProtustrankaNazivFormated>
  <DomainObject.Predmet.ProtustrankaNazivFormatedOIB>
    <izvorni_sadrzaj>KUBIK GRADNJA d.o.o. za trgovinu i turizam, OIB 56685880257,KUBIK GRADNJA d.o.o. za trgovinu i turizam, OIB 56685880257</izvorni_sadrzaj>
    <derivirana_varijabla naziv="DomainObject.Predmet.ProtustrankaNazivFormatedOIB_1">KUBIK GRADNJA d.o.o. za trgovinu i turizam, OIB 56685880257,KUBIK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  <item>KUBIK GRADNJA d.o.o. za trgovinu i turizam</item>
    </izvorni_sadrzaj>
    <derivirana_varijabla naziv="DomainObject.Predmet.ProtuStrankaListFormated_1">
      <item>KUBIK GRADNJA d.o.o. za trgovinu i turizam</item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FormatedOIB_1">
      <item>KUBIK GRADNJA d.o.o. za trgovinu i turizam, OIB 56685880257</item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  <item>KUBIK GRADNJA d.o.o. za trgovinu i turizam, Jurja Šižgorića 17, 22213 Pirovac</item>
    </izvorni_sadrzaj>
    <derivirana_varijabla naziv="DomainObject.Predmet.ProtuStrankaListFormatedWithAdress_1">
      <item>KUBIK GRADNJA d.o.o. za trgovinu i turizam, Jurja Šižgorića 17 , 22213 Pirovac</item>
      <item>KUBIK GRADNJA d.o.o. za trgovinu i turizam, Jurja Šižgorića 17,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  <item>KUBIK GRADNJA d.o.o. za trgovinu i turizam, OIB 56685880257, Jurja Šižgorića 17, 22213 Pirovac</item>
    </izvorni_sadrzaj>
    <derivirana_varijabla naziv="DomainObject.Predmet.ProtuStrankaListFormatedWithAdressOIB_1">
      <item>KUBIK GRADNJA d.o.o. za trgovinu i turizam, OIB 56685880257, Jurja Šižgorića 17 , 22213 Pirovac</item>
      <item>KUBIK GRADNJA d.o.o. za trgovinu i turizam, OIB 56685880257, Jurja Šižgorića 17, 22213 Pirovac</item>
    </derivirana_varijabla>
  </DomainObject.Predmet.ProtuStrankaListFormatedWithAdressOIB>
  <DomainObject.Predmet.ProtuStrankaListNazivFormated>
    <izvorni_sadrzaj>
      <item>KUBIK GRADNJA d.o.o. za trgovinu i turizam</item>
      <item>KUBIK GRADNJA d.o.o. za trgovinu i turizam</item>
    </izvorni_sadrzaj>
    <derivirana_varijabla naziv="DomainObject.Predmet.ProtuStrankaListNazivFormated_1">
      <item>KUBIK GRADNJA d.o.o. za trgovinu i turizam</item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NazivFormatedOIB_1">
      <item>KUBIK GRADNJA d.o.o. za trgovinu i turizam, OIB 56685880257</item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 i dr.</izvorni_sadrzaj>
    <derivirana_varijabla naziv="DomainObject.Predmet.ProtustrankaIDrugi_1">KUBIK GRADNJA d.o.o. za trgovinu i turizam i dr.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 i dr.</izvorni_sadrzaj>
    <derivirana_varijabla naziv="DomainObject.Predmet.ProtustrankaIDrugiAdressOIB_1">KUBIK GRADNJA d.o.o. za trgovinu i turizam, OIB 56685880257, Jurja Šižgorića 17 , 22213 Pirovac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KUBIK GRADNJA d.o.o. za trgovinu i turizam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KUBIK GRADNJA d.o.o. za trgovinu i turizam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56685880257</item>
      <item>, OIB 85821130368</item>
    </izvorni_sadrzaj>
    <derivirana_varijabla naziv="DomainObject.Predmet.SudioniciListNazivOIB_1">
      <item>, OIB 85821130368</item>
      <item>, OIB 56685880257</item>
      <item>, OIB 28254477788</item>
      <item>, OIB 56685880257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603</properties:Words>
  <properties:Characters>3260</properties:Characters>
  <properties:Lines>195</properties:Lines>
  <properties:Paragraphs>91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2018-01-29T10:44:00Z</dcterms:created>
  <dc:creator>wsadmin</dc:creator>
  <cp:lastModifiedBy>Nena Mužanović</cp:lastModifiedBy>
  <cp:lastPrinted>2016-11-24T09:40:00Z</cp:lastPrinted>
  <dcterms:modified xmlns:xsi="http://www.w3.org/2001/XMLSchema-instance" xsi:type="dcterms:W3CDTF">2018-01-31T11:32:00Z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