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7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59"/>
        <w:gridCol w:w="1947"/>
        <w:gridCol w:w="1752"/>
        <w:gridCol w:w="1712"/>
        <w:gridCol w:w="1950"/>
        <w:gridCol w:w="1934"/>
        <w:gridCol w:w="8"/>
        <w:gridCol w:w="1758"/>
        <w:gridCol w:w="1984"/>
        <w:gridCol w:w="26"/>
      </w:tblGrid>
      <w:tr w:rsidR="00DF5BC3">
        <w:trPr>
          <w:trHeight w:val="300"/>
        </w:trPr>
        <w:tc>
          <w:tcPr>
            <w:tcW w:type="dxa" w:w="325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0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4981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6667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St – 2213/2017   </w:t>
            </w: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14211"/>
            <w:gridSpan w:val="1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STUBA GRUPA d.o.o., OIB: 50299476038, Adresa/sjedište: Zagreb, Biskupa Galjufa 7a</w:t>
            </w:r>
          </w:p>
        </w:tc>
      </w:tr>
      <w:tr w:rsidR="00DF5BC3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12231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                                                     TABLICA PRIJAVLJENIH TRAŽBINA II. VIŠEG ISPLATNOG REDA</w:t>
            </w:r>
          </w:p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DF5BC3">
        <w:trPr>
          <w:trHeight w:val="300"/>
        </w:trPr>
        <w:tc>
          <w:tcPr>
            <w:tcW w:type="dxa" w:w="133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BC3" w:rsidR="00DF5BC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DF5BC3"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DF5BC3">
        <w:trPr>
          <w:trHeight w:val="1710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Vanja Markov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Ivan Markov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Andrija Markov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Domagoj Markov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Jelena Markov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kao nasljednici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Ante Markova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28794129207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03471840325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80357850598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00910250150</w:t>
            </w: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40150263175</w:t>
            </w:r>
          </w:p>
          <w:p w:rsidRDefault="00DF5BC3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00891497779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Svi iz Murtera Šibenska 30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650.271,29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kamate, troškovi ovršnog postupka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650.271,29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 na iznos od 500.000,00 kn, kamate, troškovi ovršnog postupka</w:t>
            </w:r>
          </w:p>
        </w:tc>
      </w:tr>
      <w:tr w:rsidR="00DF5BC3">
        <w:trPr>
          <w:trHeight w:val="585"/>
        </w:trPr>
        <w:tc>
          <w:tcPr>
            <w:tcW w:type="dxa" w:w="1339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191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Zagrebačka banka d.d.</w:t>
            </w:r>
          </w:p>
        </w:tc>
        <w:tc>
          <w:tcPr>
            <w:tcW w:type="dxa" w:w="172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92963223473</w:t>
            </w:r>
          </w:p>
        </w:tc>
        <w:tc>
          <w:tcPr>
            <w:tcW w:type="dxa" w:w="168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Trg bana Josipa Jelačića 10</w:t>
            </w:r>
          </w:p>
        </w:tc>
        <w:tc>
          <w:tcPr>
            <w:tcW w:type="dxa" w:w="192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91.923,50</w:t>
            </w:r>
          </w:p>
        </w:tc>
        <w:tc>
          <w:tcPr>
            <w:tcW w:type="dxa" w:w="1913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 za iznos od 90.636,31 kn i izvodi iz poslovnih knjiga</w:t>
            </w:r>
          </w:p>
        </w:tc>
        <w:tc>
          <w:tcPr>
            <w:tcW w:type="dxa" w:w="17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91.923,50</w:t>
            </w:r>
          </w:p>
        </w:tc>
        <w:tc>
          <w:tcPr>
            <w:tcW w:type="dxa" w:w="1980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 za iznos od 90.636,31 kn i izvodi iz poslovnih knjiga</w:t>
            </w:r>
          </w:p>
        </w:tc>
      </w:tr>
      <w:tr w:rsidR="00DF5BC3">
        <w:trPr>
          <w:trHeight w:val="87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Fokus d.o.o., zastupan po zajedničkom odvjetničkom uredu Danijel Bolfan i Matija Palac, Zagreb, Domitrovićeva 14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59082812808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Koledovčina 4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46.820,46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IOS, računi, obračun kamata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46.820,46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IOS, računi, obračun kamata</w:t>
            </w:r>
          </w:p>
        </w:tc>
      </w:tr>
      <w:tr w:rsidR="00DF5BC3">
        <w:trPr>
          <w:trHeight w:val="1515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 xml:space="preserve">      4.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Triglav osiguranje d.d.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29743547503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Antuna Heinza 4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34.592,83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IOS, računi, obračun kamata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34.592,83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IOS, računi, obračun kamata</w:t>
            </w:r>
          </w:p>
        </w:tc>
      </w:tr>
      <w:tr w:rsidR="00DF5BC3">
        <w:trPr>
          <w:trHeight w:val="1440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5.</w:t>
            </w:r>
          </w:p>
        </w:tc>
        <w:tc>
          <w:tcPr>
            <w:tcW w:type="dxa" w:w="191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Ministarstvo financija, Porezna uprava, Područni ured Zagreb, zastupana po ŽDO u Zagrebu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Avenija Dubrovnik 32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30.245,25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Prijava poreza na dobit za 2015. g., porez na tvrtku za pravne osobe za 2016. g., ovjereni izlisti iz ISPU za konta 1317,4251 i 5252, ovršna isprava za iznos od 28.921,18 kn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30.245,25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Prijava poreza na dobit za 2015. g., porez na tvrtku za pravne osobe za 2016. g., ovjereni izlisti iz ISPU za konta 1317,4251 i 5252, ovršna isprava za iznos od 28.921,18 kn</w:t>
            </w:r>
          </w:p>
        </w:tc>
      </w:tr>
      <w:tr w:rsidR="00DF5BC3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6.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Mile Murgić i dr. svi suvlasnici stambene zgrade u Zagrebu, Gjure Prejca 7, zastupani po odvjetnici Ljiljani Maravić-Pirš, Zagreb,Ul. kneza Branimira 5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42577794976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Ljubijska 69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17.076,31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17.076,31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</w:tr>
      <w:tr w:rsidR="00DF5BC3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Croatia osiguranje d.d.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26187994862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Vatroslava Jagića 33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14.156,37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polica osiguranja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14.156,37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polica osiguranja</w:t>
            </w:r>
          </w:p>
        </w:tc>
      </w:tr>
      <w:tr w:rsidR="00DF5BC3">
        <w:trPr>
          <w:trHeight w:val="1425"/>
        </w:trPr>
        <w:tc>
          <w:tcPr>
            <w:tcW w:type="dxa" w:w="13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8.</w:t>
            </w:r>
          </w:p>
        </w:tc>
        <w:tc>
          <w:tcPr>
            <w:tcW w:type="dxa" w:w="191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Allianz Zagreb d.d.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23759810849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Heinzelova 70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14.056,00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14.056,00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</w:tr>
      <w:tr w:rsidR="00DF5BC3">
        <w:trPr>
          <w:trHeight w:val="1425"/>
        </w:trPr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Grad Zagreb, zastupan po Ivani Raguž-Stručne službe gradonačelnika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61817894937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Trg Stjepana Radića 1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12.122,85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komunalna naknada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12.122,85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isprava, komunalna naknada</w:t>
            </w:r>
          </w:p>
        </w:tc>
      </w:tr>
      <w:tr w:rsidR="00DF5BC3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1917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Zagrebački holding d.o.o., zastupan po punomoćniku Tomislavu Biliću</w:t>
            </w:r>
          </w:p>
        </w:tc>
        <w:tc>
          <w:tcPr>
            <w:tcW w:type="dxa" w:w="172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85584865987</w:t>
            </w:r>
          </w:p>
        </w:tc>
        <w:tc>
          <w:tcPr>
            <w:tcW w:type="dxa" w:w="168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Ulica grada Vukovara 41</w:t>
            </w:r>
          </w:p>
        </w:tc>
        <w:tc>
          <w:tcPr>
            <w:tcW w:type="dxa" w:w="192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9.220,80</w:t>
            </w:r>
          </w:p>
        </w:tc>
        <w:tc>
          <w:tcPr>
            <w:tcW w:type="dxa" w:w="19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izvadak iz poslovnih knjiga, ovršna isprava za iznos 7.331,71 kn</w:t>
            </w:r>
          </w:p>
        </w:tc>
        <w:tc>
          <w:tcPr>
            <w:tcW w:type="dxa" w:w="173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9.220,80</w:t>
            </w:r>
          </w:p>
        </w:tc>
        <w:tc>
          <w:tcPr>
            <w:tcW w:type="dxa" w:w="195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izvadak iz poslovnih knjiga, ovršna isprava za iznos 7.331,71 kn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  <w:tr w:rsidR="00DF5BC3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Generali osiguranje d.d.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10840749604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Ulica grada Vukovara 284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7.080,91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7.080,91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  <w:tr w:rsidR="00DF5BC3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EOS Matrix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76674680107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Horvatova 82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5.783,44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IOS, računi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5.783,44 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IOS, računi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  <w:tr w:rsidR="00DF5BC3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Ulica grada Vukovara 220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2.198,32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2.198,32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  <w:tr w:rsidR="00DF5BC3"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</w:t>
            </w:r>
          </w:p>
        </w:tc>
        <w:tc>
          <w:tcPr>
            <w:tcW w:type="dxa" w:w="19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Elektra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Ulica grada Vukovara 37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1.344,12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kartica analitičkog knjigovodstva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1.344,12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Računi, kartica analitičkog knjigovodstva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  <w:tr w:rsidR="00DF5BC3">
        <w:tc>
          <w:tcPr>
            <w:tcW w:type="dxa" w:w="6667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</w:pPr>
            <w:r>
              <w:rPr>
                <w:rFonts w:cs="Arial" w:hAnsi="Arial" w:ascii="Arial"/>
              </w:rPr>
              <w:t>936.892,45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04E11" w:rsidR="00DF5BC3">
            <w:pPr>
              <w:jc w:val="center"/>
            </w:pPr>
            <w:r>
              <w:rPr>
                <w:rFonts w:cs="Arial" w:hAnsi="Arial" w:ascii="Arial"/>
              </w:rPr>
              <w:t>936.892,45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DF5BC3" w:rsidR="00DF5BC3">
            <w:pPr>
              <w:jc w:val="center"/>
              <w:rPr>
                <w:rFonts w:cs="Arial" w:hAnsi="Arial" w:ascii="Arial"/>
              </w:rPr>
            </w:pPr>
          </w:p>
        </w:tc>
      </w:tr>
    </w:tbl>
    <w:p w14:textId="51e21ef" w14:paraId="51e21ef" w:rsidRDefault="00DF5BC3" w:rsidR="00DF5BC3">
      <w:pPr>
        <w15:collapsed w:val="false"/>
        <w:rPr>
          <w:rFonts w:cs="Arial" w:hAnsi="Arial" w:ascii="Arial"/>
        </w:rPr>
      </w:pPr>
    </w:p>
    <w:p w:rsidRDefault="00DF5BC3" w:rsidR="00DF5BC3">
      <w:pPr>
        <w:rPr>
          <w:rFonts w:cs="Arial" w:hAnsi="Arial" w:ascii="Arial"/>
        </w:rPr>
      </w:pPr>
    </w:p>
    <w:p w:rsidRDefault="00904E11" w:rsidR="00DF5BC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Zagreb, 25. travnja 2019. godine</w:t>
      </w:r>
    </w:p>
    <w:p w:rsidRDefault="00904E11" w:rsidR="00DF5B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Default="00904E11" w:rsidR="00DF5BC3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Ivica Boltužić</w:t>
      </w:r>
    </w:p>
    <w:p w:rsidRDefault="00DF5BC3" w:rsidR="00DF5BC3"/>
    <w:sectPr w:rsidR="00DF5BC3">
      <w:headerReference w:type="default" r:id="rId8"/>
      <w:footerReference w:type="default" r:id="rId9"/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E11" w:rsidR="00DC5C6F">
      <w:pPr>
        <w:spacing w:after="0"/>
      </w:pPr>
      <w:r>
        <w:separator/>
      </w:r>
    </w:p>
  </w:endnote>
  <w:endnote w:id="0" w:type="continuationSeparator">
    <w:p w:rsidRDefault="00904E11" w:rsidR="00DC5C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E11" w:rsidR="00096A4C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C6073D">
      <w:rPr>
        <w:noProof/>
      </w:rPr>
      <w:t>1</w:t>
    </w:r>
    <w:r>
      <w:fldChar w:fldCharType="end"/>
    </w:r>
  </w:p>
  <w:p w:rsidRDefault="00C6073D" w:rsidR="00096A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E11" w:rsidR="00DC5C6F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904E11" w:rsidR="00DC5C6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73D" w:rsidR="00096A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DF5BC3"/>
    <w:rsid w:val="00904E11"/>
    <w:rsid w:val="00C6073D"/>
    <w:rsid w:val="00DC5C6F"/>
    <w:rsid w:val="00D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9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60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73D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073D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073D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073D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60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73D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073D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073D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073D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489</properties:Words>
  <properties:Characters>3039</properties:Characters>
  <properties:Lines>322</properties:Lines>
  <properties:Paragraphs>142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2019-04-29T06:29:00Z</dcterms:created>
  <dc:creator>Ivica Boltužić</dc:creator>
  <cp:lastModifiedBy>Valentina Gabud</cp:lastModifiedBy>
  <cp:lastPrinted>2019-04-24T06:38:00Z</cp:lastPrinted>
  <dcterms:modified xmlns:xsi="http://www.w3.org/2001/XMLSchema-instance" xsi:type="dcterms:W3CDTF">2019-04-29T06:30:00Z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St-2213/2017-35 / Podnesak - Tablica prijavljenih i osporenih tražbina (STUBA GRUPA d.o.o. tablica prijavljenih tražbina II.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