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cdf0" w14:paraId="145cdf0" w:rsidRDefault="00640E59" w:rsidP="00910611" w:rsidR="00640E59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E59" w:rsidP="00910611" w:rsidR="00640E59">
      <w:r>
        <w:rPr>
          <w:rFonts w:eastAsia="MS Mincho"/>
        </w:rPr>
        <w:t xml:space="preserve">   REPUBLIKA HRVATSKA</w:t>
      </w:r>
    </w:p>
    <w:p w:rsidRDefault="00640E59" w:rsidP="00910611" w:rsidR="00640E59">
      <w:r>
        <w:rPr>
          <w:rFonts w:eastAsia="MS Mincho"/>
        </w:rPr>
        <w:t>TRGOVAČKI SUD U RIJECI</w:t>
      </w:r>
    </w:p>
    <w:p w:rsidRDefault="00640E59" w:rsidR="00640E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40E59" w:rsidP="00910611" w:rsidR="00640E5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55276E">
        <w:t>148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55276E">
        <w:rPr>
          <w:b/>
          <w:bCs/>
        </w:rPr>
        <w:t xml:space="preserve">SEMAFOR </w:t>
      </w:r>
      <w:r w:rsidR="0055276E" w:rsidRPr="0055276E">
        <w:rPr>
          <w:b/>
          <w:bCs/>
        </w:rPr>
        <w:t>društv</w:t>
      </w:r>
      <w:r w:rsidR="0055276E">
        <w:rPr>
          <w:b/>
          <w:bCs/>
        </w:rPr>
        <w:t>o s ograničenom odgovornošću za obuku vozača, Gospić, Bana Josipa Jelačića 19, OIB 81777338591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55276E">
        <w:rPr>
          <w:b/>
        </w:rPr>
        <w:t>5.077,18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E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5276E">
      <w:t>148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0E59"/>
    <w:rsid w:val="00646987"/>
    <w:rsid w:val="00647204"/>
    <w:rsid w:val="006515DF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E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E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E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E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E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E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E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E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SEMAFOR d.o.o.</izvorni_sadrzaj>
    <derivirana_varijabla naziv="DomainObject.Predmet.ProtustrankaFormated_1">  SEMAFOR d.o.o.</derivirana_varijabla>
  </DomainObject.Predmet.ProtustrankaFormated>
  <DomainObject.Predmet.ProtustrankaFormatedOIB>
    <izvorni_sadrzaj>  SEMAFOR d.o.o., OIB 81777338591</izvorni_sadrzaj>
    <derivirana_varijabla naziv="DomainObject.Predmet.ProtustrankaFormatedOIB_1">  SEMAFOR d.o.o., OIB 81777338591</derivirana_varijabla>
  </DomainObject.Predmet.ProtustrankaFormatedOIB>
  <DomainObject.Predmet.ProtustrankaFormatedWithAdress>
    <izvorni_sadrzaj> SEMAFOR d.o.o., Bana Josipa Jelačića 19, 53000 Gospić</izvorni_sadrzaj>
    <derivirana_varijabla naziv="DomainObject.Predmet.ProtustrankaFormatedWithAdress_1"> SEMAFOR d.o.o., Bana Josipa Jelačića 19, 53000 Gospić</derivirana_varijabla>
  </DomainObject.Predmet.ProtustrankaFormatedWithAdress>
  <DomainObject.Predmet.ProtustrankaFormatedWithAdressOIB>
    <izvorni_sadrzaj> SEMAFOR d.o.o., OIB 81777338591, Bana Josipa Jelačića 19, 53000 Gospić</izvorni_sadrzaj>
    <derivirana_varijabla naziv="DomainObject.Predmet.ProtustrankaFormatedWithAdressOIB_1"> SEMAFOR d.o.o., OIB 81777338591, Bana Josipa Jelačića 19, 53000 Gospić</derivirana_varijabla>
  </DomainObject.Predmet.ProtustrankaFormatedWithAdressOIB>
  <DomainObject.Predmet.ProtustrankaWithAdress>
    <izvorni_sadrzaj>SEMAFOR d.o.o. Bana Josipa Jelačića 19, 53000 Gospić</izvorni_sadrzaj>
    <derivirana_varijabla naziv="DomainObject.Predmet.ProtustrankaWithAdress_1">SEMAFOR d.o.o. Bana Josipa Jelačića 19, 53000 Gospić</derivirana_varijabla>
  </DomainObject.Predmet.ProtustrankaWithAdress>
  <DomainObject.Predmet.ProtustrankaWithAdressOIB>
    <izvorni_sadrzaj>SEMAFOR d.o.o., OIB 81777338591, Bana Josipa Jelačića 19, 53000 Gospić</izvorni_sadrzaj>
    <derivirana_varijabla naziv="DomainObject.Predmet.ProtustrankaWithAdressOIB_1">SEMAFOR d.o.o., OIB 81777338591, Bana Josipa Jelačića 19, 53000 Gospić</derivirana_varijabla>
  </DomainObject.Predmet.ProtustrankaWithAdressOIB>
  <DomainObject.Predmet.ProtustrankaNazivFormated>
    <izvorni_sadrzaj>SEMAFOR d.o.o.</izvorni_sadrzaj>
    <derivirana_varijabla naziv="DomainObject.Predmet.ProtustrankaNazivFormated_1">SEMAFOR d.o.o.</derivirana_varijabla>
  </DomainObject.Predmet.ProtustrankaNazivFormated>
  <DomainObject.Predmet.ProtustrankaNazivFormatedOIB>
    <izvorni_sadrzaj>SEMAFOR d.o.o., OIB 81777338591</izvorni_sadrzaj>
    <derivirana_varijabla naziv="DomainObject.Predmet.ProtustrankaNazivFormatedOIB_1">SEMAFOR d.o.o., OIB 81777338591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SEMAFOR d.o.o.</item>
    </izvorni_sadrzaj>
    <derivirana_varijabla naziv="DomainObject.Predmet.ProtuStrankaListFormated_1">
      <item>SEMAFOR d.o.o.</item>
    </derivirana_varijabla>
  </DomainObject.Predmet.ProtuStrankaListFormated>
  <DomainObject.Predmet.ProtuStrankaListFormatedOIB>
    <izvorni_sadrzaj>
      <item>SEMAFOR d.o.o., OIB 81777338591</item>
    </izvorni_sadrzaj>
    <derivirana_varijabla naziv="DomainObject.Predmet.ProtuStrankaListFormatedOIB_1">
      <item>SEMAFOR d.o.o., OIB 81777338591</item>
    </derivirana_varijabla>
  </DomainObject.Predmet.ProtuStrankaListFormatedOIB>
  <DomainObject.Predmet.ProtuStrankaListFormatedWithAdress>
    <izvorni_sadrzaj>
      <item>SEMAFOR d.o.o., Bana Josipa Jelačića 19, 53000 Gospić</item>
    </izvorni_sadrzaj>
    <derivirana_varijabla naziv="DomainObject.Predmet.ProtuStrankaListFormatedWithAdress_1">
      <item>SEMAFOR d.o.o., Bana Josipa Jelačića 19, 53000 Gospić</item>
    </derivirana_varijabla>
  </DomainObject.Predmet.ProtuStrankaListFormatedWithAdress>
  <DomainObject.Predmet.ProtuStrankaListFormatedWithAdressOIB>
    <izvorni_sadrzaj>
      <item>SEMAFOR d.o.o., OIB 81777338591, Bana Josipa Jelačića 19, 53000 Gospić</item>
    </izvorni_sadrzaj>
    <derivirana_varijabla naziv="DomainObject.Predmet.ProtuStrankaListFormatedWithAdressOIB_1">
      <item>SEMAFOR d.o.o., OIB 81777338591, Bana Josipa Jelačića 19, 53000 Gospić</item>
    </derivirana_varijabla>
  </DomainObject.Predmet.ProtuStrankaListFormatedWithAdressOIB>
  <DomainObject.Predmet.ProtuStrankaListNazivFormated>
    <izvorni_sadrzaj>
      <item>SEMAFOR d.o.o.</item>
    </izvorni_sadrzaj>
    <derivirana_varijabla naziv="DomainObject.Predmet.ProtuStrankaListNazivFormated_1">
      <item>SEMAFOR d.o.o.</item>
    </derivirana_varijabla>
  </DomainObject.Predmet.ProtuStrankaListNazivFormated>
  <DomainObject.Predmet.ProtuStrankaListNazivFormatedOIB>
    <izvorni_sadrzaj>
      <item>SEMAFOR d.o.o., OIB 81777338591</item>
    </izvorni_sadrzaj>
    <derivirana_varijabla naziv="DomainObject.Predmet.ProtuStrankaListNazivFormatedOIB_1">
      <item>SEMAFOR d.o.o., OIB 81777338591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SEMAFOR d.o.o.</izvorni_sadrzaj>
    <derivirana_varijabla naziv="DomainObject.Predmet.ProtustrankaIDrugi_1">SEMAFOR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SEMAFOR d.o.o., OIB 81777338591, Bana Josipa Jelačića 19, 53000 Gospić</izvorni_sadrzaj>
    <derivirana_varijabla naziv="DomainObject.Predmet.ProtustrankaIDrugiAdressOIB_1">SEMAFOR d.o.o., OIB 81777338591, Bana Josipa Jelačića 19,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SEMAFOR d.o.o.</item>
    </izvorni_sadrzaj>
    <derivirana_varijabla naziv="DomainObject.Predmet.SudioniciListNaziv_1">
      <item>FINA  Rijeka</item>
      <item>SEMAFOR d.o.o.</item>
    </derivirana_varijabla>
  </DomainObject.Predmet.SudioniciListNaziv>
  <DomainObject.Predmet.SudioniciListAdressOIB>
    <izvorni_sadrzaj>
      <item>FINA  Rijeka, OIB 85821130368, Frana Kurelca 8,51000 Rijeka</item>
      <item>SEMAFOR d.o.o., OIB 81777338591, Bana Josipa Jelačića 19,53000 Gospić</item>
    </izvorni_sadrzaj>
    <derivirana_varijabla naziv="DomainObject.Predmet.SudioniciListAdressOIB_1">
      <item>FINA  Rijeka, OIB 85821130368, Frana Kurelca 8,51000 Rijeka</item>
      <item>SEMAFOR d.o.o., OIB 81777338591, Bana Josipa Jelačića 19,53000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81777338591</item>
    </izvorni_sadrzaj>
    <derivirana_varijabla naziv="DomainObject.Predmet.SudioniciListNazivOIB_1">
      <item>, OIB 85821130368</item>
      <item>, OIB 81777338591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641F7-EF55-4087-A09A-6E0D412E8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1452</properties:Characters>
  <properties:Lines>57</properties:Lines>
  <properties:Paragraphs>22</properties:Paragraphs>
  <properties:TotalTime>1551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2016-06-30T08:39:00Z</cp:lastPrinted>
  <dcterms:modified xmlns:xsi="http://www.w3.org/2001/XMLSchema-instance" xsi:type="dcterms:W3CDTF">2016-06-30T08:45:00Z</dcterms:modified>
  <cp:revision>238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