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8394" w14:paraId="4b48394" w:rsidRDefault="00645968" w:rsidP="00645968" w:rsidR="00645968" w:rsidRPr="00FC614E">
      <w:pPr>
        <w15:collapsed w:val="false"/>
      </w:pPr>
      <w:bookmarkStart w:name="_GoBack" w:id="0"/>
      <w:bookmarkEnd w:id="0"/>
      <w:r>
        <w:rPr>
          <w:b/>
        </w:rPr>
        <w:tab/>
      </w:r>
      <w:r>
        <w:rPr>
          <w:b/>
        </w:rPr>
        <w:tab/>
      </w:r>
      <w:r w:rsidRPr="00FC614E">
        <w:tab/>
      </w:r>
      <w:r w:rsidRPr="00FC614E">
        <w:tab/>
      </w:r>
      <w:r w:rsidRPr="00FC614E">
        <w:tab/>
      </w:r>
      <w:r w:rsidRPr="00FC614E">
        <w:tab/>
      </w:r>
      <w:r w:rsidRPr="00FC614E">
        <w:tab/>
      </w:r>
      <w:r w:rsidRPr="00FC614E">
        <w:tab/>
      </w:r>
      <w:r w:rsidRPr="00FC614E">
        <w:tab/>
      </w:r>
      <w:r w:rsidRPr="00FC614E">
        <w:tab/>
        <w:t>1.St-54/2013</w:t>
      </w:r>
      <w:r w:rsidR="00AC7449">
        <w:t>-251</w:t>
      </w:r>
    </w:p>
    <w:p w:rsidRDefault="00645968" w:rsidP="00645968" w:rsidR="00645968" w:rsidRPr="00FC614E">
      <w:r w:rsidRPr="00FC614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45968" w:rsidP="00645968" w:rsidR="00645968" w:rsidRPr="00FC614E"/>
    <w:p w:rsidRDefault="00645968" w:rsidP="00645968" w:rsidR="00645968" w:rsidRPr="00FC614E">
      <w:r w:rsidRPr="00FC614E">
        <w:t>REPUBLIKA HRVATSKA</w:t>
      </w:r>
      <w:r w:rsidRPr="00FC614E">
        <w:tab/>
      </w:r>
    </w:p>
    <w:p w:rsidRDefault="004305C9" w:rsidP="00645968" w:rsidR="00645968" w:rsidRPr="00FC614E">
      <w:r>
        <w:t>Trgovački sud u Splitu</w:t>
      </w:r>
      <w:r w:rsidR="00645968" w:rsidRPr="00FC614E">
        <w:tab/>
      </w:r>
      <w:r w:rsidR="00645968" w:rsidRPr="00FC614E">
        <w:tab/>
      </w:r>
      <w:r w:rsidR="00645968" w:rsidRPr="00FC614E">
        <w:tab/>
      </w:r>
      <w:r w:rsidR="00645968" w:rsidRPr="00FC614E">
        <w:tab/>
      </w:r>
      <w:r w:rsidR="00645968" w:rsidRPr="00FC614E">
        <w:tab/>
        <w:t xml:space="preserve">           </w:t>
      </w:r>
    </w:p>
    <w:p w:rsidRDefault="00645968" w:rsidP="00645968" w:rsidR="00645968" w:rsidRPr="00FC614E">
      <w:r w:rsidRPr="00FC614E">
        <w:t>Split, Sukoišanska 6</w:t>
      </w:r>
      <w:r w:rsidRPr="00FC614E">
        <w:tab/>
      </w:r>
      <w:r w:rsidRPr="00FC614E">
        <w:tab/>
      </w:r>
    </w:p>
    <w:p w:rsidRDefault="00645968" w:rsidP="00645968" w:rsidR="00645968" w:rsidRPr="00FC614E"/>
    <w:p w:rsidRDefault="00FC614E" w:rsidP="00645968" w:rsidR="00645968" w:rsidRPr="00FC614E">
      <w:pPr>
        <w:jc w:val="center"/>
        <w:rPr>
          <w:bCs/>
          <w:i/>
          <w:iCs/>
        </w:rPr>
      </w:pPr>
      <w:r>
        <w:t xml:space="preserve">U I M E  </w:t>
      </w:r>
      <w:r w:rsidR="00645968" w:rsidRPr="00FC614E">
        <w:t xml:space="preserve">R E P U B L I K </w:t>
      </w:r>
      <w:r>
        <w:t>E</w:t>
      </w:r>
      <w:r w:rsidR="00645968" w:rsidRPr="00FC614E">
        <w:t xml:space="preserve">   H R V A T S K </w:t>
      </w:r>
      <w:r>
        <w:t>E</w:t>
      </w:r>
    </w:p>
    <w:p w:rsidRDefault="00645968" w:rsidP="00645968" w:rsidR="00645968" w:rsidRPr="00FC614E">
      <w:r w:rsidRPr="00FC614E">
        <w:tab/>
      </w:r>
      <w:r w:rsidRPr="00FC614E">
        <w:tab/>
      </w:r>
      <w:r w:rsidRPr="00FC614E">
        <w:tab/>
      </w:r>
      <w:r w:rsidRPr="00FC614E">
        <w:tab/>
      </w:r>
      <w:r w:rsidRPr="00FC614E">
        <w:tab/>
      </w:r>
      <w:r w:rsidRPr="00FC614E">
        <w:tab/>
      </w:r>
      <w:r w:rsidRPr="00FC614E">
        <w:tab/>
      </w:r>
      <w:r w:rsidRPr="00FC614E">
        <w:tab/>
      </w:r>
    </w:p>
    <w:p w:rsidRDefault="00645968" w:rsidP="00645968" w:rsidR="00645968" w:rsidRPr="00FC614E">
      <w:pPr>
        <w:pStyle w:val="Naslov1"/>
        <w:rPr>
          <w:b w:val="false"/>
        </w:rPr>
      </w:pPr>
      <w:r w:rsidRPr="00FC614E">
        <w:rPr>
          <w:b w:val="false"/>
        </w:rPr>
        <w:t>R J E Š E N J E</w:t>
      </w:r>
    </w:p>
    <w:p w:rsidRDefault="00645968" w:rsidP="00645968" w:rsidR="00645968"/>
    <w:p w:rsidRDefault="004305C9" w:rsidP="00645968" w:rsidR="00645968">
      <w:pPr>
        <w:pStyle w:val="Tijeloteksta"/>
        <w:tabs>
          <w:tab w:pos="1080" w:val="left"/>
        </w:tabs>
      </w:pPr>
      <w:r>
        <w:tab/>
      </w:r>
      <w:r w:rsidR="00645968">
        <w:t xml:space="preserve">Trgovački sud u Splitu, po sucu ovog suda Velimiru Vuković, kao stečajnom sucu,  u stečajnom postupku nad stečajnim dužnikom H.P.B. INDUSTRIJA d.o.o. u stečaju,Trilj, Vedrine 21.,OIB: 50110111209,  dana 14.prosinca 2018,   </w:t>
      </w:r>
    </w:p>
    <w:p w:rsidRDefault="00645968" w:rsidP="00645968" w:rsidR="00645968">
      <w:pPr>
        <w:pStyle w:val="Tijeloteksta"/>
        <w:tabs>
          <w:tab w:pos="708" w:val="left"/>
        </w:tabs>
      </w:pPr>
    </w:p>
    <w:p w:rsidRDefault="00645968" w:rsidP="00645968" w:rsidR="00645968">
      <w:pPr>
        <w:pStyle w:val="Tijeloteksta"/>
        <w:tabs>
          <w:tab w:pos="708" w:val="left"/>
        </w:tabs>
        <w:ind w:firstLine="708"/>
        <w:jc w:val="center"/>
      </w:pPr>
      <w:r>
        <w:t xml:space="preserve">r i j e š i o     j e </w:t>
      </w:r>
    </w:p>
    <w:p w:rsidRDefault="00645968" w:rsidP="00645968" w:rsidR="00645968">
      <w:pPr>
        <w:pStyle w:val="Tijeloteksta"/>
        <w:tabs>
          <w:tab w:pos="708" w:val="left"/>
        </w:tabs>
        <w:ind w:left="1260"/>
      </w:pPr>
    </w:p>
    <w:p w:rsidRDefault="00645968" w:rsidP="00645968" w:rsidR="00645968">
      <w:r>
        <w:t>I.</w:t>
      </w:r>
      <w:r>
        <w:tab/>
        <w:t xml:space="preserve">Zaključuje se stečajni postupak nad dužnikom H.P.B. INDUSTRIJA d.o.o. u stečaju,Trilj, Vedrine 21.,OIB: 50110111209. </w:t>
      </w:r>
    </w:p>
    <w:p w:rsidRDefault="00645968" w:rsidP="00645968" w:rsidR="00645968">
      <w:pPr>
        <w:pStyle w:val="Odlomakpopisa"/>
        <w:ind w:left="1125"/>
      </w:pPr>
    </w:p>
    <w:p w:rsidRDefault="00645968" w:rsidP="00645968" w:rsidR="00645968">
      <w:r>
        <w:t>II.</w:t>
      </w:r>
      <w:r>
        <w:tab/>
        <w:t xml:space="preserve">Određuje se brisanje stečajnog dužnika iz točke I. ovog rješenja iz sudskog registra, što će provesti Registarski odjel ovog suda i to nakon pravomoćnosti rješenja. </w:t>
      </w:r>
    </w:p>
    <w:p w:rsidRDefault="00645968" w:rsidP="00645968" w:rsidR="00645968"/>
    <w:p w:rsidRDefault="00645968" w:rsidP="00645968" w:rsidR="00645968">
      <w:r>
        <w:t>III.</w:t>
      </w:r>
      <w:r>
        <w:tab/>
        <w:t xml:space="preserve">Ovlašćuje se stečajni upravitelj da u ime  i za račun stečajne mase nastavi postupke radi prikupljanja imovine koja ulazi u stečajnu masu dužnika. </w:t>
      </w:r>
    </w:p>
    <w:p w:rsidRDefault="00645968" w:rsidP="00645968" w:rsidR="00645968"/>
    <w:p w:rsidRDefault="00645968" w:rsidP="00645968" w:rsidR="00645968">
      <w:r>
        <w:t>IV.</w:t>
      </w:r>
      <w:r>
        <w:tab/>
        <w:t>Ovo će se rješenje objaviti na mrežnoj stranici  e-oglasne ploče suda i u sudskoj stečajnoj pisarnici.</w:t>
      </w:r>
    </w:p>
    <w:p w:rsidRDefault="00645968" w:rsidP="00645968" w:rsidR="00645968">
      <w:pPr>
        <w:jc w:val="center"/>
      </w:pPr>
      <w:r>
        <w:t xml:space="preserve">Obrazloženje </w:t>
      </w:r>
    </w:p>
    <w:p w:rsidRDefault="00645968" w:rsidP="00645968" w:rsidR="00645968"/>
    <w:p w:rsidRDefault="00645968" w:rsidP="00645968" w:rsidR="00645968">
      <w:pPr>
        <w:pStyle w:val="Bezproreda"/>
        <w:ind w:firstLine="708"/>
        <w:rPr>
          <w:lang w:eastAsia="hr-HR"/>
        </w:rPr>
      </w:pPr>
      <w:r>
        <w:t>Rješenjem ovog suda br. 1. St-54/2013  od 23.ožujka 2015</w:t>
      </w:r>
      <w:r w:rsidR="004305C9">
        <w:t xml:space="preserve"> </w:t>
      </w:r>
      <w:r>
        <w:t>otvoren je stečajni postupak nad stečajnim dužnikom H.P.B. INDUSTRIJA d.o.o. u stečaju,Trilj, Vedrine 21., OIB: 50110111209. Navedenim rješenjem za stečajnog upravitelja imenovana je Anči Bašić iz Splita, Mažuranićevo šetalište 35</w:t>
      </w:r>
      <w:r>
        <w:rPr>
          <w:lang w:eastAsia="hr-HR"/>
        </w:rPr>
        <w:t>.</w:t>
      </w:r>
    </w:p>
    <w:p w:rsidRDefault="00645968" w:rsidP="00645968" w:rsidR="00645968">
      <w:pPr>
        <w:jc w:val="both"/>
      </w:pPr>
    </w:p>
    <w:p w:rsidRDefault="00645968" w:rsidP="00645968" w:rsidR="00645968">
      <w:pPr>
        <w:ind w:firstLine="540"/>
        <w:jc w:val="both"/>
        <w:rPr>
          <w:b/>
        </w:rPr>
      </w:pPr>
      <w:r>
        <w:t xml:space="preserve">Prodajom imovine stečajnog dužnika ukupno ostvareni prihodi iznosili su </w:t>
      </w:r>
      <w:r w:rsidR="009F2834">
        <w:t>790.861,47</w:t>
      </w:r>
      <w:r>
        <w:t xml:space="preserve"> kn, od čega se iznos od </w:t>
      </w:r>
      <w:r w:rsidR="009F2834">
        <w:t xml:space="preserve">497.760,00 </w:t>
      </w:r>
      <w:r>
        <w:t>kn odnosi na unovčenu imovinu stečajnog dužnika i to nekretnin</w:t>
      </w:r>
      <w:r w:rsidR="009F2834">
        <w:t>u oznake čest. zem. 310/45, ukupne površine 8677 m2 označene kao pašnjak, te čest. zem.310/54 ukupne površine 13861 m2 koje se nalaze u gospodarskoj zoni u Čaporicama, ZU 439 k.o. Čaporice</w:t>
      </w:r>
      <w:r>
        <w:t xml:space="preserve">. </w:t>
      </w:r>
    </w:p>
    <w:p w:rsidRDefault="00645968" w:rsidP="00645968" w:rsidR="00645968">
      <w:pPr>
        <w:ind w:firstLine="540"/>
        <w:jc w:val="both"/>
      </w:pPr>
    </w:p>
    <w:p w:rsidRDefault="001E68E5" w:rsidP="00645968" w:rsidR="00F93166">
      <w:pPr>
        <w:ind w:firstLine="540"/>
        <w:jc w:val="both"/>
      </w:pPr>
      <w:r>
        <w:t xml:space="preserve">Prema prihvaćenoj završnoj diobi, vjerovnicima II. višeg isplatnog reda izvršit će se djelomična isplata u iznosu od 516.784,57 kn, ili </w:t>
      </w:r>
      <w:r w:rsidR="004F54B6">
        <w:t>6.38</w:t>
      </w:r>
      <w:r>
        <w:t>% od ukupno utvrđenih tražbina</w:t>
      </w:r>
      <w:r w:rsidR="00FC614E">
        <w:t xml:space="preserve"> ovih vjerovnika u iznosu od 8.098.039,88 kn, nakon što </w:t>
      </w:r>
      <w:r w:rsidR="00CE4DC7">
        <w:t>s</w:t>
      </w:r>
      <w:r w:rsidR="00FC614E">
        <w:t xml:space="preserve">e rezerviraju sredstva za namirenje </w:t>
      </w:r>
      <w:r w:rsidR="00F66DDA">
        <w:t>troškova stečajnog postupka i ostalih obveza stečajne mase u ukupnom iznosu od 136.316,73 kn.</w:t>
      </w:r>
    </w:p>
    <w:p w:rsidRDefault="00F66DDA" w:rsidP="00F93166" w:rsidR="00F93166">
      <w:pPr>
        <w:ind w:left="4248"/>
        <w:jc w:val="both"/>
      </w:pPr>
      <w:r>
        <w:lastRenderedPageBreak/>
        <w:t>2</w:t>
      </w:r>
      <w:r>
        <w:tab/>
      </w:r>
      <w:r>
        <w:tab/>
      </w:r>
      <w:r>
        <w:tab/>
      </w:r>
      <w:r>
        <w:tab/>
        <w:t>1.St-54/2013</w:t>
      </w:r>
      <w:r w:rsidR="00AC7449">
        <w:t>-251</w:t>
      </w:r>
    </w:p>
    <w:p w:rsidRDefault="00FC614E" w:rsidP="007254C4" w:rsidR="00645968" w:rsidRPr="00F93166">
      <w:pPr>
        <w:jc w:val="both"/>
      </w:pPr>
      <w:r>
        <w:tab/>
      </w:r>
      <w:r>
        <w:tab/>
      </w:r>
      <w:r>
        <w:tab/>
      </w:r>
      <w:r>
        <w:tab/>
      </w:r>
      <w:r>
        <w:tab/>
      </w:r>
      <w:r>
        <w:tab/>
      </w:r>
      <w:r w:rsidR="00645968">
        <w:tab/>
      </w:r>
      <w:r w:rsidR="00645968">
        <w:tab/>
      </w:r>
      <w:r w:rsidR="00645968">
        <w:tab/>
      </w:r>
      <w:r w:rsidR="00645968">
        <w:tab/>
      </w:r>
      <w:r w:rsidR="00645968">
        <w:tab/>
      </w:r>
    </w:p>
    <w:p w:rsidRDefault="00645968" w:rsidP="00645968" w:rsidR="00645968">
      <w:pPr>
        <w:ind w:firstLine="708"/>
      </w:pPr>
      <w:r>
        <w:t>Na Skupštini vjerovnika –završnom ročištu  od 1</w:t>
      </w:r>
      <w:r w:rsidR="007254C4">
        <w:t>4</w:t>
      </w:r>
      <w:r>
        <w:t>.</w:t>
      </w:r>
      <w:r w:rsidR="007254C4">
        <w:t>prosinca</w:t>
      </w:r>
      <w:r>
        <w:t xml:space="preserve"> 201</w:t>
      </w:r>
      <w:r w:rsidR="007254C4">
        <w:t>8</w:t>
      </w:r>
      <w:r w:rsidR="004305C9">
        <w:t xml:space="preserve"> </w:t>
      </w:r>
      <w:r>
        <w:t xml:space="preserve">prisutni punomoćnici vjerovnika i to:  </w:t>
      </w:r>
      <w:r w:rsidR="00F66DDA">
        <w:t>Lavčević d.d.</w:t>
      </w:r>
      <w:r w:rsidR="007254C4">
        <w:t xml:space="preserve">, </w:t>
      </w:r>
      <w:r>
        <w:t>suglasili su se sa završnim računom i prijedlogom završne diobe stečajne upraviteljice od 2</w:t>
      </w:r>
      <w:r w:rsidR="007254C4">
        <w:t>2</w:t>
      </w:r>
      <w:r>
        <w:t>.</w:t>
      </w:r>
      <w:r w:rsidR="007254C4">
        <w:t>studenog</w:t>
      </w:r>
      <w:r w:rsidR="004305C9">
        <w:t xml:space="preserve"> </w:t>
      </w:r>
      <w:r>
        <w:t xml:space="preserve"> 201</w:t>
      </w:r>
      <w:r w:rsidR="007254C4">
        <w:t>8</w:t>
      </w:r>
      <w:r>
        <w:t xml:space="preserve">,  kao i s prijedlogom da se pristupi zaključenju stečajnog postupka </w:t>
      </w:r>
      <w:r w:rsidR="004305C9">
        <w:t xml:space="preserve"> </w:t>
      </w:r>
      <w:r w:rsidR="00FC614E">
        <w:t>u ovom predmetu</w:t>
      </w:r>
      <w:r w:rsidR="004305C9">
        <w:t>.</w:t>
      </w:r>
    </w:p>
    <w:p w:rsidRDefault="00645968" w:rsidP="00645968" w:rsidR="00645968">
      <w:r>
        <w:tab/>
        <w:t xml:space="preserve"> </w:t>
      </w:r>
    </w:p>
    <w:p w:rsidRDefault="00645968" w:rsidP="00645968" w:rsidR="00645968">
      <w:r>
        <w:tab/>
        <w:t>Odredbom čl. 196.st.1. Stečajnog zakona ( 44/96, 29/99, 129/00, 123/03, 82/06, 116/10, 25/12 i 133/12- dalje SZ), a u vezi s čl.441. Stečajnog zakona ( NN 71/15</w:t>
      </w:r>
      <w:r w:rsidR="00F93166">
        <w:t>, 104/17</w:t>
      </w:r>
      <w:r>
        <w:t>) propisano je kako će odmah nakon okončanja završne diobe</w:t>
      </w:r>
      <w:r w:rsidR="00853A50">
        <w:t xml:space="preserve"> </w:t>
      </w:r>
      <w:r>
        <w:t>stečajni sudac donijeti rješenje o zaključenju  stečajnog  postupka, ovaj sud  je sukladno navedenoj odredbi SZ-a odlučio kao u točki I izreke rješenja.</w:t>
      </w:r>
    </w:p>
    <w:p w:rsidRDefault="00645968" w:rsidP="00645968" w:rsidR="00645968">
      <w:pPr>
        <w:pStyle w:val="Uputaopravnomlijeku"/>
      </w:pPr>
      <w:r>
        <w:tab/>
        <w:t xml:space="preserve">Točkom II. izreke određeno je brisanje stečajnog dužnika iz sudskog registra sve u skladu s odredbom čl. 196. st.3. SZ-a. </w:t>
      </w:r>
    </w:p>
    <w:p w:rsidRDefault="00645968" w:rsidP="00645968" w:rsidR="00645968">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645968" w:rsidP="00645968" w:rsidR="00645968">
      <w:pPr>
        <w:rPr>
          <w:lang w:eastAsia="en-US"/>
        </w:rPr>
      </w:pPr>
    </w:p>
    <w:p w:rsidRDefault="00645968" w:rsidP="00645968" w:rsidR="00645968">
      <w:r>
        <w:tab/>
        <w:t>Primjenom odredbe čl.12.st.1. Stečajnog zakona (NN 71/15) odlučeno kao u točki IV. izreke.</w:t>
      </w:r>
    </w:p>
    <w:p w:rsidRDefault="00645968" w:rsidP="00645968" w:rsidR="00645968"/>
    <w:p w:rsidRDefault="00645968" w:rsidP="00645968" w:rsidR="00645968">
      <w:r>
        <w:tab/>
      </w:r>
      <w:r>
        <w:tab/>
      </w:r>
      <w:r>
        <w:tab/>
      </w:r>
      <w:r w:rsidR="004305C9">
        <w:tab/>
      </w:r>
      <w:r>
        <w:t>U Splitu, 1</w:t>
      </w:r>
      <w:r w:rsidR="00FC614E">
        <w:t>4</w:t>
      </w:r>
      <w:r>
        <w:t xml:space="preserve">. </w:t>
      </w:r>
      <w:r w:rsidR="00FC614E">
        <w:t>prosinca</w:t>
      </w:r>
      <w:r>
        <w:t xml:space="preserve"> 201</w:t>
      </w:r>
      <w:r w:rsidR="00FC614E">
        <w:t>8</w:t>
      </w:r>
      <w:r>
        <w:t xml:space="preserve">. </w:t>
      </w:r>
    </w:p>
    <w:p w:rsidRDefault="00645968" w:rsidP="00645968" w:rsidR="00645968">
      <w:r>
        <w:tab/>
      </w:r>
      <w:r>
        <w:tab/>
      </w:r>
      <w:r>
        <w:tab/>
      </w:r>
      <w:r>
        <w:tab/>
      </w:r>
      <w:r>
        <w:tab/>
      </w:r>
      <w:r>
        <w:tab/>
      </w:r>
      <w:r>
        <w:tab/>
      </w:r>
      <w:r>
        <w:tab/>
      </w:r>
      <w:r>
        <w:tab/>
        <w:t xml:space="preserve">S  U  D  A  C </w:t>
      </w:r>
    </w:p>
    <w:p w:rsidRDefault="00645968" w:rsidP="00645968" w:rsidR="00645968"/>
    <w:p w:rsidRDefault="00645968" w:rsidP="00645968" w:rsidR="00645968">
      <w:r>
        <w:tab/>
      </w:r>
      <w:r>
        <w:tab/>
      </w:r>
      <w:r>
        <w:tab/>
      </w:r>
      <w:r>
        <w:tab/>
      </w:r>
      <w:r>
        <w:tab/>
      </w:r>
      <w:r>
        <w:tab/>
      </w:r>
      <w:r>
        <w:tab/>
      </w:r>
      <w:r>
        <w:tab/>
      </w:r>
      <w:r>
        <w:tab/>
        <w:t xml:space="preserve">Velimir Vuković </w:t>
      </w:r>
      <w:r w:rsidR="004305C9">
        <w:t>v.r.</w:t>
      </w:r>
    </w:p>
    <w:p w:rsidRDefault="004305C9" w:rsidP="00645968" w:rsidR="004305C9">
      <w:pPr>
        <w:pStyle w:val="Uputaopravnomlijeku"/>
      </w:pPr>
      <w:r>
        <w:rPr>
          <w:b/>
        </w:rPr>
        <w:tab/>
      </w:r>
      <w:r>
        <w:rPr>
          <w:b/>
        </w:rPr>
        <w:tab/>
      </w:r>
      <w:r>
        <w:rPr>
          <w:b/>
        </w:rPr>
        <w:tab/>
      </w:r>
      <w:r>
        <w:rPr>
          <w:b/>
        </w:rPr>
        <w:tab/>
      </w:r>
      <w:r>
        <w:rPr>
          <w:b/>
        </w:rPr>
        <w:tab/>
      </w:r>
      <w:r>
        <w:rPr>
          <w:b/>
        </w:rPr>
        <w:tab/>
      </w:r>
      <w:r>
        <w:rPr>
          <w:b/>
        </w:rPr>
        <w:tab/>
        <w:t xml:space="preserve">    </w:t>
      </w:r>
      <w:r w:rsidRPr="004305C9">
        <w:t xml:space="preserve">Za točnost otpravka-ovlašteni </w:t>
      </w:r>
      <w:r>
        <w:t>službenik</w:t>
      </w:r>
    </w:p>
    <w:p w:rsidRDefault="004305C9" w:rsidP="004305C9" w:rsidR="004305C9">
      <w:pPr>
        <w:rPr>
          <w:lang w:eastAsia="en-US"/>
        </w:rPr>
      </w:pPr>
    </w:p>
    <w:p w:rsidRDefault="004305C9" w:rsidP="004305C9" w:rsidR="004305C9" w:rsidRPr="004305C9">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Marija Elez</w:t>
      </w:r>
    </w:p>
    <w:p w:rsidRDefault="00645968" w:rsidP="00645968" w:rsidR="00645968">
      <w:pPr>
        <w:pStyle w:val="Uputaopravnomlijeku"/>
        <w:rPr>
          <w:b/>
          <w:lang w:eastAsia="ar-SA"/>
        </w:rPr>
      </w:pPr>
      <w:r>
        <w:rPr>
          <w:b/>
        </w:rPr>
        <w:t>Uputa o pravnom lijeku:</w:t>
      </w:r>
    </w:p>
    <w:p w:rsidRDefault="00645968" w:rsidP="00645968" w:rsidR="00645968">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sectPr w:rsidR="0064596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5968"/>
    <w:rsid w:val="001E68E5"/>
    <w:rsid w:val="004305C9"/>
    <w:rsid w:val="004E736C"/>
    <w:rsid w:val="004F54B6"/>
    <w:rsid w:val="00645968"/>
    <w:rsid w:val="007254C4"/>
    <w:rsid w:val="00853A50"/>
    <w:rsid w:val="009F2834"/>
    <w:rsid w:val="00AC7449"/>
    <w:rsid w:val="00CE4DC7"/>
    <w:rsid w:val="00F53219"/>
    <w:rsid w:val="00F66DDA"/>
    <w:rsid w:val="00F93166"/>
    <w:rsid w:val="00FC61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5968"/>
    <w:rPr>
      <w:rFonts w:eastAsia="Times New Roman"/>
      <w:lang w:eastAsia="hr-HR"/>
    </w:rPr>
  </w:style>
  <w:style w:styleId="Naslov1" w:type="paragraph">
    <w:name w:val="heading 1"/>
    <w:basedOn w:val="Normal"/>
    <w:next w:val="Normal"/>
    <w:link w:val="Naslov1Char"/>
    <w:qFormat/>
    <w:rsid w:val="0064596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45968"/>
    <w:rPr>
      <w:rFonts w:eastAsia="Times New Roman"/>
      <w:b/>
      <w:bCs/>
      <w:lang w:eastAsia="hr-HR"/>
    </w:rPr>
  </w:style>
  <w:style w:styleId="Tijeloteksta" w:type="paragraph">
    <w:name w:val="Body Text"/>
    <w:basedOn w:val="Normal"/>
    <w:link w:val="TijelotekstaChar"/>
    <w:semiHidden/>
    <w:unhideWhenUsed/>
    <w:rsid w:val="00645968"/>
    <w:pPr>
      <w:tabs>
        <w:tab w:pos="6810" w:val="left"/>
      </w:tabs>
      <w:jc w:val="both"/>
    </w:pPr>
  </w:style>
  <w:style w:customStyle="true" w:styleId="TijelotekstaChar" w:type="character">
    <w:name w:val="Tijelo teksta Char"/>
    <w:basedOn w:val="Zadanifontodlomka"/>
    <w:link w:val="Tijeloteksta"/>
    <w:semiHidden/>
    <w:rsid w:val="00645968"/>
    <w:rPr>
      <w:rFonts w:eastAsia="Times New Roman"/>
      <w:lang w:eastAsia="hr-HR"/>
    </w:rPr>
  </w:style>
  <w:style w:styleId="Bezproreda" w:type="paragraph">
    <w:name w:val="No Spacing"/>
    <w:uiPriority w:val="1"/>
    <w:qFormat/>
    <w:rsid w:val="00645968"/>
    <w:rPr>
      <w:rFonts w:cstheme="minorBidi"/>
    </w:rPr>
  </w:style>
  <w:style w:styleId="Odlomakpopisa" w:type="paragraph">
    <w:name w:val="List Paragraph"/>
    <w:basedOn w:val="Normal"/>
    <w:uiPriority w:val="34"/>
    <w:qFormat/>
    <w:rsid w:val="00645968"/>
    <w:pPr>
      <w:ind w:left="720"/>
      <w:contextualSpacing/>
    </w:pPr>
  </w:style>
  <w:style w:customStyle="true" w:styleId="Uputaopravnomlijeku" w:type="paragraph">
    <w:name w:val="Uputa o pravnom lijeku"/>
    <w:basedOn w:val="Normal"/>
    <w:next w:val="Normal"/>
    <w:qFormat/>
    <w:rsid w:val="00645968"/>
    <w:pPr>
      <w:keepNext/>
      <w:spacing w:after="120" w:before="360"/>
    </w:pPr>
    <w:rPr>
      <w:rFonts w:cstheme="minorBidi" w:eastAsiaTheme="minorHAnsi"/>
      <w:lang w:eastAsia="en-US"/>
    </w:rPr>
  </w:style>
  <w:style w:customStyle="true" w:styleId="UputatekstChar" w:type="character">
    <w:name w:val="Uputa_tekst Char"/>
    <w:basedOn w:val="Zadanifontodlomka"/>
    <w:link w:val="Uputatekst"/>
    <w:locked/>
    <w:rsid w:val="00645968"/>
  </w:style>
  <w:style w:customStyle="true" w:styleId="Uputatekst" w:type="paragraph">
    <w:name w:val="Uputa_tekst"/>
    <w:basedOn w:val="Normal"/>
    <w:link w:val="UputatekstChar"/>
    <w:qFormat/>
    <w:rsid w:val="00645968"/>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6459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596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E736C"/>
    <w:rPr>
      <w:color w:val="808080"/>
      <w:bdr w:space="0" w:sz="0" w:color="auto" w:val="none"/>
      <w:shd w:fill="auto" w:color="auto" w:val="clear"/>
    </w:rPr>
  </w:style>
  <w:style w:customStyle="true" w:styleId="eSPISCCParagraphDefaultFont" w:type="character">
    <w:name w:val="eSPIS_CC_Paragraph Default Font"/>
    <w:basedOn w:val="Zadanifontodlomka"/>
    <w:rsid w:val="004E73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736C"/>
    <w:rPr>
      <w:b/>
      <w:bdr w:space="0" w:sz="0" w:color="auto" w:val="none"/>
      <w:shd w:fill="FFFFCC" w:color="auto" w:val="clear"/>
      <w:lang w:val="hr-HR"/>
    </w:rPr>
  </w:style>
  <w:style w:customStyle="true" w:styleId="PozadinaSvijetloCrvena" w:type="character">
    <w:name w:val="Pozadina_SvijetloCrvena"/>
    <w:basedOn w:val="eSPISCCParagraphDefaultFont"/>
    <w:rsid w:val="004E73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73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5968"/>
    <w:rPr>
      <w:rFonts w:eastAsia="Times New Roman"/>
      <w:lang w:eastAsia="hr-HR"/>
    </w:rPr>
  </w:style>
  <w:style w:styleId="Naslov1" w:type="paragraph">
    <w:name w:val="heading 1"/>
    <w:basedOn w:val="Normal"/>
    <w:next w:val="Normal"/>
    <w:link w:val="Naslov1Char"/>
    <w:qFormat/>
    <w:rsid w:val="0064596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45968"/>
    <w:rPr>
      <w:rFonts w:eastAsia="Times New Roman"/>
      <w:b/>
      <w:bCs/>
      <w:lang w:eastAsia="hr-HR"/>
    </w:rPr>
  </w:style>
  <w:style w:styleId="Tijeloteksta" w:type="paragraph">
    <w:name w:val="Body Text"/>
    <w:basedOn w:val="Normal"/>
    <w:link w:val="TijelotekstaChar"/>
    <w:semiHidden/>
    <w:unhideWhenUsed/>
    <w:rsid w:val="00645968"/>
    <w:pPr>
      <w:tabs>
        <w:tab w:pos="6810" w:val="left"/>
      </w:tabs>
      <w:jc w:val="both"/>
    </w:pPr>
  </w:style>
  <w:style w:customStyle="1" w:styleId="TijelotekstaChar" w:type="character">
    <w:name w:val="Tijelo teksta Char"/>
    <w:basedOn w:val="Zadanifontodlomka"/>
    <w:link w:val="Tijeloteksta"/>
    <w:semiHidden/>
    <w:rsid w:val="00645968"/>
    <w:rPr>
      <w:rFonts w:eastAsia="Times New Roman"/>
      <w:lang w:eastAsia="hr-HR"/>
    </w:rPr>
  </w:style>
  <w:style w:styleId="Bezproreda" w:type="paragraph">
    <w:name w:val="No Spacing"/>
    <w:uiPriority w:val="1"/>
    <w:qFormat/>
    <w:rsid w:val="00645968"/>
    <w:rPr>
      <w:rFonts w:cstheme="minorBidi"/>
    </w:rPr>
  </w:style>
  <w:style w:styleId="Odlomakpopisa" w:type="paragraph">
    <w:name w:val="List Paragraph"/>
    <w:basedOn w:val="Normal"/>
    <w:uiPriority w:val="34"/>
    <w:qFormat/>
    <w:rsid w:val="00645968"/>
    <w:pPr>
      <w:ind w:left="720"/>
      <w:contextualSpacing/>
    </w:pPr>
  </w:style>
  <w:style w:customStyle="1" w:styleId="Uputaopravnomlijeku" w:type="paragraph">
    <w:name w:val="Uputa o pravnom lijeku"/>
    <w:basedOn w:val="Normal"/>
    <w:next w:val="Normal"/>
    <w:qFormat/>
    <w:rsid w:val="00645968"/>
    <w:pPr>
      <w:keepNext/>
      <w:spacing w:after="120" w:before="360"/>
    </w:pPr>
    <w:rPr>
      <w:rFonts w:cstheme="minorBidi" w:eastAsiaTheme="minorHAnsi"/>
      <w:lang w:eastAsia="en-US"/>
    </w:rPr>
  </w:style>
  <w:style w:customStyle="1" w:styleId="UputatekstChar" w:type="character">
    <w:name w:val="Uputa_tekst Char"/>
    <w:basedOn w:val="Zadanifontodlomka"/>
    <w:link w:val="Uputatekst"/>
    <w:locked/>
    <w:rsid w:val="00645968"/>
  </w:style>
  <w:style w:customStyle="1" w:styleId="Uputatekst" w:type="paragraph">
    <w:name w:val="Uputa_tekst"/>
    <w:basedOn w:val="Normal"/>
    <w:link w:val="UputatekstChar"/>
    <w:qFormat/>
    <w:rsid w:val="00645968"/>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645968"/>
    <w:rPr>
      <w:rFonts w:ascii="Tahoma" w:cs="Tahoma" w:hAnsi="Tahoma"/>
      <w:sz w:val="16"/>
      <w:szCs w:val="16"/>
    </w:rPr>
  </w:style>
  <w:style w:customStyle="1" w:styleId="TekstbaloniaChar" w:type="character">
    <w:name w:val="Tekst balončića Char"/>
    <w:basedOn w:val="Zadanifontodlomka"/>
    <w:link w:val="Tekstbalonia"/>
    <w:uiPriority w:val="99"/>
    <w:semiHidden/>
    <w:rsid w:val="0064596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E736C"/>
    <w:rPr>
      <w:color w:val="808080"/>
      <w:bdr w:color="auto" w:space="0" w:sz="0" w:val="none"/>
      <w:shd w:color="auto" w:fill="auto" w:val="clear"/>
    </w:rPr>
  </w:style>
  <w:style w:customStyle="1" w:styleId="eSPISCCParagraphDefaultFont" w:type="character">
    <w:name w:val="eSPIS_CC_Paragraph Default Font"/>
    <w:basedOn w:val="Zadanifontodlomka"/>
    <w:rsid w:val="004E73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736C"/>
    <w:rPr>
      <w:b/>
      <w:bdr w:color="auto" w:space="0" w:sz="0" w:val="none"/>
      <w:shd w:color="auto" w:fill="FFFFCC" w:val="clear"/>
      <w:lang w:val="hr-HR"/>
    </w:rPr>
  </w:style>
  <w:style w:customStyle="1" w:styleId="PozadinaSvijetloCrvena" w:type="character">
    <w:name w:val="Pozadina_SvijetloCrvena"/>
    <w:basedOn w:val="eSPISCCParagraphDefaultFont"/>
    <w:rsid w:val="004E73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73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7361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St-54/2013-251</izvorni_sadrzaj>
    <derivirana_varijabla naziv="DomainObject.Oznaka_1">St-54/2013-251</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St-54/2013-251</izvorni_sadrzaj>
    <derivirana_varijabla naziv="DomainObject.PoslovniBrojDokumenta_1">St-54/2013-251</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prosinca 2018.</izvorni_sadrzaj>
    <derivirana_varijabla naziv="DomainObject.Predmet.DatumZadnjeOdrzaneSudskeRadnje_1">14. prosinca 2018.</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St-54/2013-250</izvorni_sadrzaj>
    <derivirana_varijabla naziv="DomainObject.PredzadnjaOdlukaIzPredmeta.Oznaka_1">St-54/2013-250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46D78F-B907-43F8-99AF-5424FD525B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623</properties:Words>
  <properties:Characters>3364</properties:Characters>
  <properties:Lines>84</properties:Lines>
  <properties:Paragraphs>29</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4097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2018-11-26T09:47:00Z</dcterms:created>
  <dc:creator>Velimir Vuković</dc:creator>
  <cp:lastModifiedBy>Marija Elez</cp:lastModifiedBy>
  <cp:lastPrinted>2018-12-14T08:30:00Z</cp:lastPrinted>
  <dcterms:modified xmlns:xsi="http://www.w3.org/2001/XMLSchema-instance" xsi:type="dcterms:W3CDTF">2018-12-14T08:31:00Z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St-54/2013-251 / Odluka - Rješenje - zaključen stečajni postupak (čl. 196 SZ-a) (1.st-54-13 zaključenje stečaja docx.docx)</vt:lpwstr>
  </prop:property>
  <prop:property name="CC_coloring" pid="4" fmtid="{D5CDD505-2E9C-101B-9397-08002B2CF9AE}">
    <vt:bool>false</vt:bool>
  </prop:property>
  <prop:property name="BrojStranica" pid="5" fmtid="{D5CDD505-2E9C-101B-9397-08002B2CF9AE}">
    <vt:i4>2</vt:i4>
  </prop:property>
</prop:Properties>
</file>