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4ade6" w14:paraId="4e4ade6" w:rsidRDefault="00D008BD" w:rsidP="00D008BD" w:rsidR="00D008BD" w:rsidRPr="00DF6D88">
      <w:pPr>
        <w:widowControl w:val="false"/>
        <w:spacing w:after="0"/>
        <w:jc w:val="both"/>
        <w15:collapsed w:val="false"/>
        <w:rPr>
          <w:snapToGrid w:val="false"/>
        </w:rPr>
      </w:pPr>
      <w:bookmarkStart w:name="_GoBack" w:id="0"/>
      <w:bookmarkEnd w:id="0"/>
      <w:r w:rsidRPr="00DF6D88">
        <w:rPr>
          <w:bCs/>
          <w:snapToGrid w:val="false"/>
        </w:rPr>
        <w:t xml:space="preserve">                     </w:t>
      </w:r>
      <w:r w:rsidRPr="00DF6D88">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DF6D88">
        <w:rPr>
          <w:bCs/>
          <w:snapToGrid w:val="false"/>
        </w:rPr>
        <w:tab/>
      </w:r>
      <w:r w:rsidRPr="00DF6D88">
        <w:rPr>
          <w:bCs/>
          <w:snapToGrid w:val="false"/>
        </w:rPr>
        <w:tab/>
        <w:t xml:space="preserve">                             </w:t>
      </w:r>
    </w:p>
    <w:p w:rsidRDefault="00D008BD" w:rsidP="00D008BD" w:rsidR="00D008BD" w:rsidRPr="00DF6D88">
      <w:pPr>
        <w:widowControl w:val="false"/>
        <w:spacing w:after="0"/>
        <w:jc w:val="both"/>
        <w:rPr>
          <w:snapToGrid w:val="false"/>
        </w:rPr>
      </w:pPr>
      <w:r w:rsidRPr="00DF6D88">
        <w:rPr>
          <w:snapToGrid w:val="false"/>
        </w:rPr>
        <w:t xml:space="preserve">       REPUBLIKA HRVATSKA</w:t>
      </w:r>
    </w:p>
    <w:p w:rsidRDefault="00D008BD" w:rsidP="00D008BD" w:rsidR="00D008BD" w:rsidRPr="00DF6D88">
      <w:pPr>
        <w:widowControl w:val="false"/>
        <w:spacing w:after="0"/>
        <w:jc w:val="both"/>
        <w:rPr>
          <w:snapToGrid w:val="false"/>
        </w:rPr>
      </w:pPr>
      <w:r w:rsidRPr="00DF6D88">
        <w:rPr>
          <w:snapToGrid w:val="false"/>
        </w:rPr>
        <w:t>TRGOVAČKI SUD U VARAŽDINU</w:t>
      </w:r>
    </w:p>
    <w:p w:rsidRDefault="00D008BD" w:rsidP="00D008BD" w:rsidR="00D008BD" w:rsidRPr="00DF6D88">
      <w:pPr>
        <w:widowControl w:val="false"/>
        <w:spacing w:after="0"/>
        <w:rPr>
          <w:bCs/>
          <w:snapToGrid w:val="false"/>
        </w:rPr>
      </w:pPr>
      <w:r w:rsidRPr="00DF6D88">
        <w:rPr>
          <w:snapToGrid w:val="false"/>
        </w:rPr>
        <w:t xml:space="preserve">                  B. Radić 2</w:t>
      </w:r>
      <w:r w:rsidRPr="00DF6D88">
        <w:rPr>
          <w:bCs/>
          <w:snapToGrid w:val="false"/>
        </w:rPr>
        <w:t xml:space="preserve">                   </w:t>
      </w:r>
      <w:r w:rsidRPr="00DF6D88">
        <w:rPr>
          <w:bCs/>
          <w:snapToGrid w:val="false"/>
        </w:rPr>
        <w:tab/>
      </w:r>
      <w:r w:rsidRPr="00DF6D88">
        <w:rPr>
          <w:bCs/>
          <w:snapToGrid w:val="false"/>
        </w:rPr>
        <w:tab/>
      </w:r>
      <w:r w:rsidRPr="00DF6D88">
        <w:rPr>
          <w:bCs/>
          <w:snapToGrid w:val="false"/>
        </w:rPr>
        <w:tab/>
      </w:r>
    </w:p>
    <w:p w:rsidRDefault="00D008BD" w:rsidP="00D008BD" w:rsidR="00D008BD" w:rsidRPr="00DF6D88">
      <w:pPr>
        <w:spacing w:after="0"/>
        <w:rPr>
          <w:lang w:eastAsia="hr-HR"/>
        </w:rPr>
      </w:pPr>
    </w:p>
    <w:p w:rsidRDefault="00D008BD" w:rsidP="00D008BD" w:rsidR="00D008BD" w:rsidRPr="00DF6D88">
      <w:pPr>
        <w:spacing w:after="0"/>
        <w:rPr>
          <w:lang w:eastAsia="hr-HR"/>
        </w:rPr>
      </w:pPr>
    </w:p>
    <w:p w:rsidRDefault="00D008BD" w:rsidP="00D008BD" w:rsidR="00D008BD" w:rsidRPr="00DF6D88">
      <w:pPr>
        <w:spacing w:after="0"/>
        <w:jc w:val="center"/>
      </w:pPr>
      <w:r w:rsidRPr="00DF6D88">
        <w:t>U  I M E  R E P U B L I K E  H R V A T S K E</w:t>
      </w:r>
    </w:p>
    <w:p w:rsidRDefault="00D008BD" w:rsidP="00D008BD" w:rsidR="00D008BD" w:rsidRPr="00DF6D88">
      <w:pPr>
        <w:spacing w:after="0"/>
      </w:pPr>
    </w:p>
    <w:p w:rsidRDefault="00D008BD" w:rsidP="00D008BD" w:rsidR="00D008BD">
      <w:pPr>
        <w:spacing w:after="0"/>
        <w:jc w:val="center"/>
      </w:pPr>
      <w:r w:rsidRPr="00DF6D88">
        <w:t>R J E Š E NJ E</w:t>
      </w:r>
    </w:p>
    <w:p w:rsidRDefault="00D008BD" w:rsidP="00D008BD" w:rsidR="00D008BD" w:rsidRPr="00DF6D88">
      <w:pPr>
        <w:spacing w:after="0"/>
        <w:jc w:val="center"/>
      </w:pPr>
    </w:p>
    <w:p w:rsidRDefault="001F05B4" w:rsidP="00D008BD" w:rsidR="00D008BD" w:rsidRPr="00DF6D88">
      <w:pPr>
        <w:spacing w:after="0"/>
        <w:ind w:firstLine="708"/>
        <w:jc w:val="both"/>
      </w:pPr>
      <w:r w:rsidRPr="00DF6D88">
        <w:rPr>
          <w:rFonts w:cs="Times New Roman"/>
        </w:rPr>
        <w:t xml:space="preserve">Trgovački sud u Varaždinu, po sucu toga suda Iris Hatvalić Nemec, u postupku predstečajne nagodbe </w:t>
      </w:r>
      <w:r w:rsidRPr="00771F19">
        <w:rPr>
          <w:rFonts w:cs="Times New Roman"/>
        </w:rPr>
        <w:t xml:space="preserve">nad dužnikom </w:t>
      </w:r>
      <w:r w:rsidR="007340C9" w:rsidRPr="00771F19">
        <w:rPr>
          <w:rFonts w:cs="Times New Roman"/>
        </w:rPr>
        <w:t xml:space="preserve">ISTO </w:t>
      </w:r>
      <w:r w:rsidR="007340C9" w:rsidRPr="00DF6D88">
        <w:rPr>
          <w:rFonts w:cs="Times New Roman"/>
        </w:rPr>
        <w:t>dioničko društvo za usluge, Augusta Šenoe 4-6, Varaždin, OIB: 88502209643</w:t>
      </w:r>
      <w:r w:rsidR="00D008BD" w:rsidRPr="00DF6D88">
        <w:t xml:space="preserve">, dana </w:t>
      </w:r>
      <w:r w:rsidR="002077BA" w:rsidRPr="00DF6D88">
        <w:t>2</w:t>
      </w:r>
      <w:r w:rsidR="007340C9" w:rsidRPr="00DF6D88">
        <w:t>. kolovoza</w:t>
      </w:r>
      <w:r w:rsidRPr="00DF6D88">
        <w:t xml:space="preserve"> 2017</w:t>
      </w:r>
      <w:r w:rsidR="00D008BD" w:rsidRPr="00DF6D88">
        <w:t>.</w:t>
      </w:r>
    </w:p>
    <w:p w:rsidRDefault="00D008BD" w:rsidP="00D008BD" w:rsidR="00D008BD">
      <w:pPr>
        <w:spacing w:after="0"/>
        <w:ind w:firstLine="708"/>
        <w:jc w:val="both"/>
        <w:rPr>
          <w:lang w:val="en-US"/>
        </w:rPr>
      </w:pPr>
    </w:p>
    <w:p w:rsidRDefault="00B6170D" w:rsidP="002F11B7" w:rsidR="00B6170D" w:rsidRPr="00DF6D88">
      <w:pPr>
        <w:spacing w:after="0"/>
        <w:jc w:val="both"/>
        <w:rPr>
          <w:lang w:val="en-US"/>
        </w:rPr>
      </w:pPr>
    </w:p>
    <w:p w:rsidRDefault="00D008BD" w:rsidP="00D008BD" w:rsidR="00D008BD">
      <w:pPr>
        <w:spacing w:after="0"/>
        <w:jc w:val="center"/>
      </w:pPr>
      <w:r w:rsidRPr="00DF6D88">
        <w:t>r i j e š i o  j e</w:t>
      </w:r>
    </w:p>
    <w:p w:rsidRDefault="00B6170D" w:rsidP="00D008BD" w:rsidR="00B6170D" w:rsidRPr="00DF6D88">
      <w:pPr>
        <w:spacing w:after="0"/>
        <w:jc w:val="center"/>
      </w:pPr>
    </w:p>
    <w:p w:rsidRDefault="00D008BD" w:rsidP="00D008BD" w:rsidR="00D008BD" w:rsidRPr="00DF6D88">
      <w:pPr>
        <w:spacing w:after="0"/>
      </w:pPr>
    </w:p>
    <w:p w:rsidRDefault="00D008BD" w:rsidP="00F80120" w:rsidR="00F80120" w:rsidRPr="00DF6D88">
      <w:pPr>
        <w:pStyle w:val="Odlomakpopisa"/>
        <w:numPr>
          <w:ilvl w:val="0"/>
          <w:numId w:val="2"/>
        </w:numPr>
        <w:spacing w:after="0"/>
        <w:jc w:val="both"/>
      </w:pPr>
      <w:r w:rsidRPr="00DF6D88">
        <w:t xml:space="preserve">Odbacuje se prijedlog </w:t>
      </w:r>
      <w:r w:rsidRPr="00771F19">
        <w:t>predlagatelja</w:t>
      </w:r>
      <w:r w:rsidR="00D21368" w:rsidRPr="00771F19">
        <w:t>/</w:t>
      </w:r>
      <w:r w:rsidRPr="00771F19">
        <w:t xml:space="preserve">dužnika </w:t>
      </w:r>
      <w:r w:rsidR="007340C9" w:rsidRPr="00DF6D88">
        <w:rPr>
          <w:rFonts w:cs="Times New Roman"/>
        </w:rPr>
        <w:t>ISTO dioničko društvo za usluge, Augusta Šenoe 4-6, Varaždin, OIB: 88502209643</w:t>
      </w:r>
      <w:r w:rsidRPr="00DF6D88">
        <w:t xml:space="preserve">, za </w:t>
      </w:r>
      <w:r w:rsidR="00D21368" w:rsidRPr="00DF6D88">
        <w:t>otvaranjem</w:t>
      </w:r>
      <w:r w:rsidR="00F80120" w:rsidRPr="00DF6D88">
        <w:t xml:space="preserve"> predstečajnog postupka. </w:t>
      </w:r>
    </w:p>
    <w:p w:rsidRDefault="00F80120" w:rsidP="00F80120" w:rsidR="00F80120" w:rsidRPr="00DF6D88">
      <w:pPr>
        <w:pStyle w:val="Odlomakpopisa"/>
        <w:spacing w:after="0"/>
        <w:ind w:left="1425"/>
        <w:jc w:val="both"/>
      </w:pPr>
    </w:p>
    <w:p w:rsidRDefault="00F93111" w:rsidP="00F80120" w:rsidR="00F80120" w:rsidRPr="00DF6D88">
      <w:pPr>
        <w:pStyle w:val="Odlomakpopisa"/>
        <w:numPr>
          <w:ilvl w:val="0"/>
          <w:numId w:val="2"/>
        </w:numPr>
        <w:spacing w:after="0"/>
        <w:jc w:val="both"/>
      </w:pPr>
      <w:r w:rsidRPr="00DF6D88">
        <w:t xml:space="preserve">Po pravomoćnosti ovog rješenja, postupak će se nastaviti kao da je podnesen prijedlog za otvaranje stečajnog postupka. </w:t>
      </w:r>
    </w:p>
    <w:p w:rsidRDefault="00F80120" w:rsidP="00F80120" w:rsidR="00F80120" w:rsidRPr="00DF6D88">
      <w:pPr>
        <w:pStyle w:val="Odlomakpopisa"/>
        <w:spacing w:after="0"/>
        <w:ind w:left="1425"/>
        <w:jc w:val="both"/>
      </w:pPr>
    </w:p>
    <w:p w:rsidRDefault="00B6170D" w:rsidP="00D008BD" w:rsidR="00B6170D">
      <w:pPr>
        <w:spacing w:after="0"/>
        <w:jc w:val="center"/>
      </w:pPr>
    </w:p>
    <w:p w:rsidRDefault="00D008BD" w:rsidP="00D008BD" w:rsidR="00D008BD">
      <w:pPr>
        <w:spacing w:after="0"/>
        <w:jc w:val="center"/>
      </w:pPr>
      <w:r w:rsidRPr="00DF6D88">
        <w:t>Obrazloženje</w:t>
      </w:r>
    </w:p>
    <w:p w:rsidRDefault="00B6170D" w:rsidP="00D008BD" w:rsidR="00B6170D" w:rsidRPr="00DF6D88">
      <w:pPr>
        <w:spacing w:after="0"/>
        <w:jc w:val="center"/>
      </w:pPr>
    </w:p>
    <w:p w:rsidRDefault="00D008BD" w:rsidP="00D008BD" w:rsidR="00D008BD" w:rsidRPr="00DF6D88">
      <w:pPr>
        <w:spacing w:after="0"/>
      </w:pPr>
    </w:p>
    <w:p w:rsidRDefault="00771F19" w:rsidP="00D008BD" w:rsidR="00D008BD" w:rsidRPr="00DF6D88">
      <w:pPr>
        <w:ind w:firstLine="708"/>
        <w:jc w:val="both"/>
      </w:pPr>
      <w:r w:rsidRPr="00771F19">
        <w:t>Predlagatelj/d</w:t>
      </w:r>
      <w:r w:rsidR="00D008BD" w:rsidRPr="00771F19">
        <w:t xml:space="preserve">užnik je podnio ovome sudu prijedlog za otvaranje predstečajnog postupka, na temelju </w:t>
      </w:r>
      <w:r w:rsidR="00D008BD" w:rsidRPr="00DF6D88">
        <w:t xml:space="preserve">odredbe čl. 25. st. 1. Stečajnog zakona ("Narodne novine" broj 71/2015: dalje: SZ). </w:t>
      </w:r>
    </w:p>
    <w:p w:rsidRDefault="00D008BD" w:rsidP="00D008BD" w:rsidR="00D008BD" w:rsidRPr="00771F19">
      <w:pPr>
        <w:ind w:firstLine="708"/>
        <w:jc w:val="both"/>
      </w:pPr>
      <w:r w:rsidRPr="00DF6D88">
        <w:t>U smislu čl. 32. st. 4., a u vezi čl. 16. st. 1. i 17. st. 1. t. 12. SZ-a</w:t>
      </w:r>
      <w:r w:rsidRPr="00771F19">
        <w:t>, predlagatelj</w:t>
      </w:r>
      <w:r w:rsidR="00771F19" w:rsidRPr="00771F19">
        <w:t>/dužnik</w:t>
      </w:r>
      <w:r w:rsidRPr="00771F19">
        <w:t xml:space="preserve"> je </w:t>
      </w:r>
      <w:r w:rsidRPr="00DF6D88">
        <w:t xml:space="preserve">bio dužan uz prijedlog za otvaranje predstečajnoga postupka priložiti popis imovine i obveza </w:t>
      </w:r>
      <w:r w:rsidRPr="00771F19">
        <w:t>dužnika u kojem je</w:t>
      </w:r>
      <w:r w:rsidR="002077BA" w:rsidRPr="00771F19">
        <w:t>, između ostalog,</w:t>
      </w:r>
      <w:r w:rsidRPr="00771F19">
        <w:t xml:space="preserve"> morao navesti sve postupke pred sudovima ili javnopravnim tijelima  u kojima je dužnik stranka, te visinu ili opis tražbine koja je predmet postupka. </w:t>
      </w:r>
    </w:p>
    <w:p w:rsidRDefault="00C76C5E" w:rsidP="00F80120" w:rsidR="002077BA" w:rsidRPr="00DF6D88">
      <w:pPr>
        <w:ind w:firstLine="708"/>
        <w:jc w:val="both"/>
      </w:pPr>
      <w:r w:rsidRPr="00DF6D88">
        <w:t>U</w:t>
      </w:r>
      <w:r w:rsidR="00F80120" w:rsidRPr="00DF6D88">
        <w:t xml:space="preserve"> prvotnom prijedlogu za otvaranje predstečajnog postupka zaprimljenom kod ovoga suda </w:t>
      </w:r>
      <w:r w:rsidR="002077BA" w:rsidRPr="00DF6D88">
        <w:t>30. lipnja 2017</w:t>
      </w:r>
      <w:r w:rsidR="00F80120" w:rsidRPr="00DF6D88">
        <w:t xml:space="preserve">., </w:t>
      </w:r>
      <w:r w:rsidR="002077BA" w:rsidRPr="00DF6D88">
        <w:t xml:space="preserve">kao ni u dokumentaciji dostavljenoj uz taj prijedlog, </w:t>
      </w:r>
      <w:r w:rsidR="00771F19">
        <w:t>predlagatelj/</w:t>
      </w:r>
      <w:r w:rsidR="002077BA" w:rsidRPr="00771F19">
        <w:t xml:space="preserve">dužnik </w:t>
      </w:r>
      <w:r w:rsidR="002077BA" w:rsidRPr="00DF6D88">
        <w:t xml:space="preserve">nije naveo postupke koji se protiv </w:t>
      </w:r>
      <w:r w:rsidR="002077BA" w:rsidRPr="00771F19">
        <w:t xml:space="preserve">dužnika vode pred Financijskom agencijom, kao javnopravnim tijelom. Dužnik je u dokumentaciji dostavljenoj uz prvotni prijedlog dostavio popis postupaka pred sudovima ili drugim javnopravnim tijelima (list 17 spisa), ali je u tom popisu naveo samo sudske postupke koji se vode </w:t>
      </w:r>
      <w:r w:rsidR="00521238" w:rsidRPr="00771F19">
        <w:t xml:space="preserve">protiv dužnika. </w:t>
      </w:r>
    </w:p>
    <w:p w:rsidRDefault="00521238" w:rsidP="00CC1C48" w:rsidR="00CC1C48" w:rsidRPr="00771F19">
      <w:pPr>
        <w:ind w:firstLine="708"/>
        <w:jc w:val="both"/>
      </w:pPr>
      <w:r w:rsidRPr="00771F19">
        <w:t xml:space="preserve">Obzirom dužnik kao podnositelj prijedloga za otvaranje predstečajnog postupka nije u prijedlogu za otvaranje predstečajnog postupka upisao niti jedan podatak koji se tiče popisa </w:t>
      </w:r>
      <w:r w:rsidRPr="00771F19">
        <w:lastRenderedPageBreak/>
        <w:t>imovine i obveza dužnika prema čl. 17. Stečajnog zakona</w:t>
      </w:r>
      <w:r w:rsidR="00B6170D" w:rsidRPr="00771F19">
        <w:t>,</w:t>
      </w:r>
      <w:r w:rsidRPr="00771F19">
        <w:t xml:space="preserve"> sud je predlagatelja/dužnika Zaključkom od 7. srpnja 2017. </w:t>
      </w:r>
      <w:r w:rsidR="00CC1C48" w:rsidRPr="00771F19">
        <w:t xml:space="preserve">pozvao </w:t>
      </w:r>
      <w:r w:rsidR="00CC1C48" w:rsidRPr="00771F19">
        <w:rPr>
          <w:rFonts w:cs="Times New Roman"/>
        </w:rPr>
        <w:t>da u roku od 8 dana od primitka zaključka putem e-oglasne ploče suda, dopuni prijedlog za otvaranje predstečajnog postupka na način da u prijedlogu za otvaranje predstečajnog postupka upiše sve podatke propisane u obrascu prijedloga dužnika za otvaranje predstečajnog postupka koji se tiču popisa imovine  i obveza dužnika prema čl. 17. Stečajnog zakona SZ, a dužnik je dužan navesti podatke o pravnoj i činjeničnoj osnovi u odnosu na svaki dio imovine i obveza te o dokazima, osobito ispravama kojima se mogu potkrijepiti.</w:t>
      </w:r>
    </w:p>
    <w:p w:rsidRDefault="00C5604C" w:rsidP="00C5604C" w:rsidR="00CC1C48" w:rsidRPr="00771F19">
      <w:pPr>
        <w:ind w:firstLine="708"/>
        <w:jc w:val="both"/>
      </w:pPr>
      <w:r w:rsidRPr="00771F19">
        <w:t>Predlagatelj</w:t>
      </w:r>
      <w:r w:rsidR="00771F19" w:rsidRPr="00771F19">
        <w:t>/dužnik</w:t>
      </w:r>
      <w:r w:rsidRPr="00771F19">
        <w:t xml:space="preserve"> je 25. srpnja 2017. dostavio sudu dopunjeni prijedlog koji se tiče popisa imovine i obveza dužnika prema čl. 17. SZ-a. Predlagatelj/dužnik u tom dopunjenom prijedlogu također nije naveo da se pred Financijskom agencijom kao javno pravnim tijelom vode ovršni postupci na novčanim sredstvima dužnika.</w:t>
      </w:r>
    </w:p>
    <w:p w:rsidRDefault="00C5604C" w:rsidP="00C5604C" w:rsidR="00C5604C" w:rsidRPr="00DF6D88">
      <w:pPr>
        <w:ind w:firstLine="708"/>
        <w:jc w:val="both"/>
      </w:pPr>
      <w:r w:rsidRPr="00DF6D88">
        <w:t xml:space="preserve">Sud je od Financijske agencije pribavio Očevidnik o redoslijedu plaćanja s obračunatom kamatom. </w:t>
      </w:r>
    </w:p>
    <w:p w:rsidRDefault="00C5604C" w:rsidP="00D37FAE" w:rsidR="00D76585" w:rsidRPr="00771F19">
      <w:pPr>
        <w:ind w:firstLine="708"/>
        <w:jc w:val="both"/>
      </w:pPr>
      <w:r w:rsidRPr="00DF6D88">
        <w:t xml:space="preserve">Uvidom u očevidnik o redoslijedu plaćanja sud je utvrdio da su pred Financijskom agencijom u </w:t>
      </w:r>
      <w:r w:rsidR="00397D96" w:rsidRPr="00DF6D88">
        <w:t xml:space="preserve">tijeku ovršni postupci </w:t>
      </w:r>
      <w:r w:rsidR="00A750EF">
        <w:t>u kojim je dužnik stranka</w:t>
      </w:r>
      <w:r w:rsidR="00A750EF" w:rsidRPr="00DF6D88">
        <w:t xml:space="preserve"> </w:t>
      </w:r>
      <w:r w:rsidR="00397D96" w:rsidRPr="00DF6D88">
        <w:t xml:space="preserve">pokrenuti </w:t>
      </w:r>
      <w:r w:rsidR="00D37FAE" w:rsidRPr="00DF6D88">
        <w:t>od strane Josipa Bilandžije, Zdravka Špiranca, Andrije Lončara, Milana Ladišića, Štefanije Štriga, Općinskog građanskog suda u Zagrebu, Projekt nekretnine d.o.o., Republike Hrvatske, Stjepana Posavca, Marinka Stjepanovića, Milana Paraća, Mustafe Šahadanovića, HEP Elektra d.o.o., Sonje Majetić Pavlinić, Melihe Okić Buljanović, Mirzeta Pajića, Milana Sekulića, Senije Demirović, Gradske plinare Zagreb – Opskrba d.o.o., Zlatka Dumenčića, Zagreb</w:t>
      </w:r>
      <w:r w:rsidR="00771F19">
        <w:t>ačkog</w:t>
      </w:r>
      <w:r w:rsidR="00D37FAE" w:rsidRPr="00DF6D88">
        <w:t xml:space="preserve"> Holding</w:t>
      </w:r>
      <w:r w:rsidR="00771F19">
        <w:t>a</w:t>
      </w:r>
      <w:r w:rsidR="00D37FAE" w:rsidRPr="00DF6D88">
        <w:t xml:space="preserve"> d.o.o. Podružnica Čistoća, Marka Rastovića, Grada Karlovca, Mirjane Badrić, Odvjetničkog dru</w:t>
      </w:r>
      <w:r w:rsidR="00771F19">
        <w:t>štva Vujasin &amp; Duk j.t.d., Plavog</w:t>
      </w:r>
      <w:r w:rsidR="00D37FAE" w:rsidRPr="00DF6D88">
        <w:t xml:space="preserve"> prostor</w:t>
      </w:r>
      <w:r w:rsidR="00771F19">
        <w:t>a</w:t>
      </w:r>
      <w:r w:rsidR="00D37FAE" w:rsidRPr="00DF6D88">
        <w:t xml:space="preserve"> d.o.o., Grada Zagreba, R</w:t>
      </w:r>
      <w:r w:rsidR="00771F19" w:rsidRPr="00DF6D88">
        <w:t>ego-stan</w:t>
      </w:r>
      <w:r w:rsidR="00771F19">
        <w:t>a</w:t>
      </w:r>
      <w:r w:rsidR="00771F19" w:rsidRPr="00DF6D88">
        <w:t xml:space="preserve"> </w:t>
      </w:r>
      <w:r w:rsidR="00D37FAE" w:rsidRPr="00DF6D88">
        <w:t>d.o.o., Branka Krčelića, Gradsko</w:t>
      </w:r>
      <w:r w:rsidR="00771F19">
        <w:t>g</w:t>
      </w:r>
      <w:r w:rsidR="00D37FAE" w:rsidRPr="00DF6D88">
        <w:t xml:space="preserve"> stambeno</w:t>
      </w:r>
      <w:r w:rsidR="00771F19">
        <w:t>g</w:t>
      </w:r>
      <w:r w:rsidR="00D37FAE" w:rsidRPr="00DF6D88">
        <w:t xml:space="preserve"> komunalno</w:t>
      </w:r>
      <w:r w:rsidR="00771F19">
        <w:t>g gospodarstva</w:t>
      </w:r>
      <w:r w:rsidR="00D37FAE" w:rsidRPr="00DF6D88">
        <w:t xml:space="preserve"> d.o.o., Cipele broj 42 d.o.o., Ivana Matića, Ivana Menđušića, Mirjane Kopić, Jasne Dimić, Jove</w:t>
      </w:r>
      <w:r w:rsidR="00D76585" w:rsidRPr="00DF6D88">
        <w:t xml:space="preserve"> Malivojevića, Branka Vukušića, a koje </w:t>
      </w:r>
      <w:r w:rsidR="00D76585" w:rsidRPr="00771F19">
        <w:t xml:space="preserve">postupke dužnik nije naveo u popisu postupaka pokrenutih pred sudovima ili javnopravnim tijelima (list 261-262). </w:t>
      </w:r>
    </w:p>
    <w:p w:rsidRDefault="005E6319" w:rsidP="00F80120" w:rsidR="00F80120" w:rsidRPr="00771F19">
      <w:pPr>
        <w:ind w:firstLine="708"/>
        <w:jc w:val="both"/>
      </w:pPr>
      <w:r w:rsidRPr="00771F19">
        <w:t xml:space="preserve">Čl. 32. st. 1. t. 4. </w:t>
      </w:r>
      <w:r w:rsidR="00CF200E" w:rsidRPr="00771F19">
        <w:t>SZ-a</w:t>
      </w:r>
      <w:r w:rsidRPr="00771F19">
        <w:t xml:space="preserve"> propisano je da će sud odbaciti prijedlog za otvaranje predstečajnog postupka ako se pred sudom ili javno pravnim tijelom vodi postupak u kojem je dužnik stranka, a koji postupak dužnik nije naveo u popisu imovine i obveza dužnika iako je znao ili morao znati za njegovo postojanje. </w:t>
      </w:r>
    </w:p>
    <w:p w:rsidRDefault="00C01410" w:rsidP="00F80120" w:rsidR="00C01410" w:rsidRPr="00771F19">
      <w:pPr>
        <w:ind w:firstLine="708"/>
        <w:jc w:val="both"/>
      </w:pPr>
      <w:r w:rsidRPr="00771F19">
        <w:t>Kako iz podataka u spisu (</w:t>
      </w:r>
      <w:r w:rsidR="00771F19" w:rsidRPr="00771F19">
        <w:t>Očevidnik o redosljedu plaćanja</w:t>
      </w:r>
      <w:r w:rsidRPr="00771F19">
        <w:t xml:space="preserve"> list </w:t>
      </w:r>
      <w:r w:rsidR="00D76585" w:rsidRPr="00771F19">
        <w:t>58-189</w:t>
      </w:r>
      <w:r w:rsidRPr="00771F19">
        <w:t xml:space="preserve">) nesporno proizlazi da se pred javno pravnim tijelom </w:t>
      </w:r>
      <w:r w:rsidR="00D76585" w:rsidRPr="00771F19">
        <w:t xml:space="preserve">- Financijskom agencijom vode </w:t>
      </w:r>
      <w:r w:rsidR="00771F19" w:rsidRPr="00771F19">
        <w:t xml:space="preserve">ovršni </w:t>
      </w:r>
      <w:r w:rsidR="00D76585" w:rsidRPr="00771F19">
        <w:t>postupci u koji</w:t>
      </w:r>
      <w:r w:rsidRPr="00771F19">
        <w:t>m</w:t>
      </w:r>
      <w:r w:rsidR="00D76585" w:rsidRPr="00771F19">
        <w:t>a</w:t>
      </w:r>
      <w:r w:rsidRPr="00771F19">
        <w:t xml:space="preserve"> je dužnik stranka t</w:t>
      </w:r>
      <w:r w:rsidR="00D76585" w:rsidRPr="00771F19">
        <w:t>e kako je nesporno da dužnik te postup</w:t>
      </w:r>
      <w:r w:rsidRPr="00771F19">
        <w:t>k</w:t>
      </w:r>
      <w:r w:rsidR="00D76585" w:rsidRPr="00771F19">
        <w:t>e</w:t>
      </w:r>
      <w:r w:rsidRPr="00771F19">
        <w:t xml:space="preserve"> nije naveo u popisu imovine i obveza dužnika</w:t>
      </w:r>
      <w:r w:rsidR="00A750EF">
        <w:t>,</w:t>
      </w:r>
      <w:r w:rsidRPr="00771F19">
        <w:t xml:space="preserve"> iako je morao znati za nj</w:t>
      </w:r>
      <w:r w:rsidR="00D76585" w:rsidRPr="00771F19">
        <w:t>ihovo</w:t>
      </w:r>
      <w:r w:rsidRPr="00771F19">
        <w:t xml:space="preserve"> postojanje obzirom </w:t>
      </w:r>
      <w:r w:rsidR="00D76585" w:rsidRPr="00771F19">
        <w:t>je upravo zbog tih postupaka račun dužnika u blokadi koja na dan 20. srpanj</w:t>
      </w:r>
      <w:r w:rsidR="00B6170D" w:rsidRPr="00771F19">
        <w:t>a</w:t>
      </w:r>
      <w:r w:rsidR="00D76585" w:rsidRPr="00771F19">
        <w:t xml:space="preserve"> 2017. iznosi 10.788.875,38 kn</w:t>
      </w:r>
      <w:r w:rsidR="00B6170D" w:rsidRPr="00771F19">
        <w:t>,</w:t>
      </w:r>
      <w:r w:rsidR="00D76585" w:rsidRPr="00771F19">
        <w:t xml:space="preserve"> </w:t>
      </w:r>
      <w:r w:rsidRPr="00771F19">
        <w:t>to su se ispunili uvjeti da sud odbaci prijedlog za otvaranje predstečajnog postupka temeljem čl. 32. st. 1. t. 4</w:t>
      </w:r>
      <w:r w:rsidR="00C76C5E" w:rsidRPr="00771F19">
        <w:t>.</w:t>
      </w:r>
      <w:r w:rsidRPr="00771F19">
        <w:t xml:space="preserve"> SZ-a. </w:t>
      </w:r>
    </w:p>
    <w:p w:rsidRDefault="00D008BD" w:rsidP="00C01410" w:rsidR="00D008BD" w:rsidRPr="00DF6D88">
      <w:pPr>
        <w:ind w:firstLine="705"/>
        <w:jc w:val="both"/>
      </w:pPr>
      <w:r w:rsidRPr="00DF6D88">
        <w:t xml:space="preserve">Slijedom iznijetog </w:t>
      </w:r>
      <w:r w:rsidR="00C01410" w:rsidRPr="00DF6D88">
        <w:t xml:space="preserve">odlučeno je kao u izreci ovog rješenja. </w:t>
      </w:r>
    </w:p>
    <w:p w:rsidRDefault="005842D9" w:rsidP="005842D9" w:rsidR="005842D9" w:rsidRPr="00DF6D88">
      <w:pPr>
        <w:spacing w:after="0"/>
        <w:ind w:left="705"/>
        <w:jc w:val="center"/>
        <w:rPr>
          <w:rFonts w:cs="Times New Roman"/>
        </w:rPr>
      </w:pPr>
      <w:r w:rsidRPr="00DF6D88">
        <w:rPr>
          <w:rFonts w:cs="Times New Roman"/>
        </w:rPr>
        <w:t xml:space="preserve">U Varaždinu, </w:t>
      </w:r>
      <w:r w:rsidR="007340C9" w:rsidRPr="00DF6D88">
        <w:rPr>
          <w:rFonts w:cs="Times New Roman"/>
        </w:rPr>
        <w:t>2. kolovoza</w:t>
      </w:r>
      <w:r w:rsidRPr="00DF6D88">
        <w:rPr>
          <w:rFonts w:cs="Times New Roman"/>
        </w:rPr>
        <w:t xml:space="preserve">  201</w:t>
      </w:r>
      <w:r w:rsidR="00C01410" w:rsidRPr="00DF6D88">
        <w:rPr>
          <w:rFonts w:cs="Times New Roman"/>
        </w:rPr>
        <w:t>7</w:t>
      </w:r>
      <w:r w:rsidRPr="00DF6D88">
        <w:rPr>
          <w:rFonts w:cs="Times New Roman"/>
        </w:rPr>
        <w:t>.</w:t>
      </w:r>
    </w:p>
    <w:p w:rsidRDefault="005842D9" w:rsidP="005842D9" w:rsidR="005842D9" w:rsidRPr="00DF6D88">
      <w:pPr>
        <w:spacing w:after="0"/>
        <w:ind w:left="705"/>
        <w:jc w:val="center"/>
        <w:rPr>
          <w:rFonts w:cs="Times New Roman"/>
        </w:rPr>
      </w:pPr>
    </w:p>
    <w:p w:rsidRDefault="005842D9" w:rsidP="005842D9" w:rsidR="005842D9" w:rsidRPr="00DF6D88">
      <w:pPr>
        <w:spacing w:after="0"/>
        <w:jc w:val="both"/>
        <w:rPr>
          <w:rFonts w:cs="Times New Roman"/>
        </w:rPr>
      </w:pPr>
      <w:r w:rsidRPr="00DF6D88">
        <w:rPr>
          <w:rFonts w:cs="Times New Roman"/>
        </w:rPr>
        <w:tab/>
      </w:r>
      <w:r w:rsidRPr="00DF6D88">
        <w:rPr>
          <w:rFonts w:cs="Times New Roman"/>
        </w:rPr>
        <w:tab/>
      </w:r>
      <w:r w:rsidRPr="00DF6D88">
        <w:rPr>
          <w:rFonts w:cs="Times New Roman"/>
        </w:rPr>
        <w:tab/>
      </w:r>
      <w:r w:rsidRPr="00DF6D88">
        <w:rPr>
          <w:rFonts w:cs="Times New Roman"/>
        </w:rPr>
        <w:tab/>
      </w:r>
      <w:r w:rsidRPr="00DF6D88">
        <w:rPr>
          <w:rFonts w:cs="Times New Roman"/>
        </w:rPr>
        <w:tab/>
      </w:r>
      <w:r w:rsidRPr="00DF6D88">
        <w:rPr>
          <w:rFonts w:cs="Times New Roman"/>
        </w:rPr>
        <w:tab/>
      </w:r>
      <w:r w:rsidRPr="00DF6D88">
        <w:rPr>
          <w:rFonts w:cs="Times New Roman"/>
        </w:rPr>
        <w:tab/>
      </w:r>
      <w:r w:rsidRPr="00DF6D88">
        <w:rPr>
          <w:rFonts w:cs="Times New Roman"/>
        </w:rPr>
        <w:tab/>
      </w:r>
      <w:r w:rsidRPr="00DF6D88">
        <w:rPr>
          <w:rFonts w:cs="Times New Roman"/>
        </w:rPr>
        <w:tab/>
        <w:t>SUDAC</w:t>
      </w:r>
    </w:p>
    <w:p w:rsidRDefault="005842D9" w:rsidP="005842D9" w:rsidR="005842D9" w:rsidRPr="00DF6D88">
      <w:pPr>
        <w:spacing w:after="0"/>
        <w:ind w:firstLine="708" w:left="5664"/>
        <w:jc w:val="both"/>
        <w:rPr>
          <w:rFonts w:cs="Times New Roman"/>
        </w:rPr>
      </w:pPr>
    </w:p>
    <w:p w:rsidRDefault="005842D9" w:rsidP="005842D9" w:rsidR="005842D9" w:rsidRPr="00DF6D88">
      <w:pPr>
        <w:spacing w:after="0"/>
        <w:ind w:firstLine="708" w:left="4956"/>
        <w:jc w:val="both"/>
        <w:rPr>
          <w:rFonts w:cs="Times New Roman"/>
        </w:rPr>
      </w:pPr>
      <w:r w:rsidRPr="00DF6D88">
        <w:rPr>
          <w:rFonts w:cs="Times New Roman"/>
        </w:rPr>
        <w:t>Iris Hatvalić Nemec</w:t>
      </w:r>
    </w:p>
    <w:p w:rsidRDefault="00894E92" w:rsidP="00D008BD" w:rsidR="00D008BD" w:rsidRPr="00DF6D88">
      <w:pPr>
        <w:spacing w:after="0"/>
      </w:pPr>
      <w:r>
        <w:rPr>
          <w:lang w:eastAsia="hr-HR"/>
        </w:rPr>
        <w:lastRenderedPageBreak/>
        <w:pict>
          <v:shapetype id="_x0000_t202" coordsize="21600,21600" path="m,l,21600r21600,l21600,xe" o:spt="202.0">
            <v:stroke joinstyle="miter"/>
            <v:path o:connecttype="rect" gradientshapeok="t"/>
          </v:shapetype>
          <v:shape filled="f" strokeweight=".5pt" stroked="f" o:spid="_x0000_s1026" id="Tekstni okvir 3" style="position:absolute;margin-left:145.05pt;margin-top:42.5pt;width:3.55pt;height:5.5pt;flip:x;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showingPlcHdr/>
                    <w:picture/>
                  </w:sdtPr>
                  <w:sdtEndPr/>
                  <w:sdtContent>
                    <w:p w:rsidRDefault="001F05B4" w:rsidP="00D008BD" w:rsidR="00D008BD">
                      <w:pPr>
                        <w:pStyle w:val="GrbRH"/>
                      </w:pPr>
                      <w:r>
                        <w:rPr>
                          <w:rFonts w:hAnsiTheme="minorHAnsi" w:asciiTheme="minorHAnsi"/>
                          <w:sz w:val="20"/>
                          <w:szCs w:val="20"/>
                          <w:lang w:eastAsia="hr-HR"/>
                        </w:rPr>
                        <w:drawing>
                          <wp:inline distR="0" distL="0" distB="0" distT="0">
                            <wp:extent cy="961200" cx="720000"/>
                            <wp:effectExtent b="0" r="4445" t="0" l="0"/>
                            <wp:docPr name="Slika 1" id="4"/>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flipH="true">
                                      <a:off y="0" x="0"/>
                                      <a:ext cy="961200" cx="720000"/>
                                    </a:xfrm>
                                    <a:prstGeom prst="rect">
                                      <a:avLst/>
                                    </a:prstGeom>
                                    <a:noFill/>
                                    <a:ln>
                                      <a:noFill/>
                                    </a:ln>
                                  </pic:spPr>
                                </pic:pic>
                              </a:graphicData>
                            </a:graphic>
                          </wp:inline>
                        </w:drawing>
                      </w:r>
                    </w:p>
                  </w:sdtContent>
                </w:sdt>
              </w:txbxContent>
            </v:textbox>
            <w10:wrap anchory="page" anchorx="page"/>
          </v:shape>
        </w:pict>
      </w:r>
    </w:p>
    <w:p w:rsidRDefault="00D008BD" w:rsidP="00D008BD" w:rsidR="00D008BD" w:rsidRPr="00DF6D88">
      <w:pPr>
        <w:spacing w:after="0"/>
      </w:pPr>
    </w:p>
    <w:p w:rsidRDefault="00D008BD" w:rsidP="00D008BD" w:rsidR="00D008BD" w:rsidRPr="00DF6D88">
      <w:pPr>
        <w:spacing w:after="0"/>
      </w:pPr>
      <w:r w:rsidRPr="00DF6D88">
        <w:t>Uputa o pravnom lijeku:</w:t>
      </w:r>
    </w:p>
    <w:p w:rsidRDefault="00D008BD" w:rsidP="00D008BD" w:rsidR="00D008BD" w:rsidRPr="00DF6D88">
      <w:pPr>
        <w:spacing w:after="0"/>
        <w:jc w:val="both"/>
      </w:pPr>
      <w:r w:rsidRPr="00DF6D88">
        <w:tab/>
        <w:t xml:space="preserve">Protiv ovoga rješenja </w:t>
      </w:r>
      <w:r w:rsidRPr="00771F19">
        <w:t>predlagatelj m</w:t>
      </w:r>
      <w:r w:rsidRPr="00DF6D88">
        <w:t xml:space="preserve">ože podnijeti žalbu u roku od osam dana nakon isteka osam dana od njegove objave na e-oglasnoj ploči suda, pisano u </w:t>
      </w:r>
      <w:r w:rsidR="004E699E" w:rsidRPr="00DF6D88">
        <w:t>tri</w:t>
      </w:r>
      <w:r w:rsidRPr="00DF6D88">
        <w:t xml:space="preserve"> primjerka, putem ovoga suda, Visokom trgovačkom sudu RH. </w:t>
      </w:r>
    </w:p>
    <w:p w:rsidRDefault="00D008BD" w:rsidP="00D008BD" w:rsidR="00D008BD" w:rsidRPr="00DF6D88">
      <w:pPr>
        <w:spacing w:after="0"/>
        <w:jc w:val="both"/>
      </w:pPr>
      <w:r w:rsidRPr="00DF6D88">
        <w:tab/>
      </w:r>
    </w:p>
    <w:p w:rsidRDefault="00D008BD" w:rsidP="00D008BD" w:rsidR="00D008BD" w:rsidRPr="00DF6D88">
      <w:pPr>
        <w:spacing w:after="0"/>
      </w:pPr>
    </w:p>
    <w:p w:rsidRDefault="00D008BD" w:rsidP="00D008BD" w:rsidR="00D008BD" w:rsidRPr="00DF6D88">
      <w:pPr>
        <w:spacing w:after="0"/>
      </w:pPr>
      <w:r w:rsidRPr="00DF6D88">
        <w:t>DNA:</w:t>
      </w:r>
    </w:p>
    <w:p w:rsidRDefault="00D008BD" w:rsidP="004E699E" w:rsidR="00D008BD" w:rsidRPr="00DF6D88">
      <w:pPr>
        <w:pStyle w:val="Odlomakpopisa"/>
        <w:numPr>
          <w:ilvl w:val="0"/>
          <w:numId w:val="3"/>
        </w:numPr>
        <w:spacing w:after="0"/>
        <w:jc w:val="both"/>
      </w:pPr>
      <w:r w:rsidRPr="00DF6D88">
        <w:t xml:space="preserve">e-oglasna ploča suda </w:t>
      </w:r>
    </w:p>
    <w:p w:rsidRDefault="00D008BD" w:rsidP="00807C64" w:rsidR="00D008BD" w:rsidRPr="00DF6D88">
      <w:pPr>
        <w:pStyle w:val="SudNaziv"/>
      </w:pPr>
    </w:p>
    <w:p w:rsidRDefault="00865526" w:rsidR="00865526" w:rsidRPr="00DF6D88"/>
    <w:sectPr w:rsidR="00865526" w:rsidRPr="00DF6D88">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05B4" w:rsidP="001F05B4" w:rsidR="001F05B4">
      <w:pPr>
        <w:spacing w:after="0"/>
      </w:pPr>
      <w:r>
        <w:separator/>
      </w:r>
    </w:p>
  </w:endnote>
  <w:endnote w:id="0" w:type="continuationSeparator">
    <w:p w:rsidRDefault="001F05B4" w:rsidP="001F05B4" w:rsidR="001F05B4">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05B4" w:rsidP="001F05B4" w:rsidR="001F05B4">
      <w:pPr>
        <w:spacing w:after="0"/>
      </w:pPr>
      <w:r>
        <w:separator/>
      </w:r>
    </w:p>
  </w:footnote>
  <w:footnote w:id="0" w:type="continuationSeparator">
    <w:p w:rsidRDefault="001F05B4" w:rsidP="001F05B4" w:rsidR="001F05B4">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20156863"/>
      <w:docPartObj>
        <w:docPartGallery w:val="Page Numbers (Top of Page)"/>
        <w:docPartUnique/>
      </w:docPartObj>
    </w:sdtPr>
    <w:sdtEndPr/>
    <w:sdtContent>
      <w:p w:rsidRDefault="001F05B4" w:rsidR="001F05B4">
        <w:pPr>
          <w:pStyle w:val="Zaglavlje"/>
          <w:jc w:val="center"/>
        </w:pPr>
        <w:r>
          <w:fldChar w:fldCharType="begin"/>
        </w:r>
        <w:r>
          <w:instrText>PAGE   \* MERGEFORMAT</w:instrText>
        </w:r>
        <w:r>
          <w:fldChar w:fldCharType="separate"/>
        </w:r>
        <w:r w:rsidR="00894E92">
          <w:rPr>
            <w:noProof/>
          </w:rPr>
          <w:t>1</w:t>
        </w:r>
        <w:r>
          <w:fldChar w:fldCharType="end"/>
        </w:r>
      </w:p>
    </w:sdtContent>
  </w:sdt>
  <w:p w:rsidRDefault="001F05B4" w:rsidR="001F05B4">
    <w:pPr>
      <w:pStyle w:val="Zaglavlje"/>
    </w:pPr>
    <w:r>
      <w:tab/>
    </w:r>
    <w:r>
      <w:tab/>
      <w:t>Poslovni broj: 4 St-</w:t>
    </w:r>
    <w:r w:rsidR="007340C9">
      <w:t>374/17-8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FB513B"/>
    <w:multiLevelType w:val="hybridMultilevel"/>
    <w:tmpl w:val="B7C8ED80"/>
    <w:lvl w:tplc="DE0CFBE8" w:ilvl="0">
      <w:start w:val="1"/>
      <w:numFmt w:val="decimal"/>
      <w:lvlText w:val="%1."/>
      <w:lvlJc w:val="left"/>
      <w:pPr>
        <w:ind w:hanging="720" w:left="1425"/>
      </w:pPr>
      <w:rPr>
        <w:rFonts w:hint="default"/>
        <w:color w:val="auto"/>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1D545F3B"/>
    <w:multiLevelType w:val="hybridMultilevel"/>
    <w:tmpl w:val="A7A4A7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B226A6E"/>
    <w:multiLevelType w:val="hybridMultilevel"/>
    <w:tmpl w:val="16867CAA"/>
    <w:lvl w:tplc="4BCAEC04" w:ilvl="0">
      <w:start w:val="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70478F5"/>
    <w:multiLevelType w:val="hybridMultilevel"/>
    <w:tmpl w:val="8E500A3A"/>
    <w:lvl w:tplc="96E2EF70"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6092"/>
    <w:rsid w:val="000B26F3"/>
    <w:rsid w:val="001F05B4"/>
    <w:rsid w:val="002077BA"/>
    <w:rsid w:val="002F11B7"/>
    <w:rsid w:val="00382EE9"/>
    <w:rsid w:val="00397D96"/>
    <w:rsid w:val="004E699E"/>
    <w:rsid w:val="00521238"/>
    <w:rsid w:val="005842D9"/>
    <w:rsid w:val="005E6319"/>
    <w:rsid w:val="00616092"/>
    <w:rsid w:val="007340C9"/>
    <w:rsid w:val="00771F19"/>
    <w:rsid w:val="00807C64"/>
    <w:rsid w:val="00865526"/>
    <w:rsid w:val="00894E92"/>
    <w:rsid w:val="00996018"/>
    <w:rsid w:val="009C4D21"/>
    <w:rsid w:val="00A750EF"/>
    <w:rsid w:val="00B6170D"/>
    <w:rsid w:val="00C01410"/>
    <w:rsid w:val="00C5604C"/>
    <w:rsid w:val="00C76C5E"/>
    <w:rsid w:val="00C9076D"/>
    <w:rsid w:val="00CC1C48"/>
    <w:rsid w:val="00CF200E"/>
    <w:rsid w:val="00D008BD"/>
    <w:rsid w:val="00D21368"/>
    <w:rsid w:val="00D3412E"/>
    <w:rsid w:val="00D37FAE"/>
    <w:rsid w:val="00D76585"/>
    <w:rsid w:val="00DF6D88"/>
    <w:rsid w:val="00F80120"/>
    <w:rsid w:val="00F9311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008BD"/>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D008BD"/>
    <w:pPr>
      <w:spacing w:after="60"/>
    </w:pPr>
    <w:rPr>
      <w:noProof/>
      <w:sz w:val="16"/>
      <w:szCs w:val="16"/>
    </w:rPr>
  </w:style>
  <w:style w:customStyle="true" w:styleId="NaslovdokumentaChar" w:type="character">
    <w:name w:val="Naslov_dokumenta Char"/>
    <w:basedOn w:val="Zadanifontodlomka"/>
    <w:link w:val="Naslovdokumenta"/>
    <w:locked/>
    <w:rsid w:val="00D008BD"/>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D008BD"/>
    <w:pPr>
      <w:keepNext/>
      <w:spacing w:after="480" w:before="480"/>
      <w:jc w:val="center"/>
    </w:pPr>
    <w:rPr>
      <w:rFonts w:cs="Times New Roman"/>
      <w:b/>
      <w:caps/>
      <w:spacing w:val="100"/>
    </w:rPr>
  </w:style>
  <w:style w:customStyle="true" w:styleId="SudNaziv" w:type="paragraph">
    <w:name w:val="Sud_Naziv"/>
    <w:basedOn w:val="Normal"/>
    <w:rsid w:val="00D008BD"/>
    <w:pPr>
      <w:spacing w:after="0"/>
    </w:pPr>
    <w:rPr>
      <w:b/>
      <w:noProof/>
    </w:rPr>
  </w:style>
  <w:style w:customStyle="true" w:styleId="SudSjedite" w:type="paragraph">
    <w:name w:val="Sud_Sjedište"/>
    <w:basedOn w:val="Bezproreda"/>
    <w:rsid w:val="00D008BD"/>
    <w:pPr>
      <w:tabs>
        <w:tab w:pos="7088" w:val="left"/>
      </w:tabs>
      <w:contextualSpacing/>
    </w:pPr>
    <w:rPr>
      <w:rFonts w:cs="Times New Roman" w:eastAsia="Times New Roman"/>
      <w:noProof/>
      <w:lang w:eastAsia="hr-HR"/>
    </w:rPr>
  </w:style>
  <w:style w:customStyle="true" w:styleId="ZapisniarPotpis" w:type="paragraph">
    <w:name w:val="ZapisničarPotpis"/>
    <w:basedOn w:val="Normal"/>
    <w:next w:val="Normal"/>
    <w:qFormat/>
    <w:rsid w:val="00D008BD"/>
    <w:pPr>
      <w:spacing w:after="120" w:before="360"/>
      <w:ind w:left="5387"/>
    </w:pPr>
    <w:rPr>
      <w:noProof/>
    </w:rPr>
  </w:style>
  <w:style w:customStyle="true" w:styleId="NormaleSPISChar" w:type="character">
    <w:name w:val="Normal_eSPIS Char"/>
    <w:basedOn w:val="Zadanifontodlomka"/>
    <w:link w:val="NormaleSPIS"/>
    <w:locked/>
    <w:rsid w:val="00D008BD"/>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D008BD"/>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D008BD"/>
    <w:pPr>
      <w:spacing w:before="480"/>
      <w:ind w:firstLine="0"/>
    </w:pPr>
    <w:rPr>
      <w:noProof/>
    </w:rPr>
  </w:style>
  <w:style w:styleId="Bezproreda" w:type="paragraph">
    <w:name w:val="No Spacing"/>
    <w:uiPriority w:val="1"/>
    <w:qFormat/>
    <w:rsid w:val="00D008BD"/>
    <w:pPr>
      <w:spacing w:lineRule="auto" w:line="240" w:after="0"/>
    </w:pPr>
    <w:rPr>
      <w:rFonts w:hAnsi="Times New Roman" w:ascii="Times New Roman"/>
      <w:sz w:val="24"/>
      <w:szCs w:val="24"/>
    </w:rPr>
  </w:style>
  <w:style w:styleId="Tekstbalonia" w:type="paragraph">
    <w:name w:val="Balloon Text"/>
    <w:basedOn w:val="Normal"/>
    <w:link w:val="TekstbaloniaChar"/>
    <w:uiPriority w:val="99"/>
    <w:semiHidden/>
    <w:unhideWhenUsed/>
    <w:rsid w:val="00D008BD"/>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008BD"/>
    <w:rPr>
      <w:rFonts w:cs="Tahoma" w:hAnsi="Tahoma" w:ascii="Tahoma"/>
      <w:sz w:val="16"/>
      <w:szCs w:val="16"/>
    </w:rPr>
  </w:style>
  <w:style w:styleId="Zaglavlje" w:type="paragraph">
    <w:name w:val="header"/>
    <w:basedOn w:val="Normal"/>
    <w:link w:val="ZaglavljeChar"/>
    <w:uiPriority w:val="99"/>
    <w:unhideWhenUsed/>
    <w:rsid w:val="001F05B4"/>
    <w:pPr>
      <w:tabs>
        <w:tab w:pos="4536" w:val="center"/>
        <w:tab w:pos="9072" w:val="right"/>
      </w:tabs>
      <w:spacing w:after="0"/>
    </w:pPr>
  </w:style>
  <w:style w:customStyle="true" w:styleId="ZaglavljeChar" w:type="character">
    <w:name w:val="Zaglavlje Char"/>
    <w:basedOn w:val="Zadanifontodlomka"/>
    <w:link w:val="Zaglavlje"/>
    <w:uiPriority w:val="99"/>
    <w:rsid w:val="001F05B4"/>
    <w:rPr>
      <w:rFonts w:hAnsi="Times New Roman" w:ascii="Times New Roman"/>
      <w:sz w:val="24"/>
      <w:szCs w:val="24"/>
    </w:rPr>
  </w:style>
  <w:style w:styleId="Podnoje" w:type="paragraph">
    <w:name w:val="footer"/>
    <w:basedOn w:val="Normal"/>
    <w:link w:val="PodnojeChar"/>
    <w:uiPriority w:val="99"/>
    <w:unhideWhenUsed/>
    <w:rsid w:val="001F05B4"/>
    <w:pPr>
      <w:tabs>
        <w:tab w:pos="4536" w:val="center"/>
        <w:tab w:pos="9072" w:val="right"/>
      </w:tabs>
      <w:spacing w:after="0"/>
    </w:pPr>
  </w:style>
  <w:style w:customStyle="true" w:styleId="PodnojeChar" w:type="character">
    <w:name w:val="Podnožje Char"/>
    <w:basedOn w:val="Zadanifontodlomka"/>
    <w:link w:val="Podnoje"/>
    <w:uiPriority w:val="99"/>
    <w:rsid w:val="001F05B4"/>
    <w:rPr>
      <w:rFonts w:hAnsi="Times New Roman" w:ascii="Times New Roman"/>
      <w:sz w:val="24"/>
      <w:szCs w:val="24"/>
    </w:rPr>
  </w:style>
  <w:style w:styleId="Odlomakpopisa" w:type="paragraph">
    <w:name w:val="List Paragraph"/>
    <w:basedOn w:val="Normal"/>
    <w:uiPriority w:val="34"/>
    <w:qFormat/>
    <w:rsid w:val="00F80120"/>
    <w:pPr>
      <w:ind w:left="720"/>
      <w:contextualSpacing/>
    </w:pPr>
  </w:style>
  <w:style w:styleId="Tekstrezerviranogmjesta" w:type="character">
    <w:name w:val="Placeholder Text"/>
    <w:basedOn w:val="Zadanifontodlomka"/>
    <w:uiPriority w:val="99"/>
    <w:semiHidden/>
    <w:rsid w:val="00894E92"/>
    <w:rPr>
      <w:color w:val="808080"/>
      <w:bdr w:space="0" w:sz="0" w:color="auto" w:val="none"/>
      <w:shd w:fill="auto" w:color="auto" w:val="clear"/>
    </w:rPr>
  </w:style>
  <w:style w:customStyle="true" w:styleId="eSPISCCParagraphDefaultFont" w:type="character">
    <w:name w:val="eSPIS_CC_Paragraph Default Font"/>
    <w:basedOn w:val="Zadanifontodlomka"/>
    <w:rsid w:val="00894E92"/>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894E92"/>
    <w:rPr>
      <w:bCs/>
      <w:bdr w:space="0" w:sz="0" w:color="auto" w:val="none"/>
      <w:shd w:fill="FFFFCC" w:color="auto" w:val="clear"/>
      <w:lang w:val="hr-HR"/>
    </w:rPr>
  </w:style>
  <w:style w:customStyle="true" w:styleId="PozadinaSvijetloCrvena" w:type="character">
    <w:name w:val="Pozadina_SvijetloCrvena"/>
    <w:basedOn w:val="eSPISCCParagraphDefaultFont"/>
    <w:rsid w:val="00894E92"/>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94E92"/>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08BD"/>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D008BD"/>
    <w:pPr>
      <w:spacing w:after="60"/>
    </w:pPr>
    <w:rPr>
      <w:noProof/>
      <w:sz w:val="16"/>
      <w:szCs w:val="16"/>
    </w:rPr>
  </w:style>
  <w:style w:customStyle="1" w:styleId="NaslovdokumentaChar" w:type="character">
    <w:name w:val="Naslov_dokumenta Char"/>
    <w:basedOn w:val="Zadanifontodlomka"/>
    <w:link w:val="Naslovdokumenta"/>
    <w:locked/>
    <w:rsid w:val="00D008BD"/>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D008BD"/>
    <w:pPr>
      <w:keepNext/>
      <w:spacing w:after="480" w:before="480"/>
      <w:jc w:val="center"/>
    </w:pPr>
    <w:rPr>
      <w:rFonts w:cs="Times New Roman"/>
      <w:b/>
      <w:caps/>
      <w:spacing w:val="100"/>
    </w:rPr>
  </w:style>
  <w:style w:customStyle="1" w:styleId="SudNaziv" w:type="paragraph">
    <w:name w:val="Sud_Naziv"/>
    <w:basedOn w:val="Normal"/>
    <w:rsid w:val="00D008BD"/>
    <w:pPr>
      <w:spacing w:after="0"/>
    </w:pPr>
    <w:rPr>
      <w:b/>
      <w:noProof/>
    </w:rPr>
  </w:style>
  <w:style w:customStyle="1" w:styleId="SudSjedite" w:type="paragraph">
    <w:name w:val="Sud_Sjedište"/>
    <w:basedOn w:val="Bezproreda"/>
    <w:rsid w:val="00D008BD"/>
    <w:pPr>
      <w:tabs>
        <w:tab w:pos="7088" w:val="left"/>
      </w:tabs>
      <w:contextualSpacing/>
    </w:pPr>
    <w:rPr>
      <w:rFonts w:cs="Times New Roman" w:eastAsia="Times New Roman"/>
      <w:noProof/>
      <w:lang w:eastAsia="hr-HR"/>
    </w:rPr>
  </w:style>
  <w:style w:customStyle="1" w:styleId="ZapisniarPotpis" w:type="paragraph">
    <w:name w:val="ZapisničarPotpis"/>
    <w:basedOn w:val="Normal"/>
    <w:next w:val="Normal"/>
    <w:qFormat/>
    <w:rsid w:val="00D008BD"/>
    <w:pPr>
      <w:spacing w:after="120" w:before="360"/>
      <w:ind w:left="5387"/>
    </w:pPr>
    <w:rPr>
      <w:noProof/>
    </w:rPr>
  </w:style>
  <w:style w:customStyle="1" w:styleId="NormaleSPISChar" w:type="character">
    <w:name w:val="Normal_eSPIS Char"/>
    <w:basedOn w:val="Zadanifontodlomka"/>
    <w:link w:val="NormaleSPIS"/>
    <w:locked/>
    <w:rsid w:val="00D008BD"/>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D008BD"/>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D008BD"/>
    <w:pPr>
      <w:spacing w:before="480"/>
      <w:ind w:firstLine="0"/>
    </w:pPr>
    <w:rPr>
      <w:noProof/>
    </w:rPr>
  </w:style>
  <w:style w:styleId="Bezproreda" w:type="paragraph">
    <w:name w:val="No Spacing"/>
    <w:uiPriority w:val="1"/>
    <w:qFormat/>
    <w:rsid w:val="00D008BD"/>
    <w:pPr>
      <w:spacing w:after="0" w:line="240" w:lineRule="auto"/>
    </w:pPr>
    <w:rPr>
      <w:rFonts w:ascii="Times New Roman" w:hAnsi="Times New Roman"/>
      <w:sz w:val="24"/>
      <w:szCs w:val="24"/>
    </w:rPr>
  </w:style>
  <w:style w:styleId="Tekstbalonia" w:type="paragraph">
    <w:name w:val="Balloon Text"/>
    <w:basedOn w:val="Normal"/>
    <w:link w:val="TekstbaloniaChar"/>
    <w:uiPriority w:val="99"/>
    <w:semiHidden/>
    <w:unhideWhenUsed/>
    <w:rsid w:val="00D008BD"/>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008BD"/>
    <w:rPr>
      <w:rFonts w:ascii="Tahoma" w:cs="Tahoma" w:hAnsi="Tahoma"/>
      <w:sz w:val="16"/>
      <w:szCs w:val="16"/>
    </w:rPr>
  </w:style>
  <w:style w:styleId="Zaglavlje" w:type="paragraph">
    <w:name w:val="header"/>
    <w:basedOn w:val="Normal"/>
    <w:link w:val="ZaglavljeChar"/>
    <w:uiPriority w:val="99"/>
    <w:unhideWhenUsed/>
    <w:rsid w:val="001F05B4"/>
    <w:pPr>
      <w:tabs>
        <w:tab w:pos="4536" w:val="center"/>
        <w:tab w:pos="9072" w:val="right"/>
      </w:tabs>
      <w:spacing w:after="0"/>
    </w:pPr>
  </w:style>
  <w:style w:customStyle="1" w:styleId="ZaglavljeChar" w:type="character">
    <w:name w:val="Zaglavlje Char"/>
    <w:basedOn w:val="Zadanifontodlomka"/>
    <w:link w:val="Zaglavlje"/>
    <w:uiPriority w:val="99"/>
    <w:rsid w:val="001F05B4"/>
    <w:rPr>
      <w:rFonts w:ascii="Times New Roman" w:hAnsi="Times New Roman"/>
      <w:sz w:val="24"/>
      <w:szCs w:val="24"/>
    </w:rPr>
  </w:style>
  <w:style w:styleId="Podnoje" w:type="paragraph">
    <w:name w:val="footer"/>
    <w:basedOn w:val="Normal"/>
    <w:link w:val="PodnojeChar"/>
    <w:uiPriority w:val="99"/>
    <w:unhideWhenUsed/>
    <w:rsid w:val="001F05B4"/>
    <w:pPr>
      <w:tabs>
        <w:tab w:pos="4536" w:val="center"/>
        <w:tab w:pos="9072" w:val="right"/>
      </w:tabs>
      <w:spacing w:after="0"/>
    </w:pPr>
  </w:style>
  <w:style w:customStyle="1" w:styleId="PodnojeChar" w:type="character">
    <w:name w:val="Podnožje Char"/>
    <w:basedOn w:val="Zadanifontodlomka"/>
    <w:link w:val="Podnoje"/>
    <w:uiPriority w:val="99"/>
    <w:rsid w:val="001F05B4"/>
    <w:rPr>
      <w:rFonts w:ascii="Times New Roman" w:hAnsi="Times New Roman"/>
      <w:sz w:val="24"/>
      <w:szCs w:val="24"/>
    </w:rPr>
  </w:style>
  <w:style w:styleId="Odlomakpopisa" w:type="paragraph">
    <w:name w:val="List Paragraph"/>
    <w:basedOn w:val="Normal"/>
    <w:uiPriority w:val="34"/>
    <w:qFormat/>
    <w:rsid w:val="00F80120"/>
    <w:pPr>
      <w:ind w:left="720"/>
      <w:contextualSpacing/>
    </w:pPr>
  </w:style>
  <w:style w:styleId="Tekstrezerviranogmjesta" w:type="character">
    <w:name w:val="Placeholder Text"/>
    <w:basedOn w:val="Zadanifontodlomka"/>
    <w:uiPriority w:val="99"/>
    <w:semiHidden/>
    <w:rsid w:val="00894E92"/>
    <w:rPr>
      <w:color w:val="808080"/>
      <w:bdr w:color="auto" w:space="0" w:sz="0" w:val="none"/>
      <w:shd w:color="auto" w:fill="auto" w:val="clear"/>
    </w:rPr>
  </w:style>
  <w:style w:customStyle="1" w:styleId="eSPISCCParagraphDefaultFont" w:type="character">
    <w:name w:val="eSPIS_CC_Paragraph Default Font"/>
    <w:basedOn w:val="Zadanifontodlomka"/>
    <w:rsid w:val="00894E92"/>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894E92"/>
    <w:rPr>
      <w:bCs/>
      <w:bdr w:color="auto" w:space="0" w:sz="0" w:val="none"/>
      <w:shd w:color="auto" w:fill="FFFFCC" w:val="clear"/>
      <w:lang w:val="hr-HR"/>
    </w:rPr>
  </w:style>
  <w:style w:customStyle="1" w:styleId="PozadinaSvijetloCrvena" w:type="character">
    <w:name w:val="Pozadina_SvijetloCrvena"/>
    <w:basedOn w:val="eSPISCCParagraphDefaultFont"/>
    <w:rsid w:val="00894E92"/>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894E92"/>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3008879">
      <w:bodyDiv w:val="true"/>
      <w:marLeft w:val="0"/>
      <w:marRight w:val="0"/>
      <w:marTop w:val="0"/>
      <w:marBottom w:val="0"/>
      <w:divBdr>
        <w:top w:space="0" w:sz="0" w:color="auto" w:val="none"/>
        <w:left w:space="0" w:sz="0" w:color="auto" w:val="none"/>
        <w:bottom w:space="0" w:sz="0" w:color="auto" w:val="none"/>
        <w:right w:space="0" w:sz="0" w:color="auto" w:val="none"/>
      </w:divBdr>
    </w:div>
    <w:div w:id="18938081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kolovoza 2017.</izvorni_sadrzaj>
    <derivirana_varijabla naziv="DomainObject.DatumDonosenjaOdluke_1">2.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St-374/2017-8</izvorni_sadrzaj>
    <derivirana_varijabla naziv="DomainObject.Oznaka_1">St-374/2017-8</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374</izvorni_sadrzaj>
    <derivirana_varijabla naziv="DomainObject.Predmet.Broj_1">374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2017.</izvorni_sadrzaj>
    <derivirana_varijabla naziv="DomainObject.Predmet.DatumOsnivanja_1">30.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 postupka</izvorni_sadrzaj>
    <derivirana_varijabla naziv="DomainObject.Predmet.Opis_1">Prijedlog dužnika za otvaranje predst.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St-374/2017</izvorni_sadrzaj>
    <derivirana_varijabla naziv="DomainObject.Predmet.OznakaBroj_1">St-374/2017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spis u ref.</izvorni_sadrzaj>
    <derivirana_varijabla naziv="DomainObject.Predmet.PrimjedbaSuca_1">- spis u ref.</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ISTO dioničko društvo za usluge</izvorni_sadrzaj>
    <derivirana_varijabla naziv="DomainObject.Predmet.StrankaFormated_1">  ISTO dioničko društvo za usluge</derivirana_varijabla>
  </DomainObject.Predmet.StrankaFormated>
  <DomainObject.Predmet.StrankaFormatedOIB>
    <izvorni_sadrzaj>  ISTO dioničko društvo za usluge, OIB 88502209643</izvorni_sadrzaj>
    <derivirana_varijabla naziv="DomainObject.Predmet.StrankaFormatedOIB_1">  ISTO dioničko društvo za usluge, OIB 88502209643</derivirana_varijabla>
  </DomainObject.Predmet.StrankaFormatedOIB>
  <DomainObject.Predmet.StrankaFormatedWithAdress>
    <izvorni_sadrzaj> ISTO dioničko društvo za usluge, Augusta Šenoe 4-6, 42000 Varaždin</izvorni_sadrzaj>
    <derivirana_varijabla naziv="DomainObject.Predmet.StrankaFormatedWithAdress_1"> ISTO dioničko društvo za usluge, Augusta Šenoe 4-6, 42000 Varaždin</derivirana_varijabla>
  </DomainObject.Predmet.StrankaFormatedWithAdress>
  <DomainObject.Predmet.StrankaFormatedWithAdressOIB>
    <izvorni_sadrzaj> ISTO dioničko društvo za usluge, OIB 88502209643, Augusta Šenoe 4-6, 42000 Varaždin</izvorni_sadrzaj>
    <derivirana_varijabla naziv="DomainObject.Predmet.StrankaFormatedWithAdressOIB_1"> ISTO dioničko društvo za usluge, OIB 88502209643, Augusta Šenoe 4-6, 42000 Varaždin</derivirana_varijabla>
  </DomainObject.Predmet.StrankaFormatedWithAdressOIB>
  <DomainObject.Predmet.StrankaWithAdress>
    <izvorni_sadrzaj>ISTO dioničko društvo za usluge Augusta Šenoe 4-6,42000 Varaždin</izvorni_sadrzaj>
    <derivirana_varijabla naziv="DomainObject.Predmet.StrankaWithAdress_1">ISTO dioničko društvo za usluge Augusta Šenoe 4-6,42000 Varaždin</derivirana_varijabla>
  </DomainObject.Predmet.StrankaWithAdress>
  <DomainObject.Predmet.StrankaWithAdressOIB>
    <izvorni_sadrzaj>ISTO dioničko društvo za usluge, OIB 88502209643, Augusta Šenoe 4-6,42000 Varaždin</izvorni_sadrzaj>
    <derivirana_varijabla naziv="DomainObject.Predmet.StrankaWithAdressOIB_1">ISTO dioničko društvo za usluge, OIB 88502209643, Augusta Šenoe 4-6,42000 Varaždin</derivirana_varijabla>
  </DomainObject.Predmet.StrankaWithAdressOIB>
  <DomainObject.Predmet.StrankaNazivFormated>
    <izvorni_sadrzaj>ISTO dioničko društvo za usluge</izvorni_sadrzaj>
    <derivirana_varijabla naziv="DomainObject.Predmet.StrankaNazivFormated_1">ISTO dioničko društvo za usluge</derivirana_varijabla>
  </DomainObject.Predmet.StrankaNazivFormated>
  <DomainObject.Predmet.StrankaNazivFormatedOIB>
    <izvorni_sadrzaj>ISTO dioničko društvo za usluge, OIB 88502209643</izvorni_sadrzaj>
    <derivirana_varijabla naziv="DomainObject.Predmet.StrankaNazivFormatedOIB_1">ISTO dioničko društvo za usluge, OIB 88502209643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10561254.84</izvorni_sadrzaj>
    <derivirana_varijabla naziv="DomainObject.Predmet.TrenutnaVrijednost_1">10561254.84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ISTO dioničko društvo za usluge</item>
    </izvorni_sadrzaj>
    <derivirana_varijabla naziv="DomainObject.Predmet.StrankaListFormated_1">
      <item>ISTO dioničko društvo za usluge</item>
    </derivirana_varijabla>
  </DomainObject.Predmet.StrankaListFormated>
  <DomainObject.Predmet.StrankaListFormatedOIB>
    <izvorni_sadrzaj>
      <item>ISTO dioničko društvo za usluge, OIB 88502209643</item>
    </izvorni_sadrzaj>
    <derivirana_varijabla naziv="DomainObject.Predmet.StrankaListFormatedOIB_1">
      <item>ISTO dioničko društvo za usluge, OIB 88502209643</item>
    </derivirana_varijabla>
  </DomainObject.Predmet.StrankaListFormatedOIB>
  <DomainObject.Predmet.StrankaListFormatedWithAdress>
    <izvorni_sadrzaj>
      <item>ISTO dioničko društvo za usluge, Augusta Šenoe 4-6, 42000 Varaždin</item>
    </izvorni_sadrzaj>
    <derivirana_varijabla naziv="DomainObject.Predmet.StrankaListFormatedWithAdress_1">
      <item>ISTO dioničko društvo za usluge, Augusta Šenoe 4-6, 42000 Varaždin</item>
    </derivirana_varijabla>
  </DomainObject.Predmet.StrankaListFormatedWithAdress>
  <DomainObject.Predmet.StrankaListFormatedWithAdressOIB>
    <izvorni_sadrzaj>
      <item>ISTO dioničko društvo za usluge, OIB 88502209643, Augusta Šenoe 4-6, 42000 Varaždin</item>
    </izvorni_sadrzaj>
    <derivirana_varijabla naziv="DomainObject.Predmet.StrankaListFormatedWithAdressOIB_1">
      <item>ISTO dioničko društvo za usluge, OIB 88502209643, Augusta Šenoe 4-6, 42000 Varaždin</item>
    </derivirana_varijabla>
  </DomainObject.Predmet.StrankaListFormatedWithAdressOIB>
  <DomainObject.Predmet.StrankaListNazivFormated>
    <izvorni_sadrzaj>
      <item>ISTO dioničko društvo za usluge</item>
    </izvorni_sadrzaj>
    <derivirana_varijabla naziv="DomainObject.Predmet.StrankaListNazivFormated_1">
      <item>ISTO dioničko društvo za usluge</item>
    </derivirana_varijabla>
  </DomainObject.Predmet.StrankaListNazivFormated>
  <DomainObject.Predmet.StrankaListNazivFormatedOIB>
    <izvorni_sadrzaj>
      <item>ISTO dioničko društvo za usluge, OIB 88502209643</item>
    </izvorni_sadrzaj>
    <derivirana_varijabla naziv="DomainObject.Predmet.StrankaListNazivFormatedOIB_1">
      <item>ISTO dioničko društvo za usluge, OIB 88502209643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Sudski registar Trgovačkog suda u Varaždinu</item>
      <item>Financijska agencija</item>
    </izvorni_sadrzaj>
    <derivirana_varijabla naziv="DomainObject.Predmet.OstaliListFormated_1">
      <item>Sudski registar Trgovačkog suda u Varaždinu</item>
      <item>Financijska agencija</item>
    </derivirana_varijabla>
  </DomainObject.Predmet.OstaliListFormated>
  <DomainObject.Predmet.OstaliListFormatedOIB>
    <izvorni_sadrzaj>
      <item>Sudski registar Trgovačkog suda u Varaždinu</item>
      <item>Financijska agencija, OIB 85821130368</item>
    </izvorni_sadrzaj>
    <derivirana_varijabla naziv="DomainObject.Predmet.OstaliListFormatedOIB_1">
      <item>Sudski registar Trgovačkog suda u Varaždinu</item>
      <item>Financijska agencija, OIB 85821130368</item>
    </derivirana_varijabla>
  </DomainObject.Predmet.OstaliListFormatedOIB>
  <DomainObject.Predmet.OstaliListFormatedWithAdress>
    <izvorni_sadrzaj>
      <item>Sudski registar Trgovačkog suda u Varaždinu, B.Radića 2, 42000 Varaždin</item>
      <item>Financijska agencija, Ulica grada Vukovara 70, 10000 Zagreb</item>
    </izvorni_sadrzaj>
    <derivirana_varijabla naziv="DomainObject.Predmet.OstaliListFormatedWithAdress_1">
      <item>Sudski registar Trgovačkog suda u Varaždinu, B.Radića 2, 42000 Varaždin</item>
      <item>Financijska agencija, Ulica grada Vukovara 70, 10000 Zagreb</item>
    </derivirana_varijabla>
  </DomainObject.Predmet.OstaliListFormatedWithAdress>
  <DomainObject.Predmet.OstaliListFormatedWithAdressOIB>
    <izvorni_sadrzaj>
      <item>Sudski registar Trgovačkog suda u Varaždinu, B.Radića 2, 42000 Varaždin</item>
      <item>Financijska agencija, OIB 85821130368, Ulica grada Vukovara 70, 10000 Zagreb</item>
    </izvorni_sadrzaj>
    <derivirana_varijabla naziv="DomainObject.Predmet.OstaliListFormatedWithAdressOIB_1">
      <item>Sudski registar Trgovačkog suda u Varaždinu, B.Radića 2, 42000 Varaždin</item>
      <item>Financijska agencija, OIB 85821130368, Ulica grada Vukovara 70, 10000 Zagreb</item>
    </derivirana_varijabla>
  </DomainObject.Predmet.OstaliListFormatedWithAdressOIB>
  <DomainObject.Predmet.OstaliListNazivFormated>
    <izvorni_sadrzaj>
      <item>Sudski registar Trgovačkog suda u Varaždinu</item>
      <item>Financijska agencija</item>
    </izvorni_sadrzaj>
    <derivirana_varijabla naziv="DomainObject.Predmet.OstaliListNazivFormated_1">
      <item>Sudski registar Trgovačkog suda u Varaždinu</item>
      <item>Financijska agencija</item>
    </derivirana_varijabla>
  </DomainObject.Predmet.OstaliListNazivFormated>
  <DomainObject.Predmet.OstaliListNazivFormatedOIB>
    <izvorni_sadrzaj>
      <item>Sudski registar Trgovačkog suda u Varaždinu</item>
      <item>Financijska agencija, OIB 85821130368</item>
    </izvorni_sadrzaj>
    <derivirana_varijabla naziv="DomainObject.Predmet.OstaliListNazivFormatedOIB_1">
      <item>Sudski registar Trgovačkog suda u Varaždinu</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2017.</izvorni_sadrzaj>
    <derivirana_varijabla naziv="DomainObject.Datum_1">2. kolovoza 2017.</derivirana_varijabla>
  </DomainObject.Datum>
  <DomainObject.PoslovniBrojDokumenta>
    <izvorni_sadrzaj>St-374/2017-8</izvorni_sadrzaj>
    <derivirana_varijabla naziv="DomainObject.PoslovniBrojDokumenta_1">St-374/2017-8</derivirana_varijabla>
  </DomainObject.PoslovniBrojDokumenta>
  <DomainObject.Predmet.StrankaIDrugi>
    <izvorni_sadrzaj>ISTO dioničko društvo za usluge</izvorni_sadrzaj>
    <derivirana_varijabla naziv="DomainObject.Predmet.StrankaIDrugi_1">ISTO dioničko društvo za usluge</derivirana_varijabla>
  </DomainObject.Predmet.StrankaIDrugi>
  <DomainObject.Predmet.ProtustrankaIDrugi>
    <izvorni_sadrzaj/>
    <derivirana_varijabla naziv="DomainObject.Predmet.ProtustrankaIDrugi_1"/>
  </DomainObject.Predmet.ProtustrankaIDrugi>
  <DomainObject.Predmet.StrankaIDrugiAdressOIB>
    <izvorni_sadrzaj>ISTO dioničko društvo za usluge, OIB 88502209643, Augusta Šenoe 4-6, 42000 Varaždin</izvorni_sadrzaj>
    <derivirana_varijabla naziv="DomainObject.Predmet.StrankaIDrugiAdressOIB_1">ISTO dioničko društvo za usluge, OIB 88502209643, Augusta Šenoe 4-6,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ISTO dioničko društvo za usluge</item>
      <item>Sudski registar Trgovačkog suda u Varaždinu</item>
      <item>Financijska agencija</item>
    </izvorni_sadrzaj>
    <derivirana_varijabla naziv="DomainObject.Predmet.SudioniciListNaziv_1">
      <item>ISTO dioničko društvo za usluge</item>
      <item>Sudski registar Trgovačkog suda u Varaždinu</item>
      <item>Financijska agencija</item>
    </derivirana_varijabla>
  </DomainObject.Predmet.SudioniciListNaziv>
  <DomainObject.Predmet.SudioniciListAdressOIB>
    <izvorni_sadrzaj>
      <item>ISTO dioničko društvo za usluge, OIB 88502209643, Augusta Šenoe 4-6,42000 Varaždin</item>
      <item>Sudski registar Trgovačkog suda u Varaždinu, B.Radića 2,42000 Varaždin</item>
      <item>Financijska agencija, OIB 85821130368, Ulica grada Vukovara 70,10000 Zagreb</item>
    </izvorni_sadrzaj>
    <derivirana_varijabla naziv="DomainObject.Predmet.SudioniciListAdressOIB_1">
      <item>ISTO dioničko društvo za usluge, OIB 88502209643, Augusta Šenoe 4-6,42000 Varaždin</item>
      <item>Sudski registar Trgovačkog suda u Varaždinu, B.Radića 2,42000 Varaždin</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88502209643</item>
      <item>, OIB null</item>
      <item>, OIB 85821130368</item>
    </izvorni_sadrzaj>
    <derivirana_varijabla naziv="DomainObject.Predmet.SudioniciListNazivOIB_1">
      <item>, OIB 88502209643</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036221-35C4-4BA8-8011-0095DFC58D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807</properties:Words>
  <properties:Characters>4488</properties:Characters>
  <properties:Lines>100</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2017-08-02T07:26:00Z</dcterms:created>
  <dc:creator>Tihana Martinez</dc:creator>
  <cp:lastModifiedBy>Tihana Martinez</cp:lastModifiedBy>
  <cp:lastPrinted>2017-08-02T07:53:00Z</cp:lastPrinted>
  <dcterms:modified xmlns:xsi="http://www.w3.org/2001/XMLSchema-instance" xsi:type="dcterms:W3CDTF">2017-08-02T12:01:00Z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St-374/2017-8 / Odluka - Rješenje - odbačen zahtjev/prijedlog</vt:lpwstr>
  </prop:property>
  <prop:property name="CC_coloring" pid="4" fmtid="{D5CDD505-2E9C-101B-9397-08002B2CF9AE}">
    <vt:bool>false</vt:bool>
  </prop:property>
  <prop:property name="BrojStranica" pid="5" fmtid="{D5CDD505-2E9C-101B-9397-08002B2CF9AE}">
    <vt:i4>3</vt:i4>
  </prop:property>
</prop:Properties>
</file>