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55ea" w14:paraId="1b455ea" w:rsidRDefault="00937FF9" w:rsidP="009E4BEC" w:rsidR="009E4BEC" w:rsidRPr="009E4BEC">
      <w:pPr>
        <w:pStyle w:val="SudNaziv"/>
        <w15:collapsed w:val="false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C" w:rsidRPr="009E4BEC">
        <w:rPr>
          <w:rFonts w:cs="Times New Roman" w:eastAsia="Calibri"/>
        </w:rPr>
        <w:t>9St-98/2014</w:t>
      </w:r>
    </w:p>
    <w:p w:rsidRDefault="009E4BEC" w:rsidP="009E4BEC" w:rsidR="009E4BEC" w:rsidRPr="009E4BEC">
      <w:pPr>
        <w:spacing w:after="0"/>
        <w:jc w:val="right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bookmarkStart w:name="_GoBack" w:id="0"/>
      <w:bookmarkEnd w:id="0"/>
      <w:r w:rsidRPr="009E4BEC">
        <w:rPr>
          <w:rFonts w:cs="Times New Roman" w:eastAsia="Calibri"/>
        </w:rPr>
        <w:t>REPUBLIKA HRVATSKA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TRGOVAČKI SUD U ZADRU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STALNA SLUŽBA ŠIBENIK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  <w:r w:rsidRPr="009E4BEC">
        <w:rPr>
          <w:rFonts w:cs="Times New Roman" w:eastAsia="Calibri"/>
        </w:rPr>
        <w:t>R E P U B L I K A  H R V A T S K A</w:t>
      </w: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R J E Š E N J E </w:t>
      </w: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9E4BEC">
        <w:rPr>
          <w:rFonts w:cs="Times New Roman" w:eastAsia="Calibri"/>
        </w:rPr>
        <w:t>Kitchino</w:t>
      </w:r>
      <w:proofErr w:type="spellEnd"/>
      <w:r w:rsidRPr="009E4BEC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9E4BEC">
        <w:rPr>
          <w:rFonts w:cs="Times New Roman" w:eastAsia="Calibri"/>
        </w:rPr>
        <w:t>Krtolin</w:t>
      </w:r>
      <w:proofErr w:type="spellEnd"/>
      <w:r w:rsidRPr="009E4BEC">
        <w:rPr>
          <w:rFonts w:cs="Times New Roman" w:eastAsia="Calibri"/>
        </w:rPr>
        <w:t xml:space="preserve"> </w:t>
      </w:r>
      <w:proofErr w:type="spellStart"/>
      <w:r w:rsidRPr="009E4BEC">
        <w:rPr>
          <w:rFonts w:cs="Times New Roman" w:eastAsia="Calibri"/>
        </w:rPr>
        <w:t>bb</w:t>
      </w:r>
      <w:proofErr w:type="spellEnd"/>
      <w:r w:rsidRPr="009E4BEC">
        <w:rPr>
          <w:rFonts w:cs="Times New Roman" w:eastAsia="Calibri"/>
        </w:rPr>
        <w:t xml:space="preserve">, OIB: 08362049422, zastupanog po stečajnom upravitelju Branko </w:t>
      </w:r>
      <w:proofErr w:type="spellStart"/>
      <w:r w:rsidRPr="009E4BEC">
        <w:rPr>
          <w:rFonts w:cs="Times New Roman" w:eastAsia="Calibri"/>
        </w:rPr>
        <w:t>Morić</w:t>
      </w:r>
      <w:proofErr w:type="spellEnd"/>
      <w:r w:rsidRPr="009E4BEC">
        <w:rPr>
          <w:rFonts w:cs="Times New Roman" w:eastAsia="Calibri"/>
        </w:rPr>
        <w:t>, dana 15. studenog 2016.g.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  <w:r w:rsidRPr="009E4BEC">
        <w:rPr>
          <w:rFonts w:cs="Times New Roman" w:eastAsia="Calibri"/>
        </w:rPr>
        <w:t>r i j e š i o    j e</w:t>
      </w: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I s p r a v l  j a    se  rješenje  ovog suda St-98/14  od 19. svibnja 2016.g. na način  da:</w:t>
      </w: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-u izreci rješenja, u tablici ispitanih tražbina prvog višeg isplatnog reda, pod rednim brojem 2. za vjerovnika Mirko </w:t>
      </w:r>
      <w:proofErr w:type="spellStart"/>
      <w:r w:rsidRPr="009E4BEC">
        <w:rPr>
          <w:rFonts w:cs="Times New Roman" w:eastAsia="Calibri"/>
        </w:rPr>
        <w:t>Telebar</w:t>
      </w:r>
      <w:proofErr w:type="spellEnd"/>
      <w:r w:rsidRPr="009E4BEC">
        <w:rPr>
          <w:rFonts w:cs="Times New Roman" w:eastAsia="Calibri"/>
        </w:rPr>
        <w:t>, umjesto utvrđenog priznatog iznosa tražbine od " 35.291,07 kn",  treba stajati utvrđeni priznati iznos tražbine od " 216.643,05 kn"</w:t>
      </w:r>
    </w:p>
    <w:p w:rsidRDefault="009E4BEC" w:rsidP="009E4BEC" w:rsidR="009E4BEC" w:rsidRPr="009E4BEC">
      <w:pPr>
        <w:spacing w:after="0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  <w:r w:rsidRPr="009E4BEC">
        <w:rPr>
          <w:rFonts w:cs="Times New Roman" w:eastAsia="Calibri"/>
        </w:rPr>
        <w:t>Obrazloženje</w:t>
      </w:r>
    </w:p>
    <w:p w:rsidRDefault="009E4BEC" w:rsidP="009E4BEC" w:rsidR="009E4BEC" w:rsidRPr="009E4BEC">
      <w:pPr>
        <w:spacing w:after="0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Dana 19. Svibnja 2016.godine doneseno rješenje pod poslovnim brojem St-98/14 kojim su utvrđene priznate tražbine vjerovnika.</w:t>
      </w: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Dana 24. Svibnja 2016.godine stečajni upravitelj je naveo da je prilikom sastavljanja tablice omaškom izostavio iznos prijavljene tražbine vjerovnika Mirko </w:t>
      </w:r>
      <w:proofErr w:type="spellStart"/>
      <w:r w:rsidRPr="009E4BEC">
        <w:rPr>
          <w:rFonts w:cs="Times New Roman" w:eastAsia="Calibri"/>
        </w:rPr>
        <w:t>Telebar</w:t>
      </w:r>
      <w:proofErr w:type="spellEnd"/>
      <w:r w:rsidRPr="009E4BEC">
        <w:rPr>
          <w:rFonts w:cs="Times New Roman" w:eastAsia="Calibri"/>
        </w:rPr>
        <w:t xml:space="preserve"> te da traži da se tablica ispravi, ujedno je zahtjev poslao i vjerovnik Mirko </w:t>
      </w:r>
      <w:proofErr w:type="spellStart"/>
      <w:r w:rsidRPr="009E4BEC">
        <w:rPr>
          <w:rFonts w:cs="Times New Roman" w:eastAsia="Calibri"/>
        </w:rPr>
        <w:t>Telebar</w:t>
      </w:r>
      <w:proofErr w:type="spellEnd"/>
      <w:r w:rsidRPr="009E4BEC">
        <w:rPr>
          <w:rFonts w:cs="Times New Roman" w:eastAsia="Calibri"/>
        </w:rPr>
        <w:t>.</w:t>
      </w: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ind w:firstLine="708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Kako je u izradi rješenja došlo do očite omaške u pisanju,  to je zbog toga, valjalo rješenje ispraviti i riješiti kao u izreci suglasno odredbama 347. u svezi čl. 342. Zakona o parničnom postupku ("Narodne novine" br. 53/91, 91/92, 112/99,117/03, 88/05, 2/07, 123/08 i 57/11) , a u svezi čl. 10. Stečajnog zakona (71/15).</w:t>
      </w: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  <w:r w:rsidRPr="009E4BEC">
        <w:rPr>
          <w:rFonts w:cs="Times New Roman" w:eastAsia="Calibri"/>
        </w:rPr>
        <w:t>U Šibeniku, 15. studenog 2016.godine</w:t>
      </w:r>
    </w:p>
    <w:p w:rsidRDefault="009E4BEC" w:rsidP="009E4BEC" w:rsidR="009E4BEC" w:rsidRPr="009E4BEC">
      <w:pPr>
        <w:spacing w:after="0"/>
        <w:jc w:val="center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right"/>
        <w:rPr>
          <w:rFonts w:cs="Times New Roman" w:eastAsia="Calibri"/>
        </w:rPr>
      </w:pPr>
      <w:r w:rsidRPr="009E4BEC">
        <w:rPr>
          <w:rFonts w:cs="Times New Roman" w:eastAsia="Calibri"/>
        </w:rPr>
        <w:t>STEČAJNI SUDAC</w:t>
      </w:r>
    </w:p>
    <w:p w:rsidRDefault="009E4BEC" w:rsidP="009E4BEC" w:rsidR="009E4BEC" w:rsidRPr="009E4BEC">
      <w:pPr>
        <w:spacing w:after="0"/>
        <w:jc w:val="right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right"/>
        <w:rPr>
          <w:rFonts w:cs="Times New Roman" w:eastAsia="Calibri"/>
        </w:rPr>
      </w:pPr>
      <w:r w:rsidRPr="009E4BEC">
        <w:rPr>
          <w:rFonts w:cs="Times New Roman" w:eastAsia="Calibri"/>
        </w:rPr>
        <w:t>Terezija Goreta, v.r.</w:t>
      </w:r>
    </w:p>
    <w:p w:rsidRDefault="009E4BEC" w:rsidP="009E4BEC" w:rsidR="009E4BEC" w:rsidRPr="009E4BEC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lastRenderedPageBreak/>
        <w:t>2 -                                              9 St-98/14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POUKA O PRAVNOM LIJEKU: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ind w:firstLine="708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9E4BEC">
        <w:rPr>
          <w:rFonts w:cs="Times New Roman" w:eastAsia="Calibri"/>
        </w:rPr>
        <w:t>otpravka</w:t>
      </w:r>
      <w:proofErr w:type="spellEnd"/>
      <w:r w:rsidRPr="009E4BEC">
        <w:rPr>
          <w:rFonts w:cs="Times New Roman" w:eastAsia="Calibri"/>
        </w:rPr>
        <w:t xml:space="preserve"> istog.</w:t>
      </w:r>
    </w:p>
    <w:p w:rsidRDefault="009E4BEC" w:rsidP="009E4BEC" w:rsidR="009E4BEC" w:rsidRPr="009E4BEC">
      <w:pPr>
        <w:spacing w:after="0"/>
        <w:ind w:firstLine="708"/>
        <w:rPr>
          <w:rFonts w:cs="Times New Roman" w:eastAsia="Calibri"/>
        </w:rPr>
      </w:pPr>
      <w:r w:rsidRPr="009E4BEC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 DN-a: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>-stečajnom upravitelju</w:t>
      </w:r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-vjerovniku Mikro </w:t>
      </w:r>
      <w:proofErr w:type="spellStart"/>
      <w:r w:rsidRPr="009E4BEC">
        <w:rPr>
          <w:rFonts w:cs="Times New Roman" w:eastAsia="Calibri"/>
        </w:rPr>
        <w:t>Telebar</w:t>
      </w:r>
      <w:proofErr w:type="spellEnd"/>
    </w:p>
    <w:p w:rsidRDefault="009E4BEC" w:rsidP="009E4BEC" w:rsidR="009E4BEC" w:rsidRPr="009E4BEC">
      <w:pPr>
        <w:spacing w:after="0"/>
        <w:jc w:val="both"/>
        <w:rPr>
          <w:rFonts w:cs="Times New Roman" w:eastAsia="Calibri"/>
        </w:rPr>
      </w:pPr>
      <w:r w:rsidRPr="009E4BEC">
        <w:rPr>
          <w:rFonts w:cs="Times New Roman" w:eastAsia="Calibri"/>
        </w:rPr>
        <w:t xml:space="preserve">-e-oglasna ploča </w:t>
      </w:r>
    </w:p>
    <w:p w:rsidRDefault="009E4BEC" w:rsidP="009E4BEC" w:rsidR="009E4BEC" w:rsidRPr="009E4BE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E4BEC" w:rsidP="009E4BEC" w:rsidR="009E4BEC" w:rsidRPr="009E4BE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5A6FDD"/>
    <w:multiLevelType w:val="hybridMultilevel"/>
    <w:tmpl w:val="61BE1ACE"/>
    <w:lvl w:tplc="0012F21A" w:ilvl="0">
      <w:numFmt w:val="bullet"/>
      <w:lvlText w:val="-"/>
      <w:lvlJc w:val="left"/>
      <w:pPr>
        <w:ind w:hanging="360" w:left="451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95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7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9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1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3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55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7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BEC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12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St-98/2014-53</izvorni_sadrzaj>
    <derivirana_varijabla naziv="DomainObject.Oznaka_1">St-98/2014-53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7.9.16.</izvorni_sadrzaj>
    <derivirana_varijabla naziv="DomainObject.Predmet.PrimjedbaSuca_1">- uvid 7.9.16.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St-98/2014-53</izvorni_sadrzaj>
    <derivirana_varijabla naziv="DomainObject.PoslovniBrojDokumenta_1">St-98/2014-53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0981B-B780-43CC-A18B-45E57F727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1703</properties:Characters>
  <properties:Lines>69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2016-11-15T12:04:00Z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St-98/2014-53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