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f0b08" w14:paraId="dff0b08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>
      <w:pPr>
        <w:jc w:val="center"/>
        <w:rPr>
          <w:rFonts w:hAnsi="Times New Roman" w:ascii="Times New Roman"/>
          <w:sz w:val="24"/>
        </w:rPr>
      </w:pPr>
    </w:p>
    <w:p w:rsidRDefault="00996D81" w:rsidP="000E1F39" w:rsidR="00996D81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8C7A84">
      <w:pPr>
        <w:jc w:val="both"/>
        <w:rPr>
          <w:rFonts w:hAnsi="Bookman Old Style" w:ascii="Bookman Old Style"/>
          <w:sz w:val="24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Nadle</w:t>
      </w:r>
      <w:r w:rsidRPr="008C7A84">
        <w:rPr>
          <w:rFonts w:hAnsi="Bookman Old Style" w:ascii="Bookman Old Style"/>
          <w:sz w:val="24"/>
        </w:rPr>
        <w:t>ž</w:t>
      </w:r>
      <w:r w:rsidRPr="008C7A84">
        <w:rPr>
          <w:rFonts w:hAnsi="Bookman Old Style" w:ascii="Bookman Old Style"/>
          <w:sz w:val="24"/>
          <w:szCs w:val="24"/>
          <w:lang w:val="pl-PL"/>
        </w:rPr>
        <w:t>ni</w:t>
      </w:r>
      <w:r w:rsidRPr="008C7A84">
        <w:rPr>
          <w:rFonts w:hAnsi="Bookman Old Style" w:ascii="Bookman Old Style"/>
          <w:sz w:val="24"/>
        </w:rPr>
        <w:t xml:space="preserve"> </w:t>
      </w:r>
      <w:r w:rsidRPr="008C7A84">
        <w:rPr>
          <w:rFonts w:hAnsi="Bookman Old Style" w:ascii="Bookman Old Style"/>
          <w:sz w:val="24"/>
          <w:szCs w:val="24"/>
          <w:lang w:val="pl-PL"/>
        </w:rPr>
        <w:t>trgova</w:t>
      </w:r>
      <w:r w:rsidRPr="008C7A84">
        <w:rPr>
          <w:rFonts w:hAnsi="Bookman Old Style" w:ascii="Bookman Old Style"/>
          <w:sz w:val="24"/>
        </w:rPr>
        <w:t>č</w:t>
      </w:r>
      <w:r w:rsidRPr="008C7A84">
        <w:rPr>
          <w:rFonts w:hAnsi="Bookman Old Style" w:ascii="Bookman Old Style"/>
          <w:sz w:val="24"/>
          <w:szCs w:val="24"/>
          <w:lang w:val="pl-PL"/>
        </w:rPr>
        <w:t>ki</w:t>
      </w:r>
      <w:r w:rsidRPr="008C7A84">
        <w:rPr>
          <w:rFonts w:hAnsi="Bookman Old Style" w:ascii="Bookman Old Style"/>
          <w:sz w:val="24"/>
        </w:rPr>
        <w:t xml:space="preserve"> </w:t>
      </w:r>
      <w:r w:rsidRPr="008C7A84">
        <w:rPr>
          <w:rFonts w:hAnsi="Bookman Old Style" w:ascii="Bookman Old Style"/>
          <w:sz w:val="24"/>
          <w:szCs w:val="24"/>
          <w:lang w:val="pl-PL"/>
        </w:rPr>
        <w:t>sud</w:t>
      </w:r>
      <w:r w:rsidR="0067544D" w:rsidRPr="008C7A84">
        <w:rPr>
          <w:rFonts w:hAnsi="Bookman Old Style" w:ascii="Bookman Old Style"/>
          <w:sz w:val="24"/>
        </w:rPr>
        <w:t xml:space="preserve"> : Zagreb</w:t>
      </w:r>
    </w:p>
    <w:p w:rsidRDefault="000E1F39" w:rsidP="000E1F39" w:rsidR="000E1F39" w:rsidRPr="008C7A84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Poslovni bro</w:t>
      </w:r>
      <w:r w:rsidR="00CA030D" w:rsidRPr="008C7A84">
        <w:rPr>
          <w:rFonts w:hAnsi="Bookman Old Style" w:ascii="Bookman Old Style"/>
          <w:sz w:val="24"/>
          <w:szCs w:val="24"/>
          <w:lang w:val="pl-PL"/>
        </w:rPr>
        <w:t>j spisa: St-</w:t>
      </w:r>
      <w:r w:rsidR="00B608F4">
        <w:rPr>
          <w:rFonts w:hAnsi="Bookman Old Style" w:ascii="Bookman Old Style"/>
          <w:sz w:val="24"/>
          <w:szCs w:val="24"/>
          <w:lang w:val="pl-PL"/>
        </w:rPr>
        <w:t>6288</w:t>
      </w:r>
      <w:r w:rsidR="00CA030D" w:rsidRPr="008C7A84">
        <w:rPr>
          <w:rFonts w:hAnsi="Bookman Old Style" w:ascii="Bookman Old Style"/>
          <w:sz w:val="24"/>
          <w:szCs w:val="24"/>
          <w:lang w:val="pl-PL"/>
        </w:rPr>
        <w:t>/</w:t>
      </w:r>
      <w:r w:rsidR="00B608F4">
        <w:rPr>
          <w:rFonts w:hAnsi="Bookman Old Style" w:ascii="Bookman Old Style"/>
          <w:sz w:val="24"/>
          <w:szCs w:val="24"/>
          <w:lang w:val="pl-PL"/>
        </w:rPr>
        <w:t>2016</w:t>
      </w:r>
    </w:p>
    <w:p w:rsidRDefault="000E1F39" w:rsidP="000E1F39" w:rsidR="000E1F39" w:rsidRPr="008C7A84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 xml:space="preserve">Dužnik (ime i prezime / tvrtka ili naziv, OIB, adresa / </w:t>
      </w:r>
      <w:r w:rsidR="0067544D" w:rsidRPr="008C7A84">
        <w:rPr>
          <w:rFonts w:hAnsi="Bookman Old Style" w:ascii="Bookman Old Style"/>
          <w:sz w:val="24"/>
          <w:szCs w:val="24"/>
          <w:lang w:val="pl-PL"/>
        </w:rPr>
        <w:t>sjedište):</w:t>
      </w:r>
    </w:p>
    <w:p w:rsidRDefault="00B608F4" w:rsidP="000E1F39" w:rsidR="0067544D" w:rsidRPr="00B608F4">
      <w:pPr>
        <w:rPr>
          <w:rFonts w:hAnsi="Bookman Old Style" w:ascii="Bookman Old Style"/>
        </w:rPr>
      </w:pPr>
      <w:r>
        <w:rPr>
          <w:rFonts w:hAnsi="Bookman Old Style" w:ascii="Bookman Old Style"/>
          <w:sz w:val="24"/>
          <w:szCs w:val="24"/>
          <w:lang w:val="pl-PL"/>
        </w:rPr>
        <w:t>MONERIS NEKRETNINE</w:t>
      </w:r>
      <w:r w:rsidR="007D09C1" w:rsidRPr="008C7A84">
        <w:rPr>
          <w:rFonts w:hAnsi="Bookman Old Style" w:ascii="Bookman Old Style"/>
          <w:sz w:val="24"/>
          <w:szCs w:val="24"/>
          <w:lang w:val="pl-PL"/>
        </w:rPr>
        <w:t xml:space="preserve"> d.o.o. – u stečaju</w:t>
      </w:r>
      <w:r w:rsidR="0067544D" w:rsidRPr="008C7A84">
        <w:rPr>
          <w:rFonts w:hAnsi="Bookman Old Style" w:ascii="Bookman Old Style"/>
          <w:sz w:val="24"/>
          <w:szCs w:val="24"/>
          <w:lang w:val="pl-PL"/>
        </w:rPr>
        <w:t>,</w:t>
      </w:r>
      <w:r>
        <w:rPr>
          <w:rFonts w:hAnsi="Bookman Old Style" w:ascii="Bookman Old Style"/>
          <w:sz w:val="24"/>
          <w:szCs w:val="24"/>
          <w:lang w:val="pl-PL"/>
        </w:rPr>
        <w:t xml:space="preserve"> Sesvete (grad Zagreb)</w:t>
      </w:r>
      <w:r w:rsidR="00CA030D" w:rsidRPr="008C7A84">
        <w:rPr>
          <w:rFonts w:hAnsi="Bookman Old Style" w:ascii="Bookman Old Style"/>
          <w:sz w:val="24"/>
          <w:szCs w:val="24"/>
          <w:lang w:val="pl-PL"/>
        </w:rPr>
        <w:t xml:space="preserve">, </w:t>
      </w:r>
      <w:r>
        <w:rPr>
          <w:rFonts w:hAnsi="Bookman Old Style" w:ascii="Bookman Old Style"/>
          <w:sz w:val="24"/>
          <w:szCs w:val="24"/>
          <w:lang w:val="pl-PL"/>
        </w:rPr>
        <w:t>Primorska 5</w:t>
      </w:r>
      <w:r>
        <w:rPr>
          <w:rFonts w:hAnsi="Bookman Old Style" w:ascii="Bookman Old Style"/>
        </w:rPr>
        <w:t xml:space="preserve">, </w:t>
      </w:r>
      <w:r w:rsidR="007D09C1" w:rsidRPr="00B608F4">
        <w:rPr>
          <w:rFonts w:hAnsi="Bookman Old Style" w:ascii="Bookman Old Style"/>
          <w:sz w:val="24"/>
        </w:rPr>
        <w:t xml:space="preserve">OIB: </w:t>
      </w:r>
      <w:r>
        <w:rPr>
          <w:rFonts w:hAnsi="Bookman Old Style" w:ascii="Bookman Old Style"/>
          <w:sz w:val="24"/>
        </w:rPr>
        <w:t>14006247481</w:t>
      </w:r>
    </w:p>
    <w:p w:rsidRDefault="000E1F39" w:rsidP="000E1F39" w:rsidR="000E1F39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996D81" w:rsidP="000E1F39" w:rsidR="00996D81" w:rsidRPr="008C7A84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0E1F39" w:rsidP="000E1F39" w:rsidR="000E1F39" w:rsidRPr="008C7A84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I.  TIJEK STEČAJNOGA P</w:t>
      </w:r>
      <w:r w:rsidR="00E214B1" w:rsidRPr="008C7A84">
        <w:rPr>
          <w:rFonts w:hAnsi="Bookman Old Style" w:ascii="Bookman Old Style"/>
          <w:sz w:val="24"/>
          <w:szCs w:val="24"/>
          <w:lang w:val="pl-PL"/>
        </w:rPr>
        <w:t xml:space="preserve">OSTUPKA </w:t>
      </w:r>
      <w:r w:rsidR="002D4E58" w:rsidRPr="008C7A84">
        <w:rPr>
          <w:rFonts w:hAnsi="Bookman Old Style" w:ascii="Bookman Old Style"/>
          <w:sz w:val="24"/>
          <w:szCs w:val="24"/>
          <w:lang w:val="pl-PL"/>
        </w:rPr>
        <w:t xml:space="preserve">U RAZDOBLJU OD </w:t>
      </w:r>
      <w:r w:rsidR="00B608F4">
        <w:rPr>
          <w:rFonts w:hAnsi="Bookman Old Style" w:ascii="Bookman Old Style"/>
          <w:sz w:val="24"/>
          <w:szCs w:val="24"/>
          <w:lang w:val="pl-PL"/>
        </w:rPr>
        <w:t>26.10</w:t>
      </w:r>
      <w:r w:rsidR="005B44CC">
        <w:rPr>
          <w:rFonts w:hAnsi="Bookman Old Style" w:ascii="Bookman Old Style"/>
          <w:sz w:val="24"/>
          <w:szCs w:val="24"/>
          <w:lang w:val="pl-PL"/>
        </w:rPr>
        <w:t>.</w:t>
      </w:r>
      <w:r w:rsidR="002D4E58" w:rsidRPr="008C7A84">
        <w:rPr>
          <w:rFonts w:hAnsi="Bookman Old Style" w:ascii="Bookman Old Style"/>
          <w:sz w:val="24"/>
          <w:szCs w:val="24"/>
          <w:lang w:val="pl-PL"/>
        </w:rPr>
        <w:t>201</w:t>
      </w:r>
      <w:r w:rsidR="00B608F4">
        <w:rPr>
          <w:rFonts w:hAnsi="Bookman Old Style" w:ascii="Bookman Old Style"/>
          <w:sz w:val="24"/>
          <w:szCs w:val="24"/>
          <w:lang w:val="pl-PL"/>
        </w:rPr>
        <w:t>7</w:t>
      </w:r>
      <w:r w:rsidR="002D4E58" w:rsidRPr="008C7A84">
        <w:rPr>
          <w:rFonts w:hAnsi="Bookman Old Style" w:ascii="Bookman Old Style"/>
          <w:sz w:val="24"/>
          <w:szCs w:val="24"/>
          <w:lang w:val="pl-PL"/>
        </w:rPr>
        <w:t xml:space="preserve">. DO </w:t>
      </w:r>
      <w:r w:rsidR="00B608F4">
        <w:rPr>
          <w:rFonts w:hAnsi="Bookman Old Style" w:ascii="Bookman Old Style"/>
          <w:sz w:val="24"/>
          <w:szCs w:val="24"/>
          <w:lang w:val="pl-PL"/>
        </w:rPr>
        <w:t>26</w:t>
      </w:r>
      <w:r w:rsidR="00E214B1" w:rsidRPr="008C7A84">
        <w:rPr>
          <w:rFonts w:hAnsi="Bookman Old Style" w:ascii="Bookman Old Style"/>
          <w:sz w:val="24"/>
          <w:szCs w:val="24"/>
          <w:lang w:val="pl-PL"/>
        </w:rPr>
        <w:t>.0</w:t>
      </w:r>
      <w:r w:rsidR="00B608F4">
        <w:rPr>
          <w:rFonts w:hAnsi="Bookman Old Style" w:ascii="Bookman Old Style"/>
          <w:sz w:val="24"/>
          <w:szCs w:val="24"/>
          <w:lang w:val="pl-PL"/>
        </w:rPr>
        <w:t>1.2018</w:t>
      </w:r>
      <w:r w:rsidR="003C7B26">
        <w:rPr>
          <w:rFonts w:hAnsi="Bookman Old Style" w:ascii="Bookman Old Style"/>
          <w:sz w:val="24"/>
          <w:szCs w:val="24"/>
          <w:lang w:val="pl-PL"/>
        </w:rPr>
        <w:t>. godine.</w:t>
      </w:r>
    </w:p>
    <w:p w:rsidRDefault="00AA702D" w:rsidP="00613BEB" w:rsidR="00AA702D" w:rsidRPr="008C7A84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996D81" w:rsidP="00156358" w:rsidR="00996D81">
      <w:pPr>
        <w:spacing w:after="0"/>
        <w:rPr>
          <w:rFonts w:hAnsi="Bookman Old Style" w:ascii="Bookman Old Style"/>
          <w:sz w:val="24"/>
          <w:szCs w:val="24"/>
          <w:lang w:val="pl-PL"/>
        </w:rPr>
      </w:pPr>
    </w:p>
    <w:p w:rsidRDefault="005B44CC" w:rsidP="005B44CC" w:rsidR="005B44CC">
      <w:pPr>
        <w:pStyle w:val="Tijeloteksta"/>
      </w:pPr>
      <w:r>
        <w:rPr>
          <w:szCs w:val="24"/>
          <w:lang w:val="pl-PL"/>
        </w:rPr>
        <w:t>U proteklom periodu sam p</w:t>
      </w:r>
      <w:r>
        <w:t>oduzela sve potrebne aktivnosti oko sređivanja očevidnika knjigovodstvenih podataka Dužnika,</w:t>
      </w:r>
      <w:r w:rsidR="00801F22">
        <w:t xml:space="preserve"> te sam sačinila početnu bilancu</w:t>
      </w:r>
      <w:r>
        <w:t>.</w:t>
      </w:r>
    </w:p>
    <w:p w:rsidRDefault="00801F22" w:rsidP="005B44CC" w:rsidR="00801F22">
      <w:pPr>
        <w:pStyle w:val="Tijeloteksta"/>
      </w:pPr>
    </w:p>
    <w:p w:rsidRDefault="00801F22" w:rsidP="005B44CC" w:rsidR="00801F22">
      <w:pPr>
        <w:pStyle w:val="Tijeloteksta"/>
      </w:pPr>
      <w:r>
        <w:t>U pripremi je izrada godišnjih financijskih izvješća.</w:t>
      </w:r>
    </w:p>
    <w:p w:rsidRDefault="00801F22" w:rsidP="005B44CC" w:rsidR="00801F22">
      <w:pPr>
        <w:pStyle w:val="Tijeloteksta"/>
      </w:pPr>
    </w:p>
    <w:p w:rsidRDefault="00801F22" w:rsidP="005B44CC" w:rsidR="00801F22">
      <w:pPr>
        <w:pStyle w:val="Tijeloteksta"/>
      </w:pPr>
      <w:proofErr w:type="spellStart"/>
      <w:r>
        <w:t>Razlučni</w:t>
      </w:r>
      <w:proofErr w:type="spellEnd"/>
      <w:r>
        <w:t xml:space="preserve"> vjerovnik je pokrenuo ovršne postupke za prodaju imovine stečajnog dužnika prije otvaranja stečajnog postupka. Izvješće o ovršnim postupcima dano je po glavom II. točkom 3.</w:t>
      </w:r>
    </w:p>
    <w:p w:rsidRDefault="00426B3C" w:rsidP="001703E9" w:rsidR="00426B3C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426B3C" w:rsidP="001703E9" w:rsidR="00426B3C" w:rsidRPr="008C7A84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93249B" w:rsidP="0093249B" w:rsidR="0067544D" w:rsidRPr="008C7A84">
      <w:pPr>
        <w:spacing w:after="0"/>
        <w:ind w:hanging="142" w:left="142"/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0E1F39" w:rsidP="000E1F39" w:rsidR="000E1F39" w:rsidRPr="00CD20F2">
      <w:pPr>
        <w:rPr>
          <w:rFonts w:hAnsi="Bookman Old Style" w:ascii="Bookman Old Style"/>
          <w:b/>
          <w:sz w:val="24"/>
          <w:szCs w:val="24"/>
          <w:lang w:val="pl-PL"/>
        </w:rPr>
      </w:pPr>
      <w:r w:rsidRPr="00CD20F2">
        <w:rPr>
          <w:rFonts w:hAnsi="Bookman Old Style" w:ascii="Bookman Old Style"/>
          <w:b/>
          <w:sz w:val="24"/>
          <w:szCs w:val="24"/>
          <w:lang w:val="pl-PL"/>
        </w:rPr>
        <w:t>II. STANJE STEČAJNE MASE</w:t>
      </w:r>
    </w:p>
    <w:p w:rsidRDefault="008C7A84" w:rsidP="000E1F39" w:rsidR="008C7A84" w:rsidRPr="008C7A84">
      <w:pPr>
        <w:rPr>
          <w:rFonts w:hAnsi="Bookman Old Style" w:ascii="Bookman Old Style"/>
          <w:sz w:val="24"/>
          <w:szCs w:val="24"/>
          <w:lang w:val="pl-PL"/>
        </w:rPr>
      </w:pPr>
    </w:p>
    <w:p w:rsidRDefault="00C2542B" w:rsidP="00CD20F2" w:rsidR="008C7A84" w:rsidRPr="00C2542B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 w:rsidRPr="00C2542B">
        <w:rPr>
          <w:rFonts w:eastAsia="Times New Roman" w:hAnsi="Bookman Old Style" w:ascii="Bookman Old Style"/>
          <w:sz w:val="24"/>
          <w:szCs w:val="20"/>
          <w:lang w:eastAsia="hr-HR" w:val="pl-PL"/>
        </w:rPr>
        <w:t>Stečajn</w:t>
      </w:r>
      <w:r w:rsidR="00B608F4">
        <w:rPr>
          <w:rFonts w:eastAsia="Times New Roman" w:hAnsi="Bookman Old Style" w:ascii="Bookman Old Style"/>
          <w:sz w:val="24"/>
          <w:szCs w:val="20"/>
          <w:lang w:eastAsia="hr-HR" w:val="pl-PL"/>
        </w:rPr>
        <w:t>u masu</w:t>
      </w:r>
      <w:r w:rsidRPr="00C2542B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čine sljedeće nekretnine:</w:t>
      </w:r>
    </w:p>
    <w:p w:rsidRDefault="00996D81" w:rsidP="00801F22" w:rsidR="00996D81" w:rsidRPr="008C7A84">
      <w:pPr>
        <w:spacing w:after="0"/>
        <w:jc w:val="both"/>
        <w:rPr>
          <w:rFonts w:eastAsia="Times New Roman" w:hAnsi="Bookman Old Style" w:ascii="Bookman Old Style"/>
          <w:b/>
          <w:sz w:val="24"/>
          <w:szCs w:val="20"/>
          <w:lang w:eastAsia="hr-HR" w:val="pl-PL"/>
        </w:rPr>
      </w:pPr>
    </w:p>
    <w:p w:rsidRDefault="00C2542B" w:rsidP="00C2542B" w:rsidR="00C2542B" w:rsidRPr="00C2542B">
      <w:pPr>
        <w:numPr>
          <w:ilvl w:val="0"/>
          <w:numId w:val="5"/>
        </w:numPr>
        <w:spacing w:after="0"/>
        <w:jc w:val="both"/>
        <w:rPr>
          <w:rFonts w:eastAsia="Times New Roman" w:hAnsi="Bookman Old Style" w:ascii="Bookman Old Style"/>
          <w:b/>
          <w:sz w:val="24"/>
          <w:szCs w:val="20"/>
          <w:lang w:eastAsia="hr-HR" w:val="pl-PL"/>
        </w:rPr>
      </w:pPr>
      <w:r w:rsidRPr="00C2542B">
        <w:rPr>
          <w:rFonts w:eastAsia="Times New Roman" w:hAnsi="Bookman Old Style" w:ascii="Bookman Old Style"/>
          <w:b/>
          <w:sz w:val="24"/>
          <w:szCs w:val="20"/>
          <w:lang w:eastAsia="hr-HR" w:val="pl-PL"/>
        </w:rPr>
        <w:t xml:space="preserve">NEKRETNINE: </w:t>
      </w:r>
    </w:p>
    <w:p w:rsidRDefault="00C2542B" w:rsidP="00C2542B" w:rsidR="00C2542B" w:rsidRPr="00C2542B">
      <w:pPr>
        <w:widowControl w:val="false"/>
        <w:autoSpaceDE w:val="false"/>
        <w:autoSpaceDN w:val="false"/>
        <w:adjustRightInd w:val="false"/>
        <w:spacing w:after="0"/>
        <w:rPr>
          <w:rFonts w:eastAsia="Times New Roman" w:hAnsi="Bookman Old Style" w:ascii="Bookman Old Style"/>
          <w:color w:val="000000"/>
          <w:spacing w:val="5"/>
          <w:sz w:val="24"/>
          <w:szCs w:val="24"/>
          <w:lang w:eastAsia="hr-HR"/>
        </w:rPr>
      </w:pPr>
    </w:p>
    <w:p w:rsidRDefault="00B608F4" w:rsidP="00B608F4" w:rsidR="00B608F4" w:rsidRPr="00B608F4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B608F4">
        <w:rPr>
          <w:rFonts w:eastAsia="Times New Roman" w:hAnsi="Bookman Old Style" w:ascii="Bookman Old Style"/>
          <w:sz w:val="24"/>
          <w:szCs w:val="24"/>
          <w:lang w:eastAsia="hr-HR"/>
        </w:rPr>
        <w:t xml:space="preserve">1. Nekretnina upisana u zemljišnu knjigu zemljišnoknjižnog odjela ZAGREB, Općinski građanski sud u Zagrebu, z.k.ul. 10769, k.o. 335606 VRAPČE i to ORANICA, SAVSKA OPATOVINA, površine 2218m2, sagrađena na kat. čest. 375/14 k.o. Vrapče, i to suvlasnički dio: 380/2218 </w:t>
      </w:r>
    </w:p>
    <w:p w:rsidRDefault="00B608F4" w:rsidP="00B608F4" w:rsidR="00B608F4" w:rsidRPr="00B608F4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B608F4" w:rsidP="00B608F4" w:rsidR="00B608F4" w:rsidRPr="00B608F4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B608F4">
        <w:rPr>
          <w:rFonts w:eastAsia="Times New Roman" w:hAnsi="Bookman Old Style" w:ascii="Bookman Old Style"/>
          <w:sz w:val="24"/>
          <w:szCs w:val="24"/>
          <w:lang w:eastAsia="hr-HR"/>
        </w:rPr>
        <w:t xml:space="preserve">Temeljem </w:t>
      </w:r>
      <w:proofErr w:type="spellStart"/>
      <w:r w:rsidRPr="00B608F4">
        <w:rPr>
          <w:rFonts w:eastAsia="Times New Roman" w:hAnsi="Bookman Old Style" w:ascii="Bookman Old Style"/>
          <w:sz w:val="24"/>
          <w:szCs w:val="24"/>
          <w:lang w:eastAsia="hr-HR"/>
        </w:rPr>
        <w:t>solemniziranog</w:t>
      </w:r>
      <w:proofErr w:type="spellEnd"/>
      <w:r w:rsidRPr="00B608F4">
        <w:rPr>
          <w:rFonts w:eastAsia="Times New Roman" w:hAnsi="Bookman Old Style" w:ascii="Bookman Old Style"/>
          <w:sz w:val="24"/>
          <w:szCs w:val="24"/>
          <w:lang w:eastAsia="hr-HR"/>
        </w:rPr>
        <w:t xml:space="preserve"> Sporazuma radi osiguranja novčane tražbine zasnivanjem založnog prava na nekretninama od 23.04.2008. uknjiženo je založno pravo radi osiguranja tražbine u iznosu od HRK 142.570.096,50 odnosno protuvrijednosti 19.500,000,00 EUR po srednjem tečaju HNB na dan sastavljanja ugovora, uvećano za kamate u ukupnom iznosu od HRK 57.208.071,73 u protuvrijednosti EUR 7.824.624,00 po srednjem tečaju </w:t>
      </w:r>
      <w:r w:rsidRPr="00B608F4">
        <w:rPr>
          <w:rFonts w:eastAsia="Times New Roman" w:hAnsi="Bookman Old Style" w:ascii="Bookman Old Style"/>
          <w:sz w:val="24"/>
          <w:szCs w:val="24"/>
          <w:lang w:eastAsia="hr-HR"/>
        </w:rPr>
        <w:lastRenderedPageBreak/>
        <w:t>HNB na dan sastavljanja ugovora, i sve ostale troškove radi osiguranja novčane tražbine, za korist: ALPE ADRIA POSLOVODSTVO D.O.O., OIB:99488126785, SLAVONSKA AVENIJA BR. 6/A, ZAGREB</w:t>
      </w:r>
    </w:p>
    <w:p w:rsidRDefault="00B608F4" w:rsidP="00B608F4" w:rsidR="00B608F4" w:rsidRPr="00B608F4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B608F4" w:rsidP="00B608F4" w:rsidR="00B608F4" w:rsidRPr="00B608F4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B608F4">
        <w:rPr>
          <w:rFonts w:eastAsia="Times New Roman" w:hAnsi="Bookman Old Style" w:ascii="Bookman Old Style"/>
          <w:sz w:val="24"/>
          <w:szCs w:val="24"/>
          <w:lang w:eastAsia="hr-HR"/>
        </w:rPr>
        <w:t>2. Nekretnina upisana u zemljišnu knjigu zemljišnoknjižnog odjela ZAGREB, Općinski građanski sud u Zagrebu, z.k.ul. 17734, k.o.  GRAD ZAGREB i to ORANICA i PUT, SAVSKA OPATOVINA; ORANICA površine 2580m2 i PUT površine 43m2, sagrađena na kat. čest. 365 k.o. Vrapče i to: suvlasnički dio: 73/782</w:t>
      </w:r>
    </w:p>
    <w:p w:rsidRDefault="00B608F4" w:rsidP="00B608F4" w:rsidR="00B608F4" w:rsidRPr="00B608F4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B608F4" w:rsidP="00B608F4" w:rsidR="00B608F4" w:rsidRPr="00B608F4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B608F4">
        <w:rPr>
          <w:rFonts w:eastAsia="Times New Roman" w:hAnsi="Bookman Old Style" w:ascii="Bookman Old Style"/>
          <w:sz w:val="24"/>
          <w:szCs w:val="24"/>
          <w:lang w:eastAsia="hr-HR"/>
        </w:rPr>
        <w:t>Temeljem sporazuma radi osiguranja novčane tražbine zasnivanjem založnog prava na nekretninama od 09. 04. 2010. godine, predbilježuje se založno pravo u iznosu od 4.500.000,50 EUR sa svim ugovorenim uvjetima i potraživanjima, za korist: ZVEZA BANK REGIONALNA ZADRUGA Z OMEJENIM JAMSTVOM, BANK UND REVISIONSVERBAND, OIB: 24250429800, GEN.M.B.H., PAULITSCHGASSE 5-7, A-9010 KLAGENFURT/CELOVEC</w:t>
      </w:r>
    </w:p>
    <w:p w:rsidRDefault="00B608F4" w:rsidP="00B608F4" w:rsidR="00B608F4" w:rsidRPr="00B608F4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B608F4" w:rsidP="00B608F4" w:rsidR="00B608F4" w:rsidRPr="00B608F4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B608F4">
        <w:rPr>
          <w:rFonts w:eastAsia="Times New Roman" w:hAnsi="Bookman Old Style" w:ascii="Bookman Old Style"/>
          <w:sz w:val="24"/>
          <w:szCs w:val="24"/>
          <w:lang w:eastAsia="hr-HR"/>
        </w:rPr>
        <w:t xml:space="preserve">Na temelju sporazuma radi osiguranja novčane tražbine zasnivanjem založnog prava na nekretninama od 12. ožujka 2012. godine (OV-4710/2012) i povijesnog izvatka iz sudskog registra Trgovačkog suda u Zagrebu od 15. ožujka 2012. godine, uknjižuje se založno pravo radi osiguranja novčane tražbine u iznosu od 142.570.096,50 HRK odnosno protuvrijednost 19.500.000,00 EUR-a po srednjem tečaju HNB-a na dan sastavljanja ugovora, uvećano za iznos ugovorene kamate, </w:t>
      </w:r>
      <w:proofErr w:type="spellStart"/>
      <w:r w:rsidRPr="00B608F4">
        <w:rPr>
          <w:rFonts w:eastAsia="Times New Roman" w:hAnsi="Bookman Old Style" w:ascii="Bookman Old Style"/>
          <w:sz w:val="24"/>
          <w:szCs w:val="24"/>
          <w:lang w:eastAsia="hr-HR"/>
        </w:rPr>
        <w:t>interkalarne</w:t>
      </w:r>
      <w:proofErr w:type="spellEnd"/>
      <w:r w:rsidRPr="00B608F4">
        <w:rPr>
          <w:rFonts w:eastAsia="Times New Roman" w:hAnsi="Bookman Old Style" w:ascii="Bookman Old Style"/>
          <w:sz w:val="24"/>
          <w:szCs w:val="24"/>
          <w:lang w:eastAsia="hr-HR"/>
        </w:rPr>
        <w:t xml:space="preserve"> kamate, eventualne zatezne kamate i sve eventualne ostale troškove, za korist: </w:t>
      </w:r>
    </w:p>
    <w:p w:rsidRDefault="00B608F4" w:rsidP="00B608F4" w:rsidR="00B608F4" w:rsidRPr="00B608F4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B608F4">
        <w:rPr>
          <w:rFonts w:eastAsia="Times New Roman" w:hAnsi="Bookman Old Style" w:ascii="Bookman Old Style"/>
          <w:sz w:val="24"/>
          <w:szCs w:val="24"/>
          <w:lang w:eastAsia="hr-HR"/>
        </w:rPr>
        <w:t>ALPE-ADRIA POSLOVODSTVO D.O.O., OIB:99488126785, SLAVONSKA AVENIJA BR. 6/A, ZAGREB</w:t>
      </w:r>
    </w:p>
    <w:p w:rsidRDefault="00B608F4" w:rsidP="00B608F4" w:rsidR="00B608F4" w:rsidRPr="00B608F4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B608F4" w:rsidP="00B608F4" w:rsidR="00B608F4" w:rsidRPr="00B608F4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B608F4">
        <w:rPr>
          <w:rFonts w:eastAsia="Times New Roman" w:hAnsi="Bookman Old Style" w:ascii="Bookman Old Style"/>
          <w:sz w:val="24"/>
          <w:szCs w:val="24"/>
          <w:lang w:eastAsia="hr-HR"/>
        </w:rPr>
        <w:t xml:space="preserve">3. Nekretnina upisana u zemljišnu knjigu zemljišnoknjižnog odjela ZAGREB, Općinski građanski sud u Zagrebu, z.k.ul. 17761, k.o. 335606 VRAPČE i to ORANICA površine 1077 </w:t>
      </w:r>
      <w:proofErr w:type="spellStart"/>
      <w:r w:rsidRPr="00B608F4">
        <w:rPr>
          <w:rFonts w:eastAsia="Times New Roman" w:hAnsi="Bookman Old Style" w:ascii="Bookman Old Style"/>
          <w:sz w:val="24"/>
          <w:szCs w:val="24"/>
          <w:lang w:eastAsia="hr-HR"/>
        </w:rPr>
        <w:t>čhv</w:t>
      </w:r>
      <w:proofErr w:type="spellEnd"/>
      <w:r w:rsidRPr="00B608F4">
        <w:rPr>
          <w:rFonts w:eastAsia="Times New Roman" w:hAnsi="Bookman Old Style" w:ascii="Bookman Old Style"/>
          <w:sz w:val="24"/>
          <w:szCs w:val="24"/>
          <w:lang w:eastAsia="hr-HR"/>
        </w:rPr>
        <w:t>, sagrađena na kat. čest. 403 k.o. Vrapče i to: suvlasnički dio 1022/1077</w:t>
      </w:r>
    </w:p>
    <w:p w:rsidRDefault="00B608F4" w:rsidP="00B608F4" w:rsidR="00B608F4" w:rsidRPr="00B608F4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B608F4" w:rsidP="00B608F4" w:rsidR="00B608F4" w:rsidRPr="00B608F4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B608F4">
        <w:rPr>
          <w:rFonts w:eastAsia="Times New Roman" w:hAnsi="Bookman Old Style" w:ascii="Bookman Old Style"/>
          <w:sz w:val="24"/>
          <w:szCs w:val="24"/>
          <w:lang w:eastAsia="hr-HR"/>
        </w:rPr>
        <w:t xml:space="preserve">Na temelju Sporazuma radi osiguranja novčane tražbine zasnivanjem založnog prava na nekretnini od 23. travnja 2008. godine </w:t>
      </w:r>
      <w:proofErr w:type="spellStart"/>
      <w:r w:rsidRPr="00B608F4">
        <w:rPr>
          <w:rFonts w:eastAsia="Times New Roman" w:hAnsi="Bookman Old Style" w:ascii="Bookman Old Style"/>
          <w:sz w:val="24"/>
          <w:szCs w:val="24"/>
          <w:lang w:eastAsia="hr-HR"/>
        </w:rPr>
        <w:t>solemniziran</w:t>
      </w:r>
      <w:proofErr w:type="spellEnd"/>
      <w:r w:rsidRPr="00B608F4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B608F4">
        <w:rPr>
          <w:rFonts w:eastAsia="Times New Roman" w:hAnsi="Bookman Old Style" w:ascii="Bookman Old Style"/>
          <w:sz w:val="24"/>
          <w:szCs w:val="24"/>
          <w:lang w:eastAsia="hr-HR"/>
        </w:rPr>
        <w:t>pos</w:t>
      </w:r>
      <w:proofErr w:type="spellEnd"/>
      <w:r w:rsidRPr="00B608F4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B608F4">
        <w:rPr>
          <w:rFonts w:eastAsia="Times New Roman" w:hAnsi="Bookman Old Style" w:ascii="Bookman Old Style"/>
          <w:sz w:val="24"/>
          <w:szCs w:val="24"/>
          <w:lang w:eastAsia="hr-HR"/>
        </w:rPr>
        <w:t>posl</w:t>
      </w:r>
      <w:proofErr w:type="spellEnd"/>
      <w:r w:rsidRPr="00B608F4">
        <w:rPr>
          <w:rFonts w:eastAsia="Times New Roman" w:hAnsi="Bookman Old Style" w:ascii="Bookman Old Style"/>
          <w:sz w:val="24"/>
          <w:szCs w:val="24"/>
          <w:lang w:eastAsia="hr-HR"/>
        </w:rPr>
        <w:t xml:space="preserve">. br. OV-9989/2008 dana 24. travnja 2008. godine, uknjižuje se založno pravo u iznosu od 142.570.096,50 HRK odnosno protuvrijednost 19.500.000,00 EUR-a po srednjem tečaju HNB-a na dan sastavljanja ugovora, uvećano za kamate u ukupnom iznosu od 57.208.071,73 HRK u protuvrijednosti EUR 7.824,624,00 EUR po srednjem tečaju HNB na dan sastavljanja ugovora, i sve ostale troškove, radi osiguranja novčane tražbine, za korist: </w:t>
      </w:r>
    </w:p>
    <w:p w:rsidRDefault="00B608F4" w:rsidP="00B608F4" w:rsidR="00B608F4" w:rsidRPr="00B608F4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B608F4">
        <w:rPr>
          <w:rFonts w:eastAsia="Times New Roman" w:hAnsi="Bookman Old Style" w:ascii="Bookman Old Style"/>
          <w:sz w:val="24"/>
          <w:szCs w:val="24"/>
          <w:lang w:eastAsia="hr-HR"/>
        </w:rPr>
        <w:t>ALPE-ADRIA POSLOVODSTVO D.O.O., OIB:99488126785, SLAVONSKA AVENIJA BR. 6/A, ZAGREB</w:t>
      </w:r>
    </w:p>
    <w:p w:rsidRDefault="00B608F4" w:rsidP="00B608F4" w:rsidR="00B608F4" w:rsidRPr="00B608F4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B608F4">
        <w:rPr>
          <w:rFonts w:eastAsia="Times New Roman" w:hAnsi="Bookman Old Style" w:ascii="Bookman Old Style"/>
          <w:sz w:val="24"/>
          <w:szCs w:val="24"/>
          <w:lang w:eastAsia="hr-HR"/>
        </w:rPr>
        <w:t xml:space="preserve">Na temelju sporazuma radi osiguranja novčane tražbine zasnivanjem založnog prava na nekretnini od 10. prosinca 2009. godine, uknjižuje se založno pravo radi osiguranja novčane tražbine, u iznosu od 142.570.096,50 </w:t>
      </w:r>
      <w:r w:rsidRPr="00B608F4">
        <w:rPr>
          <w:rFonts w:eastAsia="Times New Roman" w:hAnsi="Bookman Old Style" w:ascii="Bookman Old Style"/>
          <w:sz w:val="24"/>
          <w:szCs w:val="24"/>
          <w:lang w:eastAsia="hr-HR"/>
        </w:rPr>
        <w:lastRenderedPageBreak/>
        <w:t xml:space="preserve">HRK odnosno protuvrijednost 19.500.000,00 EUR-a po srednjem tečaju HNB-a na dan sastavljanja ugovora, uvećano za iznos ugovorene kamate te </w:t>
      </w:r>
      <w:proofErr w:type="spellStart"/>
      <w:r w:rsidRPr="00B608F4">
        <w:rPr>
          <w:rFonts w:eastAsia="Times New Roman" w:hAnsi="Bookman Old Style" w:ascii="Bookman Old Style"/>
          <w:sz w:val="24"/>
          <w:szCs w:val="24"/>
          <w:lang w:eastAsia="hr-HR"/>
        </w:rPr>
        <w:t>interkalarne</w:t>
      </w:r>
      <w:proofErr w:type="spellEnd"/>
      <w:r w:rsidRPr="00B608F4">
        <w:rPr>
          <w:rFonts w:eastAsia="Times New Roman" w:hAnsi="Bookman Old Style" w:ascii="Bookman Old Style"/>
          <w:sz w:val="24"/>
          <w:szCs w:val="24"/>
          <w:lang w:eastAsia="hr-HR"/>
        </w:rPr>
        <w:t xml:space="preserve"> kamate za period odgode plaćanja, kao i eventualne zatezne kamate i sve eventualne troškove, za korist: </w:t>
      </w:r>
    </w:p>
    <w:p w:rsidRDefault="00B608F4" w:rsidP="00B608F4" w:rsidR="00B608F4" w:rsidRPr="00B608F4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B608F4">
        <w:rPr>
          <w:rFonts w:eastAsia="Times New Roman" w:hAnsi="Bookman Old Style" w:ascii="Bookman Old Style"/>
          <w:sz w:val="24"/>
          <w:szCs w:val="24"/>
          <w:lang w:eastAsia="hr-HR"/>
        </w:rPr>
        <w:t>ALPE-ADRIA POSLOVODSTVO D.O.O., OIB:99488126785, SLAVONSKA AVENIJA BR. 6/A, ZAGREB</w:t>
      </w:r>
    </w:p>
    <w:p w:rsidRDefault="00B608F4" w:rsidP="00B608F4" w:rsidR="00B608F4" w:rsidRPr="00B608F4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B608F4" w:rsidP="00B608F4" w:rsidR="00B608F4" w:rsidRPr="00B608F4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B608F4">
        <w:rPr>
          <w:rFonts w:eastAsia="Times New Roman" w:hAnsi="Bookman Old Style" w:ascii="Bookman Old Style"/>
          <w:sz w:val="24"/>
          <w:szCs w:val="24"/>
          <w:lang w:eastAsia="hr-HR"/>
        </w:rPr>
        <w:t>Temeljem Ugovora o međusobnom poslovnom odnosu, pristupu dugu i zasnivanju založnog prava od 25. svibnja 2012. godine, uknjižuje se založno pravo u iznosu od 46.900.000,00 kn s ugovorenim naknadama, troškovima i kamatama u visini od 9,50% za korist:</w:t>
      </w:r>
    </w:p>
    <w:p w:rsidRDefault="00B608F4" w:rsidP="00B608F4" w:rsidR="00B608F4" w:rsidRPr="00B608F4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B608F4">
        <w:rPr>
          <w:rFonts w:eastAsia="Times New Roman" w:hAnsi="Bookman Old Style" w:ascii="Bookman Old Style"/>
          <w:sz w:val="24"/>
          <w:szCs w:val="24"/>
          <w:lang w:eastAsia="hr-HR"/>
        </w:rPr>
        <w:t>DALEKOVOD D.D., OIB:4791124222, ZAGREB, ULICA MARIJANA ČAVIĆA 4</w:t>
      </w:r>
    </w:p>
    <w:p w:rsidRDefault="00B608F4" w:rsidP="00B608F4" w:rsidR="00B608F4" w:rsidRPr="00B608F4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B608F4" w:rsidP="00B608F4" w:rsidR="00B608F4" w:rsidRPr="00B608F4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B608F4">
        <w:rPr>
          <w:rFonts w:eastAsia="Times New Roman" w:hAnsi="Bookman Old Style" w:ascii="Bookman Old Style"/>
          <w:sz w:val="24"/>
          <w:szCs w:val="24"/>
          <w:lang w:eastAsia="hr-HR"/>
        </w:rPr>
        <w:t>4.</w:t>
      </w:r>
      <w:r w:rsidRPr="00B608F4">
        <w:rPr>
          <w:rFonts w:eastAsia="Times New Roman" w:hAnsi="Bookman Old Style" w:ascii="Bookman Old Style"/>
          <w:sz w:val="24"/>
          <w:szCs w:val="24"/>
          <w:lang w:eastAsia="hr-HR"/>
        </w:rPr>
        <w:tab/>
        <w:t>Nekretnina upisana u zemljišnu knjigu zemljišnoknjižnog odjela ZAGREB, Općinski građanski sud u Zagrebu, z.k.ul. 6713, k.o. 335606 VRAPČE i to ORANICA I PUT PETELIŠĆE U OPATOVINI, ukupno površine 500čhv, sagrađena na kat. čest. 401/2 k.o. Vrapče i to: suvlasnički dio: 87/100</w:t>
      </w:r>
    </w:p>
    <w:p w:rsidRDefault="00B608F4" w:rsidP="00B608F4" w:rsidR="00B608F4" w:rsidRPr="00B608F4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B608F4" w:rsidP="00B608F4" w:rsidR="00B608F4" w:rsidRPr="00B608F4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B608F4">
        <w:rPr>
          <w:rFonts w:eastAsia="Times New Roman" w:hAnsi="Bookman Old Style" w:ascii="Bookman Old Style"/>
          <w:sz w:val="24"/>
          <w:szCs w:val="24"/>
          <w:lang w:eastAsia="hr-HR"/>
        </w:rPr>
        <w:t xml:space="preserve">Temeljem sporazuma radi </w:t>
      </w:r>
      <w:proofErr w:type="spellStart"/>
      <w:r w:rsidRPr="00B608F4">
        <w:rPr>
          <w:rFonts w:eastAsia="Times New Roman" w:hAnsi="Bookman Old Style" w:ascii="Bookman Old Style"/>
          <w:sz w:val="24"/>
          <w:szCs w:val="24"/>
          <w:lang w:eastAsia="hr-HR"/>
        </w:rPr>
        <w:t>soiguranja</w:t>
      </w:r>
      <w:proofErr w:type="spellEnd"/>
      <w:r w:rsidRPr="00B608F4">
        <w:rPr>
          <w:rFonts w:eastAsia="Times New Roman" w:hAnsi="Bookman Old Style" w:ascii="Bookman Old Style"/>
          <w:sz w:val="24"/>
          <w:szCs w:val="24"/>
          <w:lang w:eastAsia="hr-HR"/>
        </w:rPr>
        <w:t xml:space="preserve"> novčanih tražbina zasnivanjem založnog prava na nekretninama od 09.04.2010. godine, uknjižuje se založno pravo u iznosu od 4.500,000,00 EUR sa svim ugovorenim uvjetima i potraživanjima, za korist:</w:t>
      </w:r>
    </w:p>
    <w:p w:rsidRDefault="00B608F4" w:rsidP="00B608F4" w:rsidR="00B608F4" w:rsidRPr="00B608F4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B608F4" w:rsidP="00B608F4" w:rsidR="00B608F4" w:rsidRPr="00B608F4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B608F4">
        <w:rPr>
          <w:rFonts w:eastAsia="Times New Roman" w:hAnsi="Bookman Old Style" w:ascii="Bookman Old Style"/>
          <w:sz w:val="24"/>
          <w:szCs w:val="24"/>
          <w:lang w:eastAsia="hr-HR"/>
        </w:rPr>
        <w:t>ZVEZA BANK REGIONALNA ZADRUGA Z OMEJENIM JAMSTVOM, BANK UND REVISIONSVERBAND, OIB: 24250429800, GEN.M.B.H., PAULITSCHGASSE 5-7, A-9010 KLAGENFURT/CELOVEC</w:t>
      </w:r>
    </w:p>
    <w:p w:rsidRDefault="00B608F4" w:rsidP="00B608F4" w:rsidR="00B608F4" w:rsidRPr="00B608F4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B608F4" w:rsidP="00B608F4" w:rsidR="00B608F4" w:rsidRPr="00B608F4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B608F4">
        <w:rPr>
          <w:rFonts w:eastAsia="Times New Roman" w:hAnsi="Bookman Old Style" w:ascii="Bookman Old Style"/>
          <w:sz w:val="24"/>
          <w:szCs w:val="24"/>
          <w:lang w:eastAsia="hr-HR"/>
        </w:rPr>
        <w:t xml:space="preserve">Na temelju sporazuma radi osiguranja novčane tražbine zasnivanjem založnog prava na nekretninama od 12. ožujka 2012. godine (OV-4710/2012) i povijesnog izvatka iz sudskog registra Trgovačkog suda u Zagrebu od 15. ožujka 2012. godine, uknjižuje se založno pravo radi osiguranja novčane tražbine u iznosu od 142.570.096,50 HRK odnosno protuvrijednost 19.500.000,00 EUR-a po srednjem tečaju HNB-a na dan sastavljanja ugovora, uvećano za iznos ugovorene kamate, </w:t>
      </w:r>
      <w:proofErr w:type="spellStart"/>
      <w:r w:rsidRPr="00B608F4">
        <w:rPr>
          <w:rFonts w:eastAsia="Times New Roman" w:hAnsi="Bookman Old Style" w:ascii="Bookman Old Style"/>
          <w:sz w:val="24"/>
          <w:szCs w:val="24"/>
          <w:lang w:eastAsia="hr-HR"/>
        </w:rPr>
        <w:t>interkalarne</w:t>
      </w:r>
      <w:proofErr w:type="spellEnd"/>
      <w:r w:rsidRPr="00B608F4">
        <w:rPr>
          <w:rFonts w:eastAsia="Times New Roman" w:hAnsi="Bookman Old Style" w:ascii="Bookman Old Style"/>
          <w:sz w:val="24"/>
          <w:szCs w:val="24"/>
          <w:lang w:eastAsia="hr-HR"/>
        </w:rPr>
        <w:t xml:space="preserve"> kamate, eventualne zatezne kamate i sve eventualne ostale troškove, za korist: </w:t>
      </w:r>
    </w:p>
    <w:p w:rsidRDefault="00B608F4" w:rsidP="00B608F4" w:rsidR="00B608F4" w:rsidRPr="00B608F4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B608F4">
        <w:rPr>
          <w:rFonts w:eastAsia="Times New Roman" w:hAnsi="Bookman Old Style" w:ascii="Bookman Old Style"/>
          <w:sz w:val="24"/>
          <w:szCs w:val="24"/>
          <w:lang w:eastAsia="hr-HR"/>
        </w:rPr>
        <w:t>ALPE-ADRIA POSLOVODSTVO D.O.O., OIB:99488126785, SLAVONSKA AVENIJA BR. 6/A, ZAGREB</w:t>
      </w:r>
    </w:p>
    <w:p w:rsidRDefault="00B608F4" w:rsidP="00B608F4" w:rsidR="00B608F4" w:rsidRPr="00B608F4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B608F4" w:rsidP="00B608F4" w:rsidR="00B608F4" w:rsidRPr="00B608F4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B608F4">
        <w:rPr>
          <w:rFonts w:eastAsia="Times New Roman" w:hAnsi="Bookman Old Style" w:ascii="Bookman Old Style"/>
          <w:sz w:val="24"/>
          <w:szCs w:val="24"/>
          <w:lang w:eastAsia="hr-HR"/>
        </w:rPr>
        <w:t>5.</w:t>
      </w:r>
      <w:r w:rsidRPr="00B608F4">
        <w:rPr>
          <w:rFonts w:eastAsia="Times New Roman" w:hAnsi="Bookman Old Style" w:ascii="Bookman Old Style"/>
          <w:sz w:val="24"/>
          <w:szCs w:val="24"/>
          <w:lang w:eastAsia="hr-HR"/>
        </w:rPr>
        <w:tab/>
        <w:t xml:space="preserve">Nekretnina upisana u zemljišnu knjigu zemljišnoknjižnog odjela ZAGREB, Općinski građanski sud u Zagrebu, z.k.ul. 10340, k.o. 335606 VRAPČE i to ORANICA površine 171 </w:t>
      </w:r>
      <w:proofErr w:type="spellStart"/>
      <w:r w:rsidRPr="00B608F4">
        <w:rPr>
          <w:rFonts w:eastAsia="Times New Roman" w:hAnsi="Bookman Old Style" w:ascii="Bookman Old Style"/>
          <w:sz w:val="24"/>
          <w:szCs w:val="24"/>
          <w:lang w:eastAsia="hr-HR"/>
        </w:rPr>
        <w:t>čhv</w:t>
      </w:r>
      <w:proofErr w:type="spellEnd"/>
      <w:r w:rsidRPr="00B608F4">
        <w:rPr>
          <w:rFonts w:eastAsia="Times New Roman" w:hAnsi="Bookman Old Style" w:ascii="Bookman Old Style"/>
          <w:sz w:val="24"/>
          <w:szCs w:val="24"/>
          <w:lang w:eastAsia="hr-HR"/>
        </w:rPr>
        <w:t>, sagrađena na kat. čest. 401/3 k.o. Vrapče i to: suvlasnički dio: 2/57</w:t>
      </w:r>
    </w:p>
    <w:p w:rsidRDefault="00B608F4" w:rsidP="00B608F4" w:rsidR="00B608F4" w:rsidRPr="00B608F4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B608F4" w:rsidP="00B608F4" w:rsidR="00B608F4" w:rsidRPr="00B608F4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B608F4">
        <w:rPr>
          <w:rFonts w:eastAsia="Times New Roman" w:hAnsi="Bookman Old Style" w:ascii="Bookman Old Style"/>
          <w:sz w:val="24"/>
          <w:szCs w:val="24"/>
          <w:lang w:eastAsia="hr-HR"/>
        </w:rPr>
        <w:t>Temeljem Sporazuma radi osiguranja novčane tražbine zasnivanjem založnog prava na nekretnini od 28.12.2007. godine, uknjižuje se založno pravo u iznosu od 142.570.096,50 kuna s pripadajućim kamatama, naknadama i drugim troškovima, za korist:</w:t>
      </w:r>
    </w:p>
    <w:p w:rsidRDefault="00B608F4" w:rsidP="00B608F4" w:rsidR="00B608F4" w:rsidRPr="00B608F4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B608F4">
        <w:rPr>
          <w:rFonts w:eastAsia="Times New Roman" w:hAnsi="Bookman Old Style" w:ascii="Bookman Old Style"/>
          <w:sz w:val="24"/>
          <w:szCs w:val="24"/>
          <w:lang w:eastAsia="hr-HR"/>
        </w:rPr>
        <w:lastRenderedPageBreak/>
        <w:t>ALPE-ADRIA POSLOVODSTVO D.O.O., OIB:99488126785, SLAVONSKA AVENIJA BR. 6/A, ZAGREB</w:t>
      </w:r>
    </w:p>
    <w:p w:rsidRDefault="00B608F4" w:rsidP="00B608F4" w:rsidR="00B608F4" w:rsidRPr="00B608F4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B608F4" w:rsidP="00B608F4" w:rsidR="00B608F4" w:rsidRPr="00B608F4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B608F4">
        <w:rPr>
          <w:rFonts w:eastAsia="Times New Roman" w:hAnsi="Bookman Old Style" w:ascii="Bookman Old Style"/>
          <w:sz w:val="24"/>
          <w:szCs w:val="24"/>
          <w:lang w:eastAsia="hr-HR"/>
        </w:rPr>
        <w:t>Temeljem Ugovora o međusobnom poslovnom odnosu, pristupu dugu i zasnivanju založnog prava od 25. svibnja 2012. godine, uknjižuje se založno pravo u iznosu od 46.900.000,00 kn s ugovorenim naknadama, troškovima i kamatama u visini od 9,50% za korist:</w:t>
      </w:r>
    </w:p>
    <w:p w:rsidRDefault="00B608F4" w:rsidP="00B608F4" w:rsidR="00C2542B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B608F4">
        <w:rPr>
          <w:rFonts w:eastAsia="Times New Roman" w:hAnsi="Bookman Old Style" w:ascii="Bookman Old Style"/>
          <w:sz w:val="24"/>
          <w:szCs w:val="24"/>
          <w:lang w:eastAsia="hr-HR"/>
        </w:rPr>
        <w:t>DALEKOVOD D.D., OIB:4791124222, ZAGREB, ULICA MARIJANA ČAVIĆA 4</w:t>
      </w:r>
    </w:p>
    <w:p w:rsidRDefault="007A0A51" w:rsidP="00B608F4" w:rsidR="007A0A51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7A0A51" w:rsidP="007A0A51" w:rsidR="007A0A51" w:rsidRPr="007A0A51">
      <w:pPr>
        <w:numPr>
          <w:ilvl w:val="0"/>
          <w:numId w:val="5"/>
        </w:num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b/>
          <w:sz w:val="24"/>
          <w:szCs w:val="24"/>
          <w:lang w:eastAsia="hr-HR"/>
        </w:rPr>
      </w:pPr>
      <w:r w:rsidRPr="007A0A51">
        <w:rPr>
          <w:rFonts w:eastAsia="Times New Roman" w:hAnsi="Bookman Old Style" w:ascii="Bookman Old Style"/>
          <w:b/>
          <w:sz w:val="24"/>
          <w:szCs w:val="24"/>
          <w:lang w:eastAsia="hr-HR"/>
        </w:rPr>
        <w:t>POKRETNINE</w:t>
      </w:r>
    </w:p>
    <w:p w:rsidRDefault="007A0A51" w:rsidP="007A0A51" w:rsidR="007A0A51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7A0A51" w:rsidP="007A0A51" w:rsidR="007A0A51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>
        <w:rPr>
          <w:rFonts w:eastAsia="Times New Roman" w:hAnsi="Bookman Old Style" w:ascii="Bookman Old Style"/>
          <w:sz w:val="24"/>
          <w:szCs w:val="24"/>
          <w:lang w:eastAsia="hr-HR"/>
        </w:rPr>
        <w:t>Stečajni dužnik nema evidentiranih pokretnina.</w:t>
      </w:r>
    </w:p>
    <w:p w:rsidRDefault="007A0A51" w:rsidP="007A0A51" w:rsidR="007A0A51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7A0A51" w:rsidP="007A0A51" w:rsidR="007A0A51" w:rsidRPr="007A0A51">
      <w:pPr>
        <w:numPr>
          <w:ilvl w:val="0"/>
          <w:numId w:val="5"/>
        </w:num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b/>
          <w:sz w:val="24"/>
          <w:szCs w:val="24"/>
          <w:lang w:eastAsia="hr-HR"/>
        </w:rPr>
      </w:pPr>
      <w:r w:rsidRPr="007A0A51">
        <w:rPr>
          <w:rFonts w:eastAsia="Times New Roman" w:hAnsi="Bookman Old Style" w:ascii="Bookman Old Style"/>
          <w:b/>
          <w:sz w:val="24"/>
          <w:szCs w:val="24"/>
          <w:lang w:eastAsia="hr-HR"/>
        </w:rPr>
        <w:t>POSTUPCI U TIJEKU</w:t>
      </w:r>
    </w:p>
    <w:p w:rsidRDefault="007A0A51" w:rsidP="007A0A51" w:rsidR="007A0A51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7A0A51" w:rsidP="007A0A51" w:rsidR="007A0A51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7A0A51">
        <w:rPr>
          <w:rFonts w:eastAsia="Times New Roman" w:hAnsi="Bookman Old Style" w:ascii="Bookman Old Style"/>
          <w:b/>
          <w:sz w:val="24"/>
          <w:szCs w:val="24"/>
          <w:lang w:eastAsia="hr-HR"/>
        </w:rPr>
        <w:t>1.Ovr-593/13</w:t>
      </w:r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; predlagatelj osiguranja: Alpe-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Adria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Poslovodstvo d.o.o., iz Zagreba, Slavonska avenija 6a i protivnik osiguranja: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Opatovina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projekt d.o.o. iz Sesveta, Primorska 5, radi: ovrhe</w:t>
      </w:r>
    </w:p>
    <w:p w:rsidRDefault="007A0A51" w:rsidP="007A0A51" w:rsidR="007A0A51" w:rsidRPr="007A0A51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7A0A51" w:rsidP="007A0A51" w:rsidR="007A0A51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7A0A51">
        <w:rPr>
          <w:rFonts w:eastAsia="Times New Roman" w:hAnsi="Bookman Old Style" w:ascii="Bookman Old Style"/>
          <w:b/>
          <w:sz w:val="24"/>
          <w:szCs w:val="24"/>
          <w:lang w:eastAsia="hr-HR"/>
        </w:rPr>
        <w:t>2.Ovr-3095/17</w:t>
      </w:r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; ovrhovoditelj: Alpe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Adria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poslovodstvo d.o.o., Zagreb, Slavonska avenija 6, OIB:99488126785 protiv 1.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ovršenika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Opatovina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projekt d.o.o., Sesvete, Primorska 5, OIB:75108231896, 2.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ovršenika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Sigillum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nekretnine d.o.o., Sesvete, Primorska 5, OIB:67754108755, 3.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ovršenika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Flammula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Nekretnine d.o.o., Sesvete, Primorska 5, OIB:57849965874, 4.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ovršenika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Matara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Nekretnine d.o.o., Sesvete, Primorska 5, OIB:40282800740, 5.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ovršenika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Expugnator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Nekretnine d.o.o., Sesvete, Primorska 5, OIB:07150709785, 6.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ovršenika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Fames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Nekretnine d.o.o., Sesvete, Primorska 5, OIB:62507984293, 7.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ovršenika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Aequus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Nekretnine d.o.o., Sesvete, Primorska 5, OIB:06995717336, 8.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ovršenika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Moneris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Nekretnine d.o.o., Sesvete, Primorska 5, OIB:14006247481, 9.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ovršenika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Finiens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Nekretnine d.o.o., Sesvete, Primorska 5, OIB:90242947323, 10.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ovršenika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Curis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Nekretnine d.o.o., Sesvete, Primorska 5, OIB:33643051325 i 11.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ovršenika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Danice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Vrabec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iz Zagreba, Savska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Opatovina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1, odvojak broj 6, OIB:43113919060, radi ovrhe, od 19. travnja 2017. godine, kojim je Općinski građanski sud u Zagrebu utvrdio prekid postupka u ovoj pravnoj stvari budući da je nad 6.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ovršenikom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Fames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nekretnine d.o.o. otvoren stečajni postupak, pozvao stečajnog upravitelja 6.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ovršenika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Pavao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Grizelj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iz Zagreba, Dragutina Golika 34, OIB:71007328639 da preuzme postupak u ovoj pravnoj stvari, te se nastavlja postupak u ovoj pravnoj stvari.</w:t>
      </w:r>
    </w:p>
    <w:p w:rsidRDefault="007A0A51" w:rsidP="007A0A51" w:rsidR="007A0A51" w:rsidRPr="007A0A51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7A0A51" w:rsidP="007A0A51" w:rsidR="007A0A51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7A0A51">
        <w:rPr>
          <w:rFonts w:eastAsia="Times New Roman" w:hAnsi="Bookman Old Style" w:ascii="Bookman Old Style"/>
          <w:b/>
          <w:sz w:val="24"/>
          <w:szCs w:val="24"/>
          <w:lang w:eastAsia="hr-HR"/>
        </w:rPr>
        <w:t>3.Ovr-2507/13;</w:t>
      </w:r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ovrhovoditelj: Alpe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Adria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poslovodstvo d.o.o., Zagreb, Slavonska avenija 6, OIB:99488126785 protiv 1.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ovršenika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Opatovina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projekt d.o.o., Sesvete, Primorska 5, OIB:75108231896, 2.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ovršenika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Sigillum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nekretnine d.o.o., Sesvete, Primorska 5, OIB:67754108755, 3.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ovršenika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Flammula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Nekretnine d.o.o., Sesvete, Primorska 5, OIB:57849965874, 4.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ovršenika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Matara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Nekretnine d.o.o., Sesvete, Primorska 5, OIB:40282800740, 5.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ovršenika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Expugnator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Nekretnine d.o.o., Sesvete, Primorska 5, OIB:07150709785, 6.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ovršenika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Fames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Nekretnine </w:t>
      </w:r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lastRenderedPageBreak/>
        <w:t xml:space="preserve">d.o.o., Sesvete, Primorska 5, OIB:62507984293, 7.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ovršenika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Aequus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Nekretnine d.o.o., Sesvete, Primorska 5, OIB:06995717336, 8.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ovršenika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Moneris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Nekretnine d.o.o., Sesvete, Primorska 5, OIB:14006247481, 9.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ovršenika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Finiens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Nekretnine d.o.o., Sesvete, Primorska 5, OIB:90242947323, 10.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ovršenika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Curis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Nekretnine d.o.o., Sesvete, Primorska 5, OIB:33643051325 i 11.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ovršenika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Danice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Vrabec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iz Zagreba, Savska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Opatovina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1, odvojak broj 6, OIB:43113919060, radi ovrhe na nekretninama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ovršenika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, od 30. ožujka 2017. godine, kojim je Općinski sud u Zagrebu odredio spajanje spisa; poslovni broj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Ovr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-2131/14 na spis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Ovr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-2507/13.</w:t>
      </w:r>
    </w:p>
    <w:p w:rsidRDefault="007A0A51" w:rsidP="007A0A51" w:rsidR="007A0A51" w:rsidRPr="007A0A51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7A0A51" w:rsidP="007A0A51" w:rsidR="007A0A51" w:rsidRPr="007A0A51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7A0A51">
        <w:rPr>
          <w:rFonts w:eastAsia="Times New Roman" w:hAnsi="Bookman Old Style" w:ascii="Bookman Old Style"/>
          <w:b/>
          <w:sz w:val="24"/>
          <w:szCs w:val="24"/>
          <w:lang w:eastAsia="hr-HR"/>
        </w:rPr>
        <w:t>4.Ovr-2508/13</w:t>
      </w:r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; ovrhovoditelj: Alpe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Adria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poslovodstvo d.o.o., protiv 1.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ovršenika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Opatovina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projekt, 2.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ovršenikaMatara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Nekretnine d.o.o., 3.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ovršenika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Expugnator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Nekretnine d.o.o., 4.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ovršenika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Fames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Nekretnine d.o.o., 5.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ovršenika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Aequus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Nekretnine d.o.o., 6.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ovršenikaMoneris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Nekretnine d.o.o., 7.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ovršenikaFiniens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Nekretnine d.o.o., 8.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ovršenika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Curis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Nekretnine d.o.o., radi ovrhe, od 30. ožujka 2016. godine, kojim je Općinski građanski sud u Zagrebu utvrdio prekid postupka u ovoj pravnoj stvari u odnosu na 4.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ovršenika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, oglasio se stvarno nenadležnim za postupanje u ovoj pravnoj stvari u odnosu na 4.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ovršenika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, te predmet ustupa Trgovačkom sudu u Zagrebu kao stvarno nadležnom sudu.</w:t>
      </w:r>
    </w:p>
    <w:p w:rsidRDefault="007A0A51" w:rsidP="007A0A51" w:rsidR="007A0A51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-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Ovr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-2508/13; ovrhovoditelj: Alpe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Adria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poslovodstvo d.o.o., protiv 1.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ovršenika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Opatovina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projekt, 2.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ovršenikaMatara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Nekretnine d.o.o., 3.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ovršenika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Expugnator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Nekretnine d.o.o., 4.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ovršenika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Fames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Nekretnine d.o.o., 5.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ovršenika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Aequus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Nekretnine d.o.o., 6.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ovršenikaMoneris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Nekretnine d.o.o., 7.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ovršenikaFiniens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Nekretnine d.o.o., 8.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ovršenika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Curis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Nekretnine d.o.o., radi ovrhe, od 29. rujna 2016. godine, kojim je Općinski građanski sud u Zagrebu pozvao stečajnog upravitelja 4.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ovršenika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Zdravka Krznara iz Zagreba, Sveti duh 123, OIB:50405381305, da preuzme postupak, te da se postupak nastavlja.</w:t>
      </w:r>
    </w:p>
    <w:p w:rsidRDefault="00F7283A" w:rsidP="007A0A51" w:rsidR="00F7283A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F7283A" w:rsidP="00F7283A" w:rsidR="00F7283A" w:rsidRPr="00F7283A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>
        <w:rPr>
          <w:rFonts w:eastAsia="Times New Roman" w:hAnsi="Bookman Old Style" w:ascii="Bookman Old Style"/>
          <w:sz w:val="24"/>
          <w:szCs w:val="24"/>
          <w:lang w:eastAsia="hr-HR"/>
        </w:rPr>
        <w:t>U ovom postupku e</w:t>
      </w:r>
      <w:r w:rsidRPr="00F7283A">
        <w:rPr>
          <w:rFonts w:eastAsia="Times New Roman" w:hAnsi="Bookman Old Style" w:ascii="Bookman Old Style"/>
          <w:sz w:val="24"/>
          <w:szCs w:val="24"/>
          <w:lang w:eastAsia="hr-HR"/>
        </w:rPr>
        <w:t xml:space="preserve">laboratom o procijeni tržišne vrijednosti nekretnina, od lipnja 2016. godine, kojeg je izradio Andrej Babić, dipl.ing.građ., </w:t>
      </w:r>
      <w:proofErr w:type="spellStart"/>
      <w:r w:rsidRPr="00F7283A">
        <w:rPr>
          <w:rFonts w:eastAsia="Times New Roman" w:hAnsi="Bookman Old Style" w:ascii="Bookman Old Style"/>
          <w:sz w:val="24"/>
          <w:szCs w:val="24"/>
          <w:lang w:eastAsia="hr-HR"/>
        </w:rPr>
        <w:t>Jadranovo</w:t>
      </w:r>
      <w:proofErr w:type="spellEnd"/>
      <w:r w:rsidRPr="00F7283A">
        <w:rPr>
          <w:rFonts w:eastAsia="Times New Roman" w:hAnsi="Bookman Old Style" w:ascii="Bookman Old Style"/>
          <w:sz w:val="24"/>
          <w:szCs w:val="24"/>
          <w:lang w:eastAsia="hr-HR"/>
        </w:rPr>
        <w:t xml:space="preserve"> d.o.o., ukupna vrijednost udjela zemljišta u kunama iznosi:</w:t>
      </w:r>
    </w:p>
    <w:p w:rsidRDefault="00F7283A" w:rsidP="00F7283A" w:rsidR="00F7283A" w:rsidRPr="00F7283A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F7283A">
        <w:rPr>
          <w:rFonts w:eastAsia="Times New Roman" w:hAnsi="Bookman Old Style" w:ascii="Bookman Old Style"/>
          <w:sz w:val="24"/>
          <w:szCs w:val="24"/>
          <w:lang w:eastAsia="hr-HR"/>
        </w:rPr>
        <w:tab/>
        <w:t xml:space="preserve">-za nekretninu upisanu u zemljišnu knjigu zemljišnoknjižnog odjela ZAGREB, Općinski građanski sud u Zagrebu, </w:t>
      </w:r>
      <w:r w:rsidRPr="00F7283A">
        <w:rPr>
          <w:rFonts w:eastAsia="Times New Roman" w:hAnsi="Bookman Old Style" w:ascii="Bookman Old Style"/>
          <w:b/>
          <w:sz w:val="24"/>
          <w:szCs w:val="24"/>
          <w:lang w:eastAsia="hr-HR"/>
        </w:rPr>
        <w:t>z.k.ul. 17734, k.o.</w:t>
      </w:r>
      <w:r w:rsidRPr="00F7283A">
        <w:rPr>
          <w:rFonts w:eastAsia="Times New Roman" w:hAnsi="Bookman Old Style" w:ascii="Bookman Old Style"/>
          <w:sz w:val="24"/>
          <w:szCs w:val="24"/>
          <w:lang w:eastAsia="hr-HR"/>
        </w:rPr>
        <w:t xml:space="preserve">  GRAD ZAGREB i to ORANICA i PUT, SAVSKA OPATOVINA; ORANICA površine 2580m2 i PUT površine 43m2, sagrađena na kat. čest. 365 k.o. Vrapče – 2.094,317,00kn</w:t>
      </w:r>
    </w:p>
    <w:p w:rsidRDefault="00F7283A" w:rsidP="00F7283A" w:rsidR="00F7283A" w:rsidRPr="00F7283A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F7283A">
        <w:rPr>
          <w:rFonts w:eastAsia="Times New Roman" w:hAnsi="Bookman Old Style" w:ascii="Bookman Old Style"/>
          <w:sz w:val="24"/>
          <w:szCs w:val="24"/>
          <w:lang w:eastAsia="hr-HR"/>
        </w:rPr>
        <w:t>MONERIS NEKRETNINE d.o.o.: suvlasnički dio: 73/782</w:t>
      </w:r>
    </w:p>
    <w:p w:rsidRDefault="00F7283A" w:rsidP="00F7283A" w:rsidR="00F7283A" w:rsidRPr="00F7283A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F7283A">
        <w:rPr>
          <w:rFonts w:eastAsia="Times New Roman" w:hAnsi="Bookman Old Style" w:ascii="Bookman Old Style"/>
          <w:sz w:val="24"/>
          <w:szCs w:val="24"/>
          <w:lang w:eastAsia="hr-HR"/>
        </w:rPr>
        <w:tab/>
      </w:r>
    </w:p>
    <w:p w:rsidRDefault="00F7283A" w:rsidP="00F7283A" w:rsidR="00F7283A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F7283A">
        <w:rPr>
          <w:rFonts w:eastAsia="Times New Roman" w:hAnsi="Bookman Old Style" w:ascii="Bookman Old Style"/>
          <w:sz w:val="24"/>
          <w:szCs w:val="24"/>
          <w:lang w:eastAsia="hr-HR"/>
        </w:rPr>
        <w:t xml:space="preserve">-za nekretninu upisanu u zemljišnu knjigu zemljišnoknjižnog odjela ZAGREB, Općinski građanski sud u Zagrebu, </w:t>
      </w:r>
      <w:r w:rsidRPr="00F7283A">
        <w:rPr>
          <w:rFonts w:eastAsia="Times New Roman" w:hAnsi="Bookman Old Style" w:ascii="Bookman Old Style"/>
          <w:b/>
          <w:sz w:val="24"/>
          <w:szCs w:val="24"/>
          <w:lang w:eastAsia="hr-HR"/>
        </w:rPr>
        <w:t>z.k.ul. 6713</w:t>
      </w:r>
      <w:r w:rsidRPr="00F7283A">
        <w:rPr>
          <w:rFonts w:eastAsia="Times New Roman" w:hAnsi="Bookman Old Style" w:ascii="Bookman Old Style"/>
          <w:sz w:val="24"/>
          <w:szCs w:val="24"/>
          <w:lang w:eastAsia="hr-HR"/>
        </w:rPr>
        <w:t xml:space="preserve">, k.o. 335606 VRAPČE i to ORANICA I PUT PETELIŠĆE U OPATOVINI, ukupno površine 500 </w:t>
      </w:r>
      <w:proofErr w:type="spellStart"/>
      <w:r w:rsidRPr="00F7283A">
        <w:rPr>
          <w:rFonts w:eastAsia="Times New Roman" w:hAnsi="Bookman Old Style" w:ascii="Bookman Old Style"/>
          <w:sz w:val="24"/>
          <w:szCs w:val="24"/>
          <w:lang w:eastAsia="hr-HR"/>
        </w:rPr>
        <w:t>čhv</w:t>
      </w:r>
      <w:proofErr w:type="spellEnd"/>
      <w:r w:rsidRPr="00F7283A">
        <w:rPr>
          <w:rFonts w:eastAsia="Times New Roman" w:hAnsi="Bookman Old Style" w:ascii="Bookman Old Style"/>
          <w:sz w:val="24"/>
          <w:szCs w:val="24"/>
          <w:lang w:eastAsia="hr-HR"/>
        </w:rPr>
        <w:t>, sagrađena na kat. čest. 401</w:t>
      </w:r>
      <w:r>
        <w:rPr>
          <w:rFonts w:eastAsia="Times New Roman" w:hAnsi="Bookman Old Style" w:ascii="Bookman Old Style"/>
          <w:sz w:val="24"/>
          <w:szCs w:val="24"/>
          <w:lang w:eastAsia="hr-HR"/>
        </w:rPr>
        <w:t>/2 k.o. Vrapče – 2.235,120,00kn</w:t>
      </w:r>
    </w:p>
    <w:p w:rsidRDefault="00F7283A" w:rsidP="00F7283A" w:rsidR="00F7283A" w:rsidRPr="00F7283A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F7283A">
        <w:rPr>
          <w:rFonts w:eastAsia="Times New Roman" w:hAnsi="Bookman Old Style" w:ascii="Bookman Old Style"/>
          <w:sz w:val="24"/>
          <w:szCs w:val="24"/>
          <w:lang w:eastAsia="hr-HR"/>
        </w:rPr>
        <w:t>MONERIS NEKRETNINE: d.o.o.:suvlasnički dio: 87/100</w:t>
      </w:r>
    </w:p>
    <w:p w:rsidRDefault="00F7283A" w:rsidP="00F7283A" w:rsidR="00F7283A" w:rsidRPr="00F7283A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F7283A" w:rsidP="00F7283A" w:rsidR="00F7283A" w:rsidRPr="00F7283A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F7283A" w:rsidP="00F7283A" w:rsidR="00F7283A" w:rsidRPr="00F7283A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F7283A">
        <w:rPr>
          <w:rFonts w:eastAsia="Times New Roman" w:hAnsi="Bookman Old Style" w:ascii="Bookman Old Style"/>
          <w:sz w:val="24"/>
          <w:szCs w:val="24"/>
          <w:lang w:eastAsia="hr-HR"/>
        </w:rPr>
        <w:lastRenderedPageBreak/>
        <w:t xml:space="preserve">-Očitovanjem </w:t>
      </w:r>
      <w:proofErr w:type="spellStart"/>
      <w:r w:rsidRPr="00F7283A">
        <w:rPr>
          <w:rFonts w:eastAsia="Times New Roman" w:hAnsi="Bookman Old Style" w:ascii="Bookman Old Style"/>
          <w:sz w:val="24"/>
          <w:szCs w:val="24"/>
          <w:lang w:eastAsia="hr-HR"/>
        </w:rPr>
        <w:t>ovršenika</w:t>
      </w:r>
      <w:proofErr w:type="spellEnd"/>
      <w:r w:rsidRPr="00F7283A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F7283A">
        <w:rPr>
          <w:rFonts w:eastAsia="Times New Roman" w:hAnsi="Bookman Old Style" w:ascii="Bookman Old Style"/>
          <w:sz w:val="24"/>
          <w:szCs w:val="24"/>
          <w:lang w:eastAsia="hr-HR"/>
        </w:rPr>
        <w:t>Opatovina</w:t>
      </w:r>
      <w:proofErr w:type="spellEnd"/>
      <w:r w:rsidRPr="00F7283A">
        <w:rPr>
          <w:rFonts w:eastAsia="Times New Roman" w:hAnsi="Bookman Old Style" w:ascii="Bookman Old Style"/>
          <w:sz w:val="24"/>
          <w:szCs w:val="24"/>
          <w:lang w:eastAsia="hr-HR"/>
        </w:rPr>
        <w:t xml:space="preserve"> projekt d.o.o, </w:t>
      </w:r>
      <w:proofErr w:type="spellStart"/>
      <w:r w:rsidRPr="00F7283A">
        <w:rPr>
          <w:rFonts w:eastAsia="Times New Roman" w:hAnsi="Bookman Old Style" w:ascii="Bookman Old Style"/>
          <w:sz w:val="24"/>
          <w:szCs w:val="24"/>
          <w:lang w:eastAsia="hr-HR"/>
        </w:rPr>
        <w:t>Matara</w:t>
      </w:r>
      <w:proofErr w:type="spellEnd"/>
      <w:r w:rsidRPr="00F7283A">
        <w:rPr>
          <w:rFonts w:eastAsia="Times New Roman" w:hAnsi="Bookman Old Style" w:ascii="Bookman Old Style"/>
          <w:sz w:val="24"/>
          <w:szCs w:val="24"/>
          <w:lang w:eastAsia="hr-HR"/>
        </w:rPr>
        <w:t xml:space="preserve"> Nekretnine d.o.o., </w:t>
      </w:r>
      <w:proofErr w:type="spellStart"/>
      <w:r w:rsidRPr="00F7283A">
        <w:rPr>
          <w:rFonts w:eastAsia="Times New Roman" w:hAnsi="Bookman Old Style" w:ascii="Bookman Old Style"/>
          <w:sz w:val="24"/>
          <w:szCs w:val="24"/>
          <w:lang w:eastAsia="hr-HR"/>
        </w:rPr>
        <w:t>Expugnator</w:t>
      </w:r>
      <w:proofErr w:type="spellEnd"/>
      <w:r w:rsidRPr="00F7283A">
        <w:rPr>
          <w:rFonts w:eastAsia="Times New Roman" w:hAnsi="Bookman Old Style" w:ascii="Bookman Old Style"/>
          <w:sz w:val="24"/>
          <w:szCs w:val="24"/>
          <w:lang w:eastAsia="hr-HR"/>
        </w:rPr>
        <w:t xml:space="preserve"> Nekretnine d.o.o.,</w:t>
      </w:r>
      <w:proofErr w:type="spellStart"/>
      <w:r w:rsidRPr="00F7283A">
        <w:rPr>
          <w:rFonts w:eastAsia="Times New Roman" w:hAnsi="Bookman Old Style" w:ascii="Bookman Old Style"/>
          <w:sz w:val="24"/>
          <w:szCs w:val="24"/>
          <w:lang w:eastAsia="hr-HR"/>
        </w:rPr>
        <w:t>Fames</w:t>
      </w:r>
      <w:proofErr w:type="spellEnd"/>
      <w:r w:rsidRPr="00F7283A">
        <w:rPr>
          <w:rFonts w:eastAsia="Times New Roman" w:hAnsi="Bookman Old Style" w:ascii="Bookman Old Style"/>
          <w:sz w:val="24"/>
          <w:szCs w:val="24"/>
          <w:lang w:eastAsia="hr-HR"/>
        </w:rPr>
        <w:t xml:space="preserve"> Nekretnine d.o.o., </w:t>
      </w:r>
      <w:proofErr w:type="spellStart"/>
      <w:r w:rsidRPr="00F7283A">
        <w:rPr>
          <w:rFonts w:eastAsia="Times New Roman" w:hAnsi="Bookman Old Style" w:ascii="Bookman Old Style"/>
          <w:sz w:val="24"/>
          <w:szCs w:val="24"/>
          <w:lang w:eastAsia="hr-HR"/>
        </w:rPr>
        <w:t>Aequus</w:t>
      </w:r>
      <w:proofErr w:type="spellEnd"/>
      <w:r w:rsidRPr="00F7283A">
        <w:rPr>
          <w:rFonts w:eastAsia="Times New Roman" w:hAnsi="Bookman Old Style" w:ascii="Bookman Old Style"/>
          <w:sz w:val="24"/>
          <w:szCs w:val="24"/>
          <w:lang w:eastAsia="hr-HR"/>
        </w:rPr>
        <w:t xml:space="preserve"> Nekretnine d.o.o., </w:t>
      </w:r>
      <w:proofErr w:type="spellStart"/>
      <w:r w:rsidRPr="00F7283A">
        <w:rPr>
          <w:rFonts w:eastAsia="Times New Roman" w:hAnsi="Bookman Old Style" w:ascii="Bookman Old Style"/>
          <w:sz w:val="24"/>
          <w:szCs w:val="24"/>
          <w:lang w:eastAsia="hr-HR"/>
        </w:rPr>
        <w:t>Moneris</w:t>
      </w:r>
      <w:proofErr w:type="spellEnd"/>
      <w:r w:rsidRPr="00F7283A">
        <w:rPr>
          <w:rFonts w:eastAsia="Times New Roman" w:hAnsi="Bookman Old Style" w:ascii="Bookman Old Style"/>
          <w:sz w:val="24"/>
          <w:szCs w:val="24"/>
          <w:lang w:eastAsia="hr-HR"/>
        </w:rPr>
        <w:t xml:space="preserve"> Nekretnine d.o.o., </w:t>
      </w:r>
      <w:proofErr w:type="spellStart"/>
      <w:r w:rsidRPr="00F7283A">
        <w:rPr>
          <w:rFonts w:eastAsia="Times New Roman" w:hAnsi="Bookman Old Style" w:ascii="Bookman Old Style"/>
          <w:sz w:val="24"/>
          <w:szCs w:val="24"/>
          <w:lang w:eastAsia="hr-HR"/>
        </w:rPr>
        <w:t>Finiens</w:t>
      </w:r>
      <w:proofErr w:type="spellEnd"/>
      <w:r w:rsidRPr="00F7283A">
        <w:rPr>
          <w:rFonts w:eastAsia="Times New Roman" w:hAnsi="Bookman Old Style" w:ascii="Bookman Old Style"/>
          <w:sz w:val="24"/>
          <w:szCs w:val="24"/>
          <w:lang w:eastAsia="hr-HR"/>
        </w:rPr>
        <w:t xml:space="preserve"> Nekretnine d.o.o.,</w:t>
      </w:r>
      <w:proofErr w:type="spellStart"/>
      <w:r w:rsidRPr="00F7283A">
        <w:rPr>
          <w:rFonts w:eastAsia="Times New Roman" w:hAnsi="Bookman Old Style" w:ascii="Bookman Old Style"/>
          <w:sz w:val="24"/>
          <w:szCs w:val="24"/>
          <w:lang w:eastAsia="hr-HR"/>
        </w:rPr>
        <w:t>Curis</w:t>
      </w:r>
      <w:proofErr w:type="spellEnd"/>
      <w:r w:rsidRPr="00F7283A">
        <w:rPr>
          <w:rFonts w:eastAsia="Times New Roman" w:hAnsi="Bookman Old Style" w:ascii="Bookman Old Style"/>
          <w:sz w:val="24"/>
          <w:szCs w:val="24"/>
          <w:lang w:eastAsia="hr-HR"/>
        </w:rPr>
        <w:t xml:space="preserve"> Nekretnine d.o.o., od 14. srpnja 2</w:t>
      </w:r>
      <w:r>
        <w:rPr>
          <w:rFonts w:eastAsia="Times New Roman" w:hAnsi="Bookman Old Style" w:ascii="Bookman Old Style"/>
          <w:sz w:val="24"/>
          <w:szCs w:val="24"/>
          <w:lang w:eastAsia="hr-HR"/>
        </w:rPr>
        <w:t xml:space="preserve">016. godine, </w:t>
      </w:r>
      <w:proofErr w:type="spellStart"/>
      <w:r>
        <w:rPr>
          <w:rFonts w:eastAsia="Times New Roman" w:hAnsi="Bookman Old Style" w:ascii="Bookman Old Style"/>
          <w:sz w:val="24"/>
          <w:szCs w:val="24"/>
          <w:lang w:eastAsia="hr-HR"/>
        </w:rPr>
        <w:t>ovršenici</w:t>
      </w:r>
      <w:proofErr w:type="spellEnd"/>
      <w:r>
        <w:rPr>
          <w:rFonts w:eastAsia="Times New Roman" w:hAnsi="Bookman Old Style" w:ascii="Bookman Old Style"/>
          <w:sz w:val="24"/>
          <w:szCs w:val="24"/>
          <w:lang w:eastAsia="hr-HR"/>
        </w:rPr>
        <w:t xml:space="preserve"> su predložili </w:t>
      </w:r>
      <w:r w:rsidRPr="00F7283A">
        <w:rPr>
          <w:rFonts w:eastAsia="Times New Roman" w:hAnsi="Bookman Old Style" w:ascii="Bookman Old Style"/>
          <w:sz w:val="24"/>
          <w:szCs w:val="24"/>
          <w:lang w:eastAsia="hr-HR"/>
        </w:rPr>
        <w:t>da se predmetni Nalaz i mišljenje o procjeni tržišne vrijednosti nekretnina od lipnja 2016. godine u cijelosti odbaci.</w:t>
      </w:r>
    </w:p>
    <w:p w:rsidRDefault="00F7283A" w:rsidP="00F7283A" w:rsidR="00F7283A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F7283A">
        <w:rPr>
          <w:rFonts w:eastAsia="Times New Roman" w:hAnsi="Bookman Old Style" w:ascii="Bookman Old Style"/>
          <w:sz w:val="24"/>
          <w:szCs w:val="24"/>
          <w:lang w:eastAsia="hr-HR"/>
        </w:rPr>
        <w:t xml:space="preserve">-Odgovorom na podnesak osam </w:t>
      </w:r>
      <w:proofErr w:type="spellStart"/>
      <w:r w:rsidRPr="00F7283A">
        <w:rPr>
          <w:rFonts w:eastAsia="Times New Roman" w:hAnsi="Bookman Old Style" w:ascii="Bookman Old Style"/>
          <w:sz w:val="24"/>
          <w:szCs w:val="24"/>
          <w:lang w:eastAsia="hr-HR"/>
        </w:rPr>
        <w:t>ovršenika</w:t>
      </w:r>
      <w:proofErr w:type="spellEnd"/>
      <w:r w:rsidRPr="00F7283A">
        <w:rPr>
          <w:rFonts w:eastAsia="Times New Roman" w:hAnsi="Bookman Old Style" w:ascii="Bookman Old Style"/>
          <w:sz w:val="24"/>
          <w:szCs w:val="24"/>
          <w:lang w:eastAsia="hr-HR"/>
        </w:rPr>
        <w:t xml:space="preserve">, od 16. rujna 2016. godine, stalni sudski vještak Andrej Babić, dipl.ing.građ., a vezano za izrađeni Nalaz i mišljenje o procjeni tržišne vrijednosti nekretnina od lipnja 2016. godine, u </w:t>
      </w:r>
      <w:proofErr w:type="spellStart"/>
      <w:r w:rsidRPr="00F7283A">
        <w:rPr>
          <w:rFonts w:eastAsia="Times New Roman" w:hAnsi="Bookman Old Style" w:ascii="Bookman Old Style"/>
          <w:sz w:val="24"/>
          <w:szCs w:val="24"/>
          <w:lang w:eastAsia="hr-HR"/>
        </w:rPr>
        <w:t>cjelosti</w:t>
      </w:r>
      <w:proofErr w:type="spellEnd"/>
      <w:r w:rsidRPr="00F7283A">
        <w:rPr>
          <w:rFonts w:eastAsia="Times New Roman" w:hAnsi="Bookman Old Style" w:ascii="Bookman Old Style"/>
          <w:sz w:val="24"/>
          <w:szCs w:val="24"/>
          <w:lang w:eastAsia="hr-HR"/>
        </w:rPr>
        <w:t xml:space="preserve"> ostaje pri izrađenom Nalazu i mišljenju.</w:t>
      </w:r>
    </w:p>
    <w:p w:rsidRDefault="007A0A51" w:rsidP="007A0A51" w:rsidR="007A0A51" w:rsidRPr="007A0A51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7A0A51" w:rsidP="007A0A51" w:rsidR="007A0A51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7A0A51">
        <w:rPr>
          <w:rFonts w:eastAsia="Times New Roman" w:hAnsi="Bookman Old Style" w:ascii="Bookman Old Style"/>
          <w:b/>
          <w:sz w:val="24"/>
          <w:szCs w:val="24"/>
          <w:lang w:eastAsia="hr-HR"/>
        </w:rPr>
        <w:t>5.Ovr-2611/16</w:t>
      </w:r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; ovrhovoditelj: Alpe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Adria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poslovodstvo d.o.o., protiv 1.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ovršenika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Opatovina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projekt, 2.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ovršenikaMatara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Nekretnine d.o.o., 3.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ovršenika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Expugnator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Nekretnine d.o.o., 4.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ovršenika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Fames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Nekretnine d.o.o., 5.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ovršenika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Aequus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Nekretnine d.o.o., 6.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ovršenikaMoneris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Nekretnine d.o.o., 7.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ovršenikaFiniens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Nekretnine d.o.o., 8.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ovršenika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Curis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 Nekretnine d.o.o., radi ovrhe, odlučujući o žalbi ovrhovoditelja protiv rješenja Općinskog građanskog suda u Zagrebu, poslovni broj 2508/13 od 30. ožujka 2016 godine, Županijski sud u Zagrebu je 05. srpnja 2016. godine odbio kao djelomično neosnovanu žalbu ovrhovoditelja, te potvrdio rješenje Općinskog građanskog suda u Zagrebu, posl.br.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Ovr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 xml:space="preserve">-2508/13 od 30. ožujka 2016. godine u dijelu pod točkom I. izreke, te uvažio kao djelomično osnovanu žalbu ovrhovoditelja, čime je ukinuo gore citirano rješenje Općinskog građanskog suda u Zagrebu, posl.br. </w:t>
      </w:r>
      <w:proofErr w:type="spellStart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Ovr</w:t>
      </w:r>
      <w:proofErr w:type="spellEnd"/>
      <w:r w:rsidRPr="007A0A51">
        <w:rPr>
          <w:rFonts w:eastAsia="Times New Roman" w:hAnsi="Bookman Old Style" w:ascii="Bookman Old Style"/>
          <w:sz w:val="24"/>
          <w:szCs w:val="24"/>
          <w:lang w:eastAsia="hr-HR"/>
        </w:rPr>
        <w:t>-2508/13 od 30. ožujka 2016. godine u dijelu pod točkom II. i III. izreke, te predmet vratio prvostupanjskom sudu na daljnji postupak.</w:t>
      </w:r>
    </w:p>
    <w:p w:rsidRDefault="007A0A51" w:rsidP="007A0A51" w:rsidR="007A0A51" w:rsidRPr="00B608F4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801F22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Stanje računa od 19.07</w:t>
      </w:r>
      <w:r w:rsidR="00C2542B">
        <w:rPr>
          <w:rFonts w:hAnsi="Bookman Old Style" w:ascii="Bookman Old Style"/>
          <w:sz w:val="24"/>
          <w:szCs w:val="24"/>
          <w:lang w:val="pl-PL"/>
        </w:rPr>
        <w:t>.2</w:t>
      </w:r>
      <w:r>
        <w:rPr>
          <w:rFonts w:hAnsi="Bookman Old Style" w:ascii="Bookman Old Style"/>
          <w:sz w:val="24"/>
          <w:szCs w:val="24"/>
          <w:lang w:val="pl-PL"/>
        </w:rPr>
        <w:t>017. do 26.01.2018</w:t>
      </w:r>
      <w:r w:rsidR="004C57AD">
        <w:rPr>
          <w:rFonts w:hAnsi="Bookman Old Style" w:ascii="Bookman Old Style"/>
          <w:sz w:val="24"/>
          <w:szCs w:val="24"/>
          <w:lang w:val="pl-PL"/>
        </w:rPr>
        <w:t xml:space="preserve">. </w:t>
      </w:r>
    </w:p>
    <w:p w:rsidRDefault="004C57AD" w:rsidP="00A50A47" w:rsidR="004C57AD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tbl>
      <w:tblPr>
        <w:tblW w:type="dxa" w:w="7936"/>
        <w:tblInd w:type="dxa" w:w="108"/>
        <w:tblLook w:val="04A0" w:noVBand="1" w:noHBand="0" w:lastColumn="0" w:firstColumn="1" w:lastRow="0" w:firstRow="1"/>
      </w:tblPr>
      <w:tblGrid>
        <w:gridCol w:w="700"/>
        <w:gridCol w:w="700"/>
        <w:gridCol w:w="960"/>
        <w:gridCol w:w="960"/>
        <w:gridCol w:w="3220"/>
        <w:gridCol w:w="222"/>
        <w:gridCol w:w="1360"/>
      </w:tblGrid>
      <w:tr w:rsidTr="00801F22" w:rsidR="00801F22" w:rsidRPr="00801F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01F2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Red. žiro račun</w:t>
            </w:r>
          </w:p>
        </w:tc>
      </w:tr>
      <w:tr w:rsidTr="00801F22" w:rsidR="00801F22" w:rsidRPr="00801F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01F2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01F2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19.07.2017. GODINE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01F2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Tr="00801F22" w:rsidR="00801F22" w:rsidRPr="00801F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01F2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01F2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01F22" w:rsidR="00801F22" w:rsidRPr="00801F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01F2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blagajna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01F2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01F22" w:rsidR="00801F22" w:rsidRPr="00801F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01F2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01F2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01F2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700,05</w:t>
            </w:r>
          </w:p>
        </w:tc>
      </w:tr>
      <w:tr w:rsidTr="00801F22" w:rsidR="00801F22" w:rsidRPr="00801F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01F2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01F2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0,05</w:t>
            </w:r>
          </w:p>
        </w:tc>
      </w:tr>
      <w:tr w:rsidTr="00801F22" w:rsidR="00801F22" w:rsidRPr="00801F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01F2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s drugih računa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01F2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01F22" w:rsidR="00801F22" w:rsidRPr="00801F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01F2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prodaje imovine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01F2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01F22" w:rsidR="00801F22" w:rsidRPr="00801F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proofErr w:type="spellStart"/>
            <w:r w:rsidRPr="00801F2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Prilov</w:t>
            </w:r>
            <w:proofErr w:type="spellEnd"/>
            <w:r w:rsidRPr="00801F2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od  </w:t>
            </w:r>
            <w:proofErr w:type="spellStart"/>
            <w:r w:rsidRPr="00801F2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od</w:t>
            </w:r>
            <w:proofErr w:type="spellEnd"/>
            <w:r w:rsidRPr="00801F2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pozajmica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01F2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700,00</w:t>
            </w:r>
          </w:p>
        </w:tc>
      </w:tr>
      <w:tr w:rsidTr="00801F22" w:rsidR="00801F22" w:rsidRPr="00801F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01F2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01F2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01F2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700,05</w:t>
            </w:r>
          </w:p>
        </w:tc>
      </w:tr>
      <w:tr w:rsidTr="00801F22" w:rsidR="00801F22" w:rsidRPr="00801F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801F22" w:rsidR="00801F22" w:rsidRPr="00801F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01F2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01F2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01F2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371,85</w:t>
            </w:r>
          </w:p>
        </w:tc>
      </w:tr>
      <w:tr w:rsidTr="00801F22" w:rsidR="00801F22" w:rsidRPr="00801F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01F2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oglasa za prodaju imovine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01F2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01F22" w:rsidR="00801F22" w:rsidRPr="00801F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01F2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01F2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81,50</w:t>
            </w:r>
          </w:p>
        </w:tc>
      </w:tr>
      <w:tr w:rsidTr="00801F22" w:rsidR="00801F22" w:rsidRPr="00801F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01F2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Materijalni troškovi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01F2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150,00</w:t>
            </w:r>
          </w:p>
        </w:tc>
      </w:tr>
      <w:tr w:rsidTr="00801F22" w:rsidR="00801F22" w:rsidRPr="00801F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01F2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Administrativni troškovi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01F2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01F22" w:rsidR="00801F22" w:rsidRPr="00801F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01F2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FINE i statistike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01F2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140,35</w:t>
            </w:r>
          </w:p>
        </w:tc>
      </w:tr>
      <w:tr w:rsidTr="00801F22" w:rsidR="00801F22" w:rsidRPr="00801F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01F2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vođenja knjigovodstva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01F2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01F22" w:rsidR="00801F22" w:rsidRPr="00801F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01F2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Sudske pristojbe u predmetu P-2849/2016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01F2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01F22" w:rsidR="00801F22" w:rsidRPr="00801F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01F2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odvjetnika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01F2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01F22" w:rsidR="00801F22" w:rsidRPr="00801F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01F2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Povrat </w:t>
            </w:r>
            <w:r w:rsidRPr="00801F2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lastRenderedPageBreak/>
              <w:t>pozajmica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01F2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01F22" w:rsidR="00801F22" w:rsidRPr="00801F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01F2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Ostali troškovi (</w:t>
            </w:r>
            <w:proofErr w:type="spellStart"/>
            <w:r w:rsidRPr="00801F2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biljezi</w:t>
            </w:r>
            <w:proofErr w:type="spellEnd"/>
            <w:r w:rsidRPr="00801F2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 kopiranje i sl.)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01F2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01F22" w:rsidR="00801F22" w:rsidRPr="00801F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01F2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procjene imovine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01F2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01F22" w:rsidR="00801F22" w:rsidRPr="00801F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01F2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Komunalna i vodna naknada, pričuva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01F2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01F22" w:rsidR="00801F22" w:rsidRPr="00801F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01F2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01F2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26.01.2018.GODINE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01F2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328,20</w:t>
            </w:r>
          </w:p>
        </w:tc>
      </w:tr>
      <w:tr w:rsidTr="00801F22" w:rsidR="00801F22" w:rsidRPr="00801F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01F2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01F2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159,70</w:t>
            </w:r>
          </w:p>
        </w:tc>
      </w:tr>
      <w:tr w:rsidTr="00801F22" w:rsidR="00801F22" w:rsidRPr="00801F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01F2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blagajna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01F22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168,50</w:t>
            </w:r>
          </w:p>
        </w:tc>
      </w:tr>
      <w:tr w:rsidTr="00801F22" w:rsidR="00801F22" w:rsidRPr="00801F22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01F2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01F2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1F22" w:rsidP="00801F22" w:rsidR="00801F22" w:rsidRPr="00801F22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01F22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700,05</w:t>
            </w:r>
          </w:p>
        </w:tc>
      </w:tr>
    </w:tbl>
    <w:p w:rsidRDefault="004C57AD" w:rsidP="00801F22" w:rsidR="004C57AD" w:rsidRPr="004C57AD">
      <w:pPr>
        <w:spacing w:after="0"/>
        <w:jc w:val="both"/>
        <w:rPr>
          <w:rFonts w:hAnsi="Bookman Old Style" w:ascii="Bookman Old Style"/>
          <w:szCs w:val="24"/>
          <w:lang w:val="pl-PL"/>
        </w:rPr>
      </w:pPr>
    </w:p>
    <w:p w:rsidRDefault="00F64B69" w:rsidP="00A50A47" w:rsidR="00F64B69" w:rsidRPr="004C57AD">
      <w:pPr>
        <w:spacing w:after="0"/>
        <w:jc w:val="both"/>
        <w:rPr>
          <w:rFonts w:hAnsi="Bookman Old Style" w:ascii="Bookman Old Style"/>
          <w:szCs w:val="24"/>
          <w:lang w:val="pl-PL"/>
        </w:rPr>
      </w:pPr>
    </w:p>
    <w:p w:rsidRDefault="00F64B69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64B69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64B69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III. RADNJE  KOJE ĆE SE PODUZETI U NAREDNOM RAZDOBLJU</w:t>
      </w:r>
    </w:p>
    <w:p w:rsidRDefault="00F64B69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64B69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801F22" w:rsidP="00C2542B" w:rsidR="00783A4B">
      <w:pPr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S obzirom da se imovina prodaje u ovršnom postupku koji se vodi pred Općinskim građanskim sudom u Zagrebu čeka se zakazivanje dražbi.</w:t>
      </w:r>
    </w:p>
    <w:p w:rsidRDefault="00C2542B" w:rsidP="00C2542B" w:rsidR="00C2542B">
      <w:pPr>
        <w:rPr>
          <w:rFonts w:hAnsi="Bookman Old Style" w:ascii="Bookman Old Style"/>
          <w:sz w:val="24"/>
          <w:szCs w:val="24"/>
          <w:lang w:val="pl-PL"/>
        </w:rPr>
      </w:pPr>
    </w:p>
    <w:p w:rsidRDefault="00C2542B" w:rsidP="00C2542B" w:rsidR="00C2542B" w:rsidRPr="0093029A">
      <w:pPr>
        <w:rPr>
          <w:rFonts w:hAnsi="Bookman Old Style" w:ascii="Bookman Old Style"/>
          <w:sz w:val="24"/>
          <w:szCs w:val="24"/>
          <w:lang w:val="pl-PL"/>
        </w:rPr>
      </w:pPr>
    </w:p>
    <w:p w:rsidRDefault="000E1F39" w:rsidP="000E1F39" w:rsidR="000E1F39" w:rsidRPr="0093029A">
      <w:pPr>
        <w:rPr>
          <w:rFonts w:hAnsi="Bookman Old Style" w:ascii="Bookman Old Style"/>
          <w:sz w:val="24"/>
          <w:szCs w:val="24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Mjesto i datum </w:t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  <w:t>Stečajni upravitelj</w:t>
      </w:r>
    </w:p>
    <w:p w:rsidRDefault="00E214B1" w:rsidR="00C61F72" w:rsidRPr="0093029A">
      <w:pPr>
        <w:rPr>
          <w:rFonts w:hAnsi="Bookman Old Style" w:ascii="Bookman Old Style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Zagreb, </w:t>
      </w:r>
      <w:r w:rsidR="00801F22">
        <w:rPr>
          <w:rFonts w:hAnsi="Bookman Old Style" w:ascii="Bookman Old Style"/>
          <w:sz w:val="24"/>
          <w:szCs w:val="24"/>
          <w:lang w:val="pl-PL"/>
        </w:rPr>
        <w:t>26.01.2018</w:t>
      </w:r>
      <w:r w:rsidR="00E775B2" w:rsidRPr="0093029A">
        <w:rPr>
          <w:rFonts w:hAnsi="Bookman Old Style" w:ascii="Bookman Old Style"/>
          <w:sz w:val="24"/>
          <w:szCs w:val="24"/>
          <w:lang w:val="pl-PL"/>
        </w:rPr>
        <w:t xml:space="preserve">.                             </w:t>
      </w:r>
      <w:r w:rsidR="0093029A">
        <w:rPr>
          <w:rFonts w:hAnsi="Bookman Old Style" w:ascii="Bookman Old Style"/>
          <w:sz w:val="24"/>
          <w:szCs w:val="24"/>
          <w:lang w:val="pl-PL"/>
        </w:rPr>
        <w:t xml:space="preserve">              </w:t>
      </w:r>
      <w:r w:rsidR="00E775B2" w:rsidRPr="0093029A">
        <w:rPr>
          <w:rFonts w:hAnsi="Bookman Old Style" w:ascii="Bookman Old Style"/>
          <w:sz w:val="24"/>
          <w:szCs w:val="24"/>
          <w:lang w:val="pl-PL"/>
        </w:rPr>
        <w:t xml:space="preserve">  Davorka Huljev</w:t>
      </w:r>
    </w:p>
    <w:sectPr w:rsidSect="00EC73AC" w:rsidR="00C61F72" w:rsidRPr="0093029A">
      <w:pgSz w:h="16838" w:w="11906"/>
      <w:pgMar w:gutter="0" w:footer="708" w:header="708" w:left="1418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E52A7"/>
    <w:multiLevelType w:val="hybridMultilevel"/>
    <w:tmpl w:val="ED046B5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F856769"/>
    <w:multiLevelType w:val="hybridMultilevel"/>
    <w:tmpl w:val="7778CDDC"/>
    <w:lvl w:tplc="AD004DD6" w:ilvl="0"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A627CE"/>
    <w:multiLevelType w:val="hybridMultilevel"/>
    <w:tmpl w:val="A5CC0D7A"/>
    <w:lvl w:tplc="658E5162" w:ilvl="0">
      <w:numFmt w:val="bullet"/>
      <w:lvlText w:val="-"/>
      <w:lvlJc w:val="left"/>
      <w:pPr>
        <w:ind w:hanging="360" w:left="36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4">
    <w:nsid w:val="36E9483E"/>
    <w:multiLevelType w:val="multilevel"/>
    <w:tmpl w:val="4A6C8068"/>
    <w:lvl w:ilvl="0">
      <w:start w:val="1"/>
      <w:numFmt w:val="decimal"/>
      <w:lvlText w:val="%1."/>
      <w:lvlJc w:val="left"/>
      <w:pPr>
        <w:ind w:hanging="360" w:left="69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41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249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321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357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429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465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5376"/>
      </w:pPr>
      <w:rPr>
        <w:rFonts w:hint="default"/>
      </w:rPr>
    </w:lvl>
  </w:abstractNum>
  <w:abstractNum w:abstractNumId="5">
    <w:nsid w:val="389E3BED"/>
    <w:multiLevelType w:val="hybridMultilevel"/>
    <w:tmpl w:val="D2A240F0"/>
    <w:lvl w:tplc="79AADFA2" w:ilvl="0"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A2D1476"/>
    <w:multiLevelType w:val="hybridMultilevel"/>
    <w:tmpl w:val="A40832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3F55866"/>
    <w:multiLevelType w:val="hybridMultilevel"/>
    <w:tmpl w:val="93F47508"/>
    <w:lvl w:tplc="A8BEF7D6" w:ilvl="0">
      <w:numFmt w:val="bullet"/>
      <w:lvlText w:val="-"/>
      <w:lvlJc w:val="left"/>
      <w:pPr>
        <w:ind w:hanging="360" w:left="786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A1F49F8"/>
    <w:multiLevelType w:val="hybridMultilevel"/>
    <w:tmpl w:val="01662740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FA4158B"/>
    <w:multiLevelType w:val="hybridMultilevel"/>
    <w:tmpl w:val="6AD614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3">
    <w:nsid w:val="60D16AB3"/>
    <w:multiLevelType w:val="hybridMultilevel"/>
    <w:tmpl w:val="443C0F4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F66751B"/>
    <w:multiLevelType w:val="hybridMultilevel"/>
    <w:tmpl w:val="A366EFF0"/>
    <w:lvl w:tplc="F2E287A8" w:ilvl="0">
      <w:start w:val="1"/>
      <w:numFmt w:val="decimal"/>
      <w:lvlText w:val="%1."/>
      <w:lvlJc w:val="left"/>
      <w:pPr>
        <w:ind w:hanging="360" w:left="21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20"/>
      </w:pPr>
    </w:lvl>
    <w:lvl w:tentative="true" w:tplc="041A001B" w:ilvl="2">
      <w:start w:val="1"/>
      <w:numFmt w:val="lowerRoman"/>
      <w:lvlText w:val="%3."/>
      <w:lvlJc w:val="right"/>
      <w:pPr>
        <w:ind w:hanging="180" w:left="3540"/>
      </w:pPr>
    </w:lvl>
    <w:lvl w:tentative="true" w:tplc="041A000F" w:ilvl="3">
      <w:start w:val="1"/>
      <w:numFmt w:val="decimal"/>
      <w:lvlText w:val="%4."/>
      <w:lvlJc w:val="left"/>
      <w:pPr>
        <w:ind w:hanging="360" w:left="4260"/>
      </w:pPr>
    </w:lvl>
    <w:lvl w:tentative="true" w:tplc="041A0019" w:ilvl="4">
      <w:start w:val="1"/>
      <w:numFmt w:val="lowerLetter"/>
      <w:lvlText w:val="%5."/>
      <w:lvlJc w:val="left"/>
      <w:pPr>
        <w:ind w:hanging="360" w:left="4980"/>
      </w:pPr>
    </w:lvl>
    <w:lvl w:tentative="true" w:tplc="041A001B" w:ilvl="5">
      <w:start w:val="1"/>
      <w:numFmt w:val="lowerRoman"/>
      <w:lvlText w:val="%6."/>
      <w:lvlJc w:val="right"/>
      <w:pPr>
        <w:ind w:hanging="180" w:left="5700"/>
      </w:pPr>
    </w:lvl>
    <w:lvl w:tentative="true" w:tplc="041A000F" w:ilvl="6">
      <w:start w:val="1"/>
      <w:numFmt w:val="decimal"/>
      <w:lvlText w:val="%7."/>
      <w:lvlJc w:val="left"/>
      <w:pPr>
        <w:ind w:hanging="360" w:left="6420"/>
      </w:pPr>
    </w:lvl>
    <w:lvl w:tentative="true" w:tplc="041A0019" w:ilvl="7">
      <w:start w:val="1"/>
      <w:numFmt w:val="lowerLetter"/>
      <w:lvlText w:val="%8."/>
      <w:lvlJc w:val="left"/>
      <w:pPr>
        <w:ind w:hanging="360" w:left="7140"/>
      </w:pPr>
    </w:lvl>
    <w:lvl w:tentative="true" w:tplc="041A001B" w:ilvl="8">
      <w:start w:val="1"/>
      <w:numFmt w:val="lowerRoman"/>
      <w:lvlText w:val="%9."/>
      <w:lvlJc w:val="right"/>
      <w:pPr>
        <w:ind w:hanging="180" w:left="7860"/>
      </w:pPr>
    </w:lvl>
  </w:abstractNum>
  <w:abstractNum w:abstractNumId="15">
    <w:nsid w:val="700B3025"/>
    <w:multiLevelType w:val="hybridMultilevel"/>
    <w:tmpl w:val="900A3548"/>
    <w:lvl w:tplc="7E02A4E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70595878"/>
    <w:multiLevelType w:val="hybridMultilevel"/>
    <w:tmpl w:val="3DCC1F8A"/>
    <w:lvl w:tplc="0CDEF700" w:ilvl="0">
      <w:start w:val="1"/>
      <w:numFmt w:val="decimal"/>
      <w:lvlText w:val="%1."/>
      <w:lvlJc w:val="left"/>
      <w:pPr>
        <w:ind w:hanging="360" w:left="17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60"/>
      </w:pPr>
    </w:lvl>
    <w:lvl w:tentative="true" w:tplc="041A001B" w:ilvl="2">
      <w:start w:val="1"/>
      <w:numFmt w:val="lowerRoman"/>
      <w:lvlText w:val="%3."/>
      <w:lvlJc w:val="right"/>
      <w:pPr>
        <w:ind w:hanging="180" w:left="3180"/>
      </w:pPr>
    </w:lvl>
    <w:lvl w:tentative="true" w:tplc="041A000F" w:ilvl="3">
      <w:start w:val="1"/>
      <w:numFmt w:val="decimal"/>
      <w:lvlText w:val="%4."/>
      <w:lvlJc w:val="left"/>
      <w:pPr>
        <w:ind w:hanging="360" w:left="3900"/>
      </w:pPr>
    </w:lvl>
    <w:lvl w:tentative="true" w:tplc="041A0019" w:ilvl="4">
      <w:start w:val="1"/>
      <w:numFmt w:val="lowerLetter"/>
      <w:lvlText w:val="%5."/>
      <w:lvlJc w:val="left"/>
      <w:pPr>
        <w:ind w:hanging="360" w:left="4620"/>
      </w:pPr>
    </w:lvl>
    <w:lvl w:tentative="true" w:tplc="041A001B" w:ilvl="5">
      <w:start w:val="1"/>
      <w:numFmt w:val="lowerRoman"/>
      <w:lvlText w:val="%6."/>
      <w:lvlJc w:val="right"/>
      <w:pPr>
        <w:ind w:hanging="180" w:left="5340"/>
      </w:pPr>
    </w:lvl>
    <w:lvl w:tentative="true" w:tplc="041A000F" w:ilvl="6">
      <w:start w:val="1"/>
      <w:numFmt w:val="decimal"/>
      <w:lvlText w:val="%7."/>
      <w:lvlJc w:val="left"/>
      <w:pPr>
        <w:ind w:hanging="360" w:left="6060"/>
      </w:pPr>
    </w:lvl>
    <w:lvl w:tentative="true" w:tplc="041A0019" w:ilvl="7">
      <w:start w:val="1"/>
      <w:numFmt w:val="lowerLetter"/>
      <w:lvlText w:val="%8."/>
      <w:lvlJc w:val="left"/>
      <w:pPr>
        <w:ind w:hanging="360" w:left="6780"/>
      </w:pPr>
    </w:lvl>
    <w:lvl w:tentative="true" w:tplc="041A001B" w:ilvl="8">
      <w:start w:val="1"/>
      <w:numFmt w:val="lowerRoman"/>
      <w:lvlText w:val="%9."/>
      <w:lvlJc w:val="right"/>
      <w:pPr>
        <w:ind w:hanging="180" w:left="7500"/>
      </w:pPr>
    </w:lvl>
  </w:abstractNum>
  <w:abstractNum w:abstractNumId="17">
    <w:nsid w:val="7D294E95"/>
    <w:multiLevelType w:val="hybridMultilevel"/>
    <w:tmpl w:val="A290F346"/>
    <w:lvl w:tplc="329618DC" w:ilvl="0">
      <w:start w:val="1"/>
      <w:numFmt w:val="decimal"/>
      <w:lvlText w:val="%1.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num w:numId="1">
    <w:abstractNumId w:val="12"/>
  </w:num>
  <w:num w:numId="2">
    <w:abstractNumId w:val="1"/>
  </w:num>
  <w:num w:numId="3">
    <w:abstractNumId w:val="11"/>
  </w:num>
  <w:num w:numId="4">
    <w:abstractNumId w:val="8"/>
  </w:num>
  <w:num w:numId="5">
    <w:abstractNumId w:val="4"/>
  </w:num>
  <w:num w:numId="6">
    <w:abstractNumId w:val="17"/>
  </w:num>
  <w:num w:numId="7">
    <w:abstractNumId w:val="16"/>
  </w:num>
  <w:num w:numId="8">
    <w:abstractNumId w:val="14"/>
  </w:num>
  <w:num w:numId="9">
    <w:abstractNumId w:val="10"/>
  </w:num>
  <w:num w:numId="10">
    <w:abstractNumId w:val="9"/>
  </w:num>
  <w:num w:numId="11">
    <w:abstractNumId w:val="13"/>
  </w:num>
  <w:num w:numId="12">
    <w:abstractNumId w:val="7"/>
  </w:num>
  <w:num w:numId="13">
    <w:abstractNumId w:val="3"/>
  </w:num>
  <w:num w:numId="14">
    <w:abstractNumId w:val="15"/>
  </w:num>
  <w:num w:numId="15">
    <w:abstractNumId w:val="2"/>
  </w:num>
  <w:num w:numId="16">
    <w:abstractNumId w:val="5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00A3"/>
    <w:rsid w:val="000340C6"/>
    <w:rsid w:val="00061326"/>
    <w:rsid w:val="00085CA7"/>
    <w:rsid w:val="0009569F"/>
    <w:rsid w:val="000A37EC"/>
    <w:rsid w:val="000B0616"/>
    <w:rsid w:val="000E1F39"/>
    <w:rsid w:val="000F7B3E"/>
    <w:rsid w:val="00116313"/>
    <w:rsid w:val="00131EB7"/>
    <w:rsid w:val="00152699"/>
    <w:rsid w:val="00155611"/>
    <w:rsid w:val="00156358"/>
    <w:rsid w:val="001703E9"/>
    <w:rsid w:val="0018215C"/>
    <w:rsid w:val="001916EA"/>
    <w:rsid w:val="001E4751"/>
    <w:rsid w:val="00203E6B"/>
    <w:rsid w:val="00211187"/>
    <w:rsid w:val="00273FC8"/>
    <w:rsid w:val="00280FF3"/>
    <w:rsid w:val="002B18F9"/>
    <w:rsid w:val="002D4E58"/>
    <w:rsid w:val="002F4ABF"/>
    <w:rsid w:val="002F4D73"/>
    <w:rsid w:val="00301A38"/>
    <w:rsid w:val="0030266A"/>
    <w:rsid w:val="00347FF2"/>
    <w:rsid w:val="00397173"/>
    <w:rsid w:val="003C7B26"/>
    <w:rsid w:val="003D0F68"/>
    <w:rsid w:val="0042430F"/>
    <w:rsid w:val="00426B3C"/>
    <w:rsid w:val="00426D8F"/>
    <w:rsid w:val="00485DA5"/>
    <w:rsid w:val="004C3AAF"/>
    <w:rsid w:val="004C462C"/>
    <w:rsid w:val="004C57AD"/>
    <w:rsid w:val="004D41B6"/>
    <w:rsid w:val="004E6322"/>
    <w:rsid w:val="004E7EA2"/>
    <w:rsid w:val="00517A86"/>
    <w:rsid w:val="00531872"/>
    <w:rsid w:val="0053631B"/>
    <w:rsid w:val="00545C4E"/>
    <w:rsid w:val="00582693"/>
    <w:rsid w:val="005840D2"/>
    <w:rsid w:val="005B2966"/>
    <w:rsid w:val="005B44CC"/>
    <w:rsid w:val="0061298F"/>
    <w:rsid w:val="00613BEB"/>
    <w:rsid w:val="00633D0A"/>
    <w:rsid w:val="00636115"/>
    <w:rsid w:val="0067544D"/>
    <w:rsid w:val="00682EB6"/>
    <w:rsid w:val="006A554D"/>
    <w:rsid w:val="006A6519"/>
    <w:rsid w:val="006D41E5"/>
    <w:rsid w:val="006E6917"/>
    <w:rsid w:val="006F3CAB"/>
    <w:rsid w:val="0071362F"/>
    <w:rsid w:val="007241FB"/>
    <w:rsid w:val="00726748"/>
    <w:rsid w:val="0074750C"/>
    <w:rsid w:val="00783A4B"/>
    <w:rsid w:val="00784777"/>
    <w:rsid w:val="00794038"/>
    <w:rsid w:val="007A0A51"/>
    <w:rsid w:val="007A4AA9"/>
    <w:rsid w:val="007A4AEC"/>
    <w:rsid w:val="007C0965"/>
    <w:rsid w:val="007C1354"/>
    <w:rsid w:val="007C37D5"/>
    <w:rsid w:val="007D09C1"/>
    <w:rsid w:val="00801F22"/>
    <w:rsid w:val="00806B4A"/>
    <w:rsid w:val="008512FB"/>
    <w:rsid w:val="00855516"/>
    <w:rsid w:val="00876B27"/>
    <w:rsid w:val="008B5195"/>
    <w:rsid w:val="008C05EA"/>
    <w:rsid w:val="008C7A84"/>
    <w:rsid w:val="008D3671"/>
    <w:rsid w:val="008E10AB"/>
    <w:rsid w:val="0093029A"/>
    <w:rsid w:val="0093249B"/>
    <w:rsid w:val="0093341B"/>
    <w:rsid w:val="009564A4"/>
    <w:rsid w:val="00996D81"/>
    <w:rsid w:val="009D67C2"/>
    <w:rsid w:val="00A50A47"/>
    <w:rsid w:val="00A60B90"/>
    <w:rsid w:val="00A660AD"/>
    <w:rsid w:val="00A7143A"/>
    <w:rsid w:val="00AA5C80"/>
    <w:rsid w:val="00AA702D"/>
    <w:rsid w:val="00AD2B70"/>
    <w:rsid w:val="00B43F1D"/>
    <w:rsid w:val="00B608F4"/>
    <w:rsid w:val="00B626AB"/>
    <w:rsid w:val="00BD165B"/>
    <w:rsid w:val="00BF1284"/>
    <w:rsid w:val="00C15965"/>
    <w:rsid w:val="00C2455F"/>
    <w:rsid w:val="00C2542B"/>
    <w:rsid w:val="00C5412E"/>
    <w:rsid w:val="00C61F72"/>
    <w:rsid w:val="00C95545"/>
    <w:rsid w:val="00CA030D"/>
    <w:rsid w:val="00CB7DB1"/>
    <w:rsid w:val="00CC4B73"/>
    <w:rsid w:val="00CD20F2"/>
    <w:rsid w:val="00D40F8A"/>
    <w:rsid w:val="00D44CEC"/>
    <w:rsid w:val="00D83F73"/>
    <w:rsid w:val="00DA7EFD"/>
    <w:rsid w:val="00DF4189"/>
    <w:rsid w:val="00E214B1"/>
    <w:rsid w:val="00E37ED0"/>
    <w:rsid w:val="00E65E91"/>
    <w:rsid w:val="00E758BA"/>
    <w:rsid w:val="00E775B2"/>
    <w:rsid w:val="00E9532E"/>
    <w:rsid w:val="00EA3A18"/>
    <w:rsid w:val="00EC73AC"/>
    <w:rsid w:val="00EF4B4B"/>
    <w:rsid w:val="00F009C8"/>
    <w:rsid w:val="00F00F80"/>
    <w:rsid w:val="00F20983"/>
    <w:rsid w:val="00F21F04"/>
    <w:rsid w:val="00F63A26"/>
    <w:rsid w:val="00F6415E"/>
    <w:rsid w:val="00F64B69"/>
    <w:rsid w:val="00F7283A"/>
    <w:rsid w:val="00FC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Tijeloteksta" w:type="paragraph">
    <w:name w:val="Body Text"/>
    <w:basedOn w:val="Normal"/>
    <w:link w:val="TijelotekstaChar"/>
    <w:rsid w:val="005B44CC"/>
    <w:pPr>
      <w:spacing w:after="0"/>
      <w:jc w:val="both"/>
    </w:pPr>
    <w:rPr>
      <w:rFonts w:eastAsia="Times New Roman" w:hAnsi="Bookman Old Style" w:ascii="Bookman Old Style"/>
      <w:sz w:val="24"/>
      <w:szCs w:val="20"/>
      <w:lang w:eastAsia="hr-HR"/>
    </w:rPr>
  </w:style>
  <w:style w:customStyle="true" w:styleId="TijelotekstaChar" w:type="character">
    <w:name w:val="Tijelo teksta Char"/>
    <w:link w:val="Tijeloteksta"/>
    <w:rsid w:val="005B44CC"/>
    <w:rPr>
      <w:rFonts w:eastAsia="Times New Roman" w:hAnsi="Bookman Old Style" w:ascii="Bookman Old Style"/>
      <w:sz w:val="24"/>
    </w:rPr>
  </w:style>
  <w:style w:styleId="Tekstrezerviranogmjesta" w:type="character">
    <w:name w:val="Placeholder Text"/>
    <w:basedOn w:val="Zadanifontodlomka"/>
    <w:uiPriority w:val="99"/>
    <w:semiHidden/>
    <w:rsid w:val="000613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132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1326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1326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1326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Tijeloteksta" w:type="paragraph">
    <w:name w:val="Body Text"/>
    <w:basedOn w:val="Normal"/>
    <w:link w:val="TijelotekstaChar"/>
    <w:rsid w:val="005B44CC"/>
    <w:pPr>
      <w:spacing w:after="0"/>
      <w:jc w:val="both"/>
    </w:pPr>
    <w:rPr>
      <w:rFonts w:ascii="Bookman Old Style" w:eastAsia="Times New Roman" w:hAnsi="Bookman Old Style"/>
      <w:sz w:val="24"/>
      <w:szCs w:val="20"/>
      <w:lang w:eastAsia="hr-HR"/>
    </w:rPr>
  </w:style>
  <w:style w:customStyle="1" w:styleId="TijelotekstaChar" w:type="character">
    <w:name w:val="Tijelo teksta Char"/>
    <w:link w:val="Tijeloteksta"/>
    <w:rsid w:val="005B44CC"/>
    <w:rPr>
      <w:rFonts w:ascii="Bookman Old Style" w:eastAsia="Times New Roman" w:hAnsi="Bookman Old Style"/>
      <w:sz w:val="24"/>
    </w:rPr>
  </w:style>
  <w:style w:styleId="Tekstrezerviranogmjesta" w:type="character">
    <w:name w:val="Placeholder Text"/>
    <w:basedOn w:val="Zadanifontodlomka"/>
    <w:uiPriority w:val="99"/>
    <w:semiHidden/>
    <w:rsid w:val="000613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132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1326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1326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1326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780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0356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381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St-6288/2016-32</izvorni_sadrzaj>
    <derivirana_varijabla naziv="DomainObject.Oznaka_1">St-6288/2016-32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6288</izvorni_sadrzaj>
    <derivirana_varijabla naziv="DomainObject.Predmet.Broj_1">6288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St-6288/2016</izvorni_sadrzaj>
    <derivirana_varijabla naziv="DomainObject.Predmet.OznakaBroj_1">St-6288/2016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MONERIS NEKRETNINE d.o.o. za poslovanje nekretninama zastupanog po punomoćniku Petar Šola</izvorni_sadrzaj>
    <derivirana_varijabla naziv="DomainObject.Predmet.ProtustrankaFormated_1">  MONERIS NEKRETNINE d.o.o. za poslovanje nekretninama zastupanog po punomoćniku Petar Šola</derivirana_varijabla>
  </DomainObject.Predmet.ProtustrankaFormated>
  <DomainObject.Predmet.ProtustrankaFormatedOIB>
    <izvorni_sadrzaj>  MONERIS NEKRETNINE d.o.o. za poslovanje nekretninama, OIB 14006247481 zastupanog po punomoćniku Petar Šola</izvorni_sadrzaj>
    <derivirana_varijabla naziv="DomainObject.Predmet.ProtustrankaFormatedOIB_1">  MONERIS NEKRETNINE d.o.o. za poslovanje nekretninama, OIB 14006247481 zastupanog po punomoćniku Petar Šola</derivirana_varijabla>
  </DomainObject.Predmet.ProtustrankaFormatedOIB>
  <DomainObject.Predmet.ProtustrankaFormatedWithAdress>
    <izvorni_sadrzaj> MONERIS NEKRETNINE d.o.o. za poslovanje nekretninama, Primorska 5, 10360 Sesvete zastupanog po punomoćniku Petar Šola</izvorni_sadrzaj>
    <derivirana_varijabla naziv="DomainObject.Predmet.ProtustrankaFormatedWithAdress_1"> MONERIS NEKRETNINE d.o.o. za poslovanje nekretninama, Primorska 5, 10360 Sesvete zastupanog po punomoćniku Petar Šola</derivirana_varijabla>
  </DomainObject.Predmet.ProtustrankaFormatedWithAdress>
  <DomainObject.Predmet.ProtustrankaFormatedWithAdressOIB>
    <izvorni_sadrzaj> MONERIS NEKRETNINE d.o.o. za poslovanje nekretninama, OIB 14006247481, Primorska 5, 10360 Sesvete zastupanog po punomoćniku Petar Šola</izvorni_sadrzaj>
    <derivirana_varijabla naziv="DomainObject.Predmet.ProtustrankaFormatedWithAdressOIB_1"> MONERIS NEKRETNINE d.o.o. za poslovanje nekretninama, OIB 14006247481, Primorska 5, 10360 Sesvete zastupanog po punomoćniku Petar Šola</derivirana_varijabla>
  </DomainObject.Predmet.ProtustrankaFormatedWithAdressOIB>
  <DomainObject.Predmet.ProtustrankaWithAdress>
    <izvorni_sadrzaj>MONERIS NEKRETNINE d.o.o. za poslovanje nekretninama Primorska 5, 10360 Sesvete</izvorni_sadrzaj>
    <derivirana_varijabla naziv="DomainObject.Predmet.ProtustrankaWithAdress_1">MONERIS NEKRETNINE d.o.o. za poslovanje nekretninama Primorska 5, 10360 Sesvete</derivirana_varijabla>
  </DomainObject.Predmet.ProtustrankaWithAdress>
  <DomainObject.Predmet.ProtustrankaWithAdressOIB>
    <izvorni_sadrzaj>MONERIS NEKRETNINE d.o.o. za poslovanje nekretninama, OIB 14006247481, Primorska 5, 10360 Sesvete</izvorni_sadrzaj>
    <derivirana_varijabla naziv="DomainObject.Predmet.ProtustrankaWithAdressOIB_1">MONERIS NEKRETNINE d.o.o. za poslovanje nekretninama, OIB 14006247481, Primorska 5, 10360 Sesvete</derivirana_varijabla>
  </DomainObject.Predmet.ProtustrankaWithAdressOIB>
  <DomainObject.Predmet.ProtustrankaNazivFormated>
    <izvorni_sadrzaj>MONERIS NEKRETNINE d.o.o. za poslovanje nekretninama</izvorni_sadrzaj>
    <derivirana_varijabla naziv="DomainObject.Predmet.ProtustrankaNazivFormated_1">MONERIS NEKRETNINE d.o.o. za poslovanje nekretninama</derivirana_varijabla>
  </DomainObject.Predmet.ProtustrankaNazivFormated>
  <DomainObject.Predmet.ProtustrankaNazivFormatedOIB>
    <izvorni_sadrzaj>MONERIS NEKRETNINE d.o.o. za poslovanje nekretninama, OIB 14006247481</izvorni_sadrzaj>
    <derivirana_varijabla naziv="DomainObject.Predmet.ProtustrankaNazivFormatedOIB_1">MONERIS NEKRETNINE d.o.o. za poslovanje nekretninama, OIB 14006247481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MONERIS NEKRETNINE d.o.o. za poslovanje nekretninama zastupanog po punomoćniku Petar Šola</item>
    </izvorni_sadrzaj>
    <derivirana_varijabla naziv="DomainObject.Predmet.ProtuStrankaListFormated_1">
      <item>MONERIS NEKRETNINE d.o.o. za poslovanje nekretninama zastupanog po punomoćniku Petar Šola</item>
    </derivirana_varijabla>
  </DomainObject.Predmet.ProtuStrankaListFormated>
  <DomainObject.Predmet.ProtuStrankaListFormatedOIB>
    <izvorni_sadrzaj>
      <item>MONERIS NEKRETNINE d.o.o. za poslovanje nekretninama, OIB 14006247481 zastupanog po punomoćniku Petar Šola</item>
    </izvorni_sadrzaj>
    <derivirana_varijabla naziv="DomainObject.Predmet.ProtuStrankaListFormatedOIB_1">
      <item>MONERIS NEKRETNINE d.o.o. za poslovanje nekretninama, OIB 14006247481 zastupanog po punomoćniku Petar Šola</item>
    </derivirana_varijabla>
  </DomainObject.Predmet.ProtuStrankaListFormatedOIB>
  <DomainObject.Predmet.ProtuStrankaListFormatedWithAdress>
    <izvorni_sadrzaj>
      <item>MONERIS NEKRETNINE d.o.o. za poslovanje nekretninama, Primorska 5, 10360 Sesvete zastupanog po punomoćniku Petar Šola</item>
    </izvorni_sadrzaj>
    <derivirana_varijabla naziv="DomainObject.Predmet.ProtuStrankaListFormatedWithAdress_1">
      <item>MONERIS NEKRETNINE d.o.o. za poslovanje nekretninama, Primorska 5, 10360 Sesvete zastupanog po punomoćniku Petar Šola</item>
    </derivirana_varijabla>
  </DomainObject.Predmet.ProtuStrankaListFormatedWithAdress>
  <DomainObject.Predmet.ProtuStrankaListFormatedWithAdressOIB>
    <izvorni_sadrzaj>
      <item>MONERIS NEKRETNINE d.o.o. za poslovanje nekretninama, OIB 14006247481, Primorska 5, 10360 Sesvete zastupanog po punomoćniku Petar Šola</item>
    </izvorni_sadrzaj>
    <derivirana_varijabla naziv="DomainObject.Predmet.ProtuStrankaListFormatedWithAdressOIB_1">
      <item>MONERIS NEKRETNINE d.o.o. za poslovanje nekretninama, OIB 14006247481, Primorska 5, 10360 Sesvete zastupanog po punomoćniku Petar Šola</item>
    </derivirana_varijabla>
  </DomainObject.Predmet.ProtuStrankaListFormatedWithAdressOIB>
  <DomainObject.Predmet.ProtuStrankaListNazivFormated>
    <izvorni_sadrzaj>
      <item>MONERIS NEKRETNINE d.o.o. za poslovanje nekretninama</item>
    </izvorni_sadrzaj>
    <derivirana_varijabla naziv="DomainObject.Predmet.ProtuStrankaListNazivFormated_1">
      <item>MONERIS NEKRETNINE d.o.o. za poslovanje nekretninama</item>
    </derivirana_varijabla>
  </DomainObject.Predmet.ProtuStrankaListNazivFormated>
  <DomainObject.Predmet.ProtuStrankaListNazivFormatedOIB>
    <izvorni_sadrzaj>
      <item>MONERIS NEKRETNINE d.o.o. za poslovanje nekretninama, OIB 14006247481</item>
    </izvorni_sadrzaj>
    <derivirana_varijabla naziv="DomainObject.Predmet.ProtuStrankaListNazivFormatedOIB_1">
      <item>MONERIS NEKRETNINE d.o.o. za poslovanje nekretninama, OIB 14006247481</item>
    </derivirana_varijabla>
  </DomainObject.Predmet.ProtuStrankaListNazivFormatedOIB>
  <DomainObject.Predmet.OstaliListFormated>
    <izvorni_sadrzaj>
      <item>Petar Šola punomoćnik sudionika u postupku MONERIS NEKRETNINE d.o.o. za poslovanje nekretninama</item>
    </izvorni_sadrzaj>
    <derivirana_varijabla naziv="DomainObject.Predmet.OstaliListFormated_1">
      <item>Petar Šola punomoćnik sudionika u postupku MONERIS NEKRETNINE d.o.o. za poslovanje nekretninama</item>
    </derivirana_varijabla>
  </DomainObject.Predmet.OstaliListFormated>
  <DomainObject.Predmet.OstaliListFormatedOIB>
    <izvorni_sadrzaj>
      <item>Petar Šola, OIB 18566621969 punomoćnik sudionika u postupku MONERIS NEKRETNINE d.o.o. za poslovanje nekretninama</item>
    </izvorni_sadrzaj>
    <derivirana_varijabla naziv="DomainObject.Predmet.OstaliListFormatedOIB_1">
      <item>Petar Šola, OIB 18566621969 punomoćnik sudionika u postupku MONERIS NEKRETNINE d.o.o. za poslovanje nekretninama</item>
    </derivirana_varijabla>
  </DomainObject.Predmet.OstaliListFormatedOIB>
  <DomainObject.Predmet.OstaliListFormatedWithAdress>
    <izvorni_sadrzaj>
      <item>Petar Šola, Primorska 5, 10360 Sesvete punomoćnik sudionika u postupku MONERIS NEKRETNINE d.o.o. za poslovanje nekretninama</item>
    </izvorni_sadrzaj>
    <derivirana_varijabla naziv="DomainObject.Predmet.OstaliListFormatedWithAdress_1">
      <item>Petar Šola, Primorska 5, 10360 Sesvete punomoćnik sudionika u postupku MONERIS NEKRETNINE d.o.o. za poslovanje nekretninama</item>
    </derivirana_varijabla>
  </DomainObject.Predmet.OstaliListFormatedWithAdress>
  <DomainObject.Predmet.OstaliListFormatedWithAdressOIB>
    <izvorni_sadrzaj>
      <item>Petar Šola, OIB 18566621969, Primorska 5, 10360 Sesvete punomoćnik sudionika u postupku MONERIS NEKRETNINE d.o.o. za poslovanje nekretninama</item>
    </izvorni_sadrzaj>
    <derivirana_varijabla naziv="DomainObject.Predmet.OstaliListFormatedWithAdressOIB_1">
      <item>Petar Šola, OIB 18566621969, Primorska 5, 10360 Sesvete punomoćnik sudionika u postupku MONERIS NEKRETNINE d.o.o. za poslovanje nekretninama</item>
    </derivirana_varijabla>
  </DomainObject.Predmet.OstaliListFormatedWithAdressOIB>
  <DomainObject.Predmet.OstaliListNazivFormated>
    <izvorni_sadrzaj>
      <item>Petar Šola</item>
    </izvorni_sadrzaj>
    <derivirana_varijabla naziv="DomainObject.Predmet.OstaliListNazivFormated_1">
      <item>Petar Šola</item>
    </derivirana_varijabla>
  </DomainObject.Predmet.OstaliListNazivFormated>
  <DomainObject.Predmet.OstaliListNazivFormatedOIB>
    <izvorni_sadrzaj>
      <item>Petar Šola, OIB 18566621969</item>
    </izvorni_sadrzaj>
    <derivirana_varijabla naziv="DomainObject.Predmet.OstaliListNazivFormatedOIB_1">
      <item>Petar Šola, OIB 18566621969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MONERIS NEKRETNINE d.o.o. za poslovanje nekretninama</izvorni_sadrzaj>
    <derivirana_varijabla naziv="DomainObject.Predmet.ProtustrankaIDrugi_1">MONERIS NEKRETNINE d.o.o. za poslovanje nekretninama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MONERIS NEKRETNINE d.o.o. za poslovanje nekretninama, OIB 14006247481, Primorska 5, 10360 Sesvete</izvorni_sadrzaj>
    <derivirana_varijabla naziv="DomainObject.Predmet.ProtustrankaIDrugiAdressOIB_1">MONERIS NEKRETNINE d.o.o. za poslovanje nekretninama, OIB 14006247481,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MONERIS NEKRETNINE d.o.o. za poslovanje nekretninama</item>
      <item>FINA Regionalni centar Zagreb</item>
      <item>Petar Šola</item>
    </izvorni_sadrzaj>
    <derivirana_varijabla naziv="DomainObject.Predmet.SudioniciListNaziv_1">
      <item>MONERIS NEKRETNINE d.o.o. za poslovanje nekretninama</item>
      <item>FINA Regionalni centar Zagreb</item>
      <item>Petar Šola</item>
    </derivirana_varijabla>
  </DomainObject.Predmet.SudioniciListNaziv>
  <DomainObject.Predmet.SudioniciListAdressOIB>
    <izvorni_sadrzaj>
      <item>MONERIS NEKRETNINE d.o.o. za poslovanje nekretninama, OIB 14006247481, Primorska 5,10360 Sesvete</item>
      <item>FINA Regionalni centar Zagreb, OIB 85821130368, Koturaška 43,10000 Zagreb</item>
      <item>Petar Šola, OIB 18566621969, Primorska 5,10360 Sesvete</item>
    </izvorni_sadrzaj>
    <derivirana_varijabla naziv="DomainObject.Predmet.SudioniciListAdressOIB_1">
      <item>MONERIS NEKRETNINE d.o.o. za poslovanje nekretninama, OIB 14006247481, Primorska 5,10360 Sesvete</item>
      <item>FINA Regionalni centar Zagreb, OIB 85821130368, Koturaška 43,10000 Zagreb</item>
      <item>Petar Šola, OIB 18566621969, Primorska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14006247481</item>
      <item>, OIB 85821130368</item>
      <item>, OIB 18566621969</item>
    </izvorni_sadrzaj>
    <derivirana_varijabla naziv="DomainObject.Predmet.SudioniciListNazivOIB_1">
      <item>, OIB 14006247481</item>
      <item>, OIB 85821130368</item>
      <item>, OIB 18566621969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DEEA38-E34D-46D3-B508-61F1764D83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7</properties:Pages>
  <properties:Words>1999</properties:Words>
  <properties:Characters>12826</properties:Characters>
  <properties:Lines>429</properties:Lines>
  <properties:Paragraphs>116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14782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2018-01-30T08:57:00Z</dcterms:created>
  <dc:creator>ADMINIBM</dc:creator>
  <cp:lastModifiedBy>Vinka Mihalinčić</cp:lastModifiedBy>
  <cp:lastPrinted>2018-01-26T10:27:00Z</cp:lastPrinted>
  <dcterms:modified xmlns:xsi="http://www.w3.org/2001/XMLSchema-instance" xsi:type="dcterms:W3CDTF">2018-02-02T12:37:00Z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St-6288/2016-32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