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621ee" w14:paraId="a5621ee" w:rsidRDefault="009014BA" w:rsidP="00BC1CEF" w:rsidR="00BC1CEF" w:rsidRPr="00BC1CEF">
      <w:pPr>
        <w15:collapsed w:val="false"/>
        <w:rPr>
          <w:rFonts w:cs="Times New Roman" w:eastAsia="Times New Roman"/>
          <w:noProof/>
          <w:szCs w:val="20"/>
          <w:lang w:eastAsia="hr-HR"/>
        </w:rPr>
      </w:pPr>
      <w:r>
        <w:rPr>
          <w:b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BC1CEF" w:rsidRPr="00BC1CEF">
        <w:rPr>
          <w:rFonts w:cs="Times New Roman" w:eastAsia="Times New Roman"/>
          <w:noProof/>
          <w:szCs w:val="20"/>
          <w:lang w:eastAsia="hr-HR"/>
        </w:rPr>
        <w:t xml:space="preserve"> </w:t>
      </w:r>
      <w:r w:rsidR="00BC1CEF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  <w:r w:rsidR="004A329B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</w:r>
      <w:r w:rsidR="00167A19">
        <w:rPr>
          <w:rFonts w:cs="Times New Roman" w:eastAsia="Times New Roman"/>
          <w:lang w:eastAsia="hr-HR"/>
        </w:rPr>
        <w:tab/>
        <w:t xml:space="preserve">   </w:t>
      </w:r>
      <w:r w:rsidR="004C11F6">
        <w:rPr>
          <w:rFonts w:cs="Times New Roman" w:eastAsia="Times New Roman"/>
          <w:lang w:eastAsia="hr-HR"/>
        </w:rPr>
        <w:t xml:space="preserve">  </w:t>
      </w:r>
      <w:r w:rsidR="004546DD">
        <w:rPr>
          <w:rFonts w:cs="Times New Roman" w:eastAsia="Times New Roman"/>
          <w:lang w:eastAsia="hr-HR"/>
        </w:rPr>
        <w:t>48. St-2806</w:t>
      </w:r>
      <w:r w:rsidR="004A329B">
        <w:rPr>
          <w:rFonts w:cs="Times New Roman" w:eastAsia="Times New Roman"/>
          <w:lang w:eastAsia="hr-HR"/>
        </w:rPr>
        <w:t>/15</w:t>
      </w:r>
    </w:p>
    <w:p w:rsidRDefault="00BC1CEF" w:rsidP="00265AE0" w:rsidR="00BC1CE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329B" w:rsidP="004A329B" w:rsidR="00265AE0">
      <w:pPr>
        <w:spacing w:after="0"/>
        <w:ind w:firstLine="708" w:left="212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4A329B" w:rsidP="004A329B" w:rsidR="004A329B" w:rsidRPr="00265AE0">
      <w:pPr>
        <w:spacing w:after="0"/>
        <w:ind w:firstLine="708" w:left="2124"/>
        <w:rPr>
          <w:rFonts w:cs="Times New Roman" w:eastAsia="Times New Roman"/>
          <w:lang w:eastAsia="hr-HR"/>
        </w:rPr>
      </w:pPr>
    </w:p>
    <w:p w:rsidRDefault="0068738C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</w:t>
      </w:r>
      <w:r w:rsidR="00265AE0" w:rsidRPr="00265AE0">
        <w:rPr>
          <w:rFonts w:cs="Times New Roman" w:eastAsia="Times New Roman"/>
          <w:lang w:eastAsia="hr-HR"/>
        </w:rPr>
        <w:t>J E</w:t>
      </w:r>
    </w:p>
    <w:p w:rsidRDefault="00265AE0" w:rsidP="00BC1CEF" w:rsidR="00BC1CEF" w:rsidRPr="00BC1CEF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</w:p>
    <w:p w:rsidRDefault="00BC1CEF" w:rsidP="000B3426" w:rsidR="00BC1CEF" w:rsidRPr="000B3426">
      <w:pPr>
        <w:jc w:val="both"/>
        <w:rPr>
          <w:sz w:val="22"/>
          <w:szCs w:val="22"/>
        </w:rPr>
      </w:pPr>
      <w:r w:rsidRPr="00BC1CEF">
        <w:rPr>
          <w:rFonts w:cs="Times New Roman" w:eastAsia="Times New Roman"/>
          <w:lang w:eastAsia="hr-HR"/>
        </w:rPr>
        <w:tab/>
        <w:t xml:space="preserve"> Trgovački sud u Zagrebu, po sucu toga suda Vesni Sremac Šoštar, kao sucu pojedincu u stečajnom predmetu povodom zahtjeva FINANCIJSKE AGENCIJE,</w:t>
      </w:r>
      <w:r w:rsidR="004A329B">
        <w:rPr>
          <w:rFonts w:cs="Times New Roman" w:eastAsia="Times New Roman"/>
          <w:lang w:eastAsia="hr-HR"/>
        </w:rPr>
        <w:t xml:space="preserve"> RC Zagreb, Podružnica Zagreb, Trg svibanjskih žrtava 1995. 1., </w:t>
      </w:r>
      <w:r w:rsidRPr="00BC1CEF">
        <w:rPr>
          <w:rFonts w:cs="Times New Roman" w:eastAsia="Times New Roman"/>
          <w:lang w:eastAsia="hr-HR"/>
        </w:rPr>
        <w:t>za provedbu skraćenog stečajnog postupka nad dužnikom</w:t>
      </w:r>
      <w:r w:rsidR="000B3426">
        <w:rPr>
          <w:rFonts w:cs="Times New Roman" w:eastAsia="Times New Roman"/>
          <w:lang w:eastAsia="hr-HR"/>
        </w:rPr>
        <w:t xml:space="preserve"> </w:t>
      </w:r>
      <w:r w:rsidR="000B3426" w:rsidRPr="000B3426">
        <w:t>BOS</w:t>
      </w:r>
      <w:r w:rsidR="000B3426">
        <w:t>SMAN d.o.o. Zagreb, JARUŠĆICA 7</w:t>
      </w:r>
      <w:r w:rsidR="000B3426" w:rsidRPr="000B3426">
        <w:t>a, OIB: 46828899192, MBS: 080242005,</w:t>
      </w:r>
      <w:r w:rsidR="000B3426">
        <w:rPr>
          <w:sz w:val="22"/>
          <w:szCs w:val="22"/>
        </w:rPr>
        <w:t xml:space="preserve"> </w:t>
      </w:r>
      <w:r w:rsidR="00167A19">
        <w:rPr>
          <w:rFonts w:cs="Times New Roman" w:eastAsia="Times New Roman"/>
          <w:lang w:eastAsia="hr-HR"/>
        </w:rPr>
        <w:t>dana 26</w:t>
      </w:r>
      <w:r>
        <w:rPr>
          <w:rFonts w:cs="Times New Roman" w:eastAsia="Times New Roman"/>
          <w:lang w:eastAsia="hr-HR"/>
        </w:rPr>
        <w:t>. listopada</w:t>
      </w:r>
      <w:r w:rsidRPr="00BC1CEF">
        <w:rPr>
          <w:rFonts w:cs="Times New Roman" w:eastAsia="Times New Roman"/>
          <w:lang w:eastAsia="hr-HR"/>
        </w:rPr>
        <w:t xml:space="preserve"> 2016.</w:t>
      </w:r>
      <w:r w:rsidR="0068738C">
        <w:rPr>
          <w:rFonts w:cs="Times New Roman" w:eastAsia="Times New Roman"/>
          <w:lang w:eastAsia="hr-HR"/>
        </w:rPr>
        <w:t xml:space="preserve"> </w:t>
      </w:r>
      <w:r w:rsidRPr="00BC1CEF">
        <w:rPr>
          <w:rFonts w:cs="Times New Roman" w:eastAsia="Times New Roman"/>
          <w:lang w:eastAsia="hr-HR"/>
        </w:rPr>
        <w:t xml:space="preserve">g. </w:t>
      </w:r>
    </w:p>
    <w:p w:rsidRDefault="00BC1CEF" w:rsidP="00BC1CEF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BC1CEF">
        <w:rPr>
          <w:rFonts w:cs="Times New Roman" w:eastAsia="Times New Roman"/>
          <w:lang w:eastAsia="hr-HR"/>
        </w:rPr>
        <w:t xml:space="preserve">            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 w:rsidR="0068738C"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3059F" w:rsidP="000B3426" w:rsidR="005F1514" w:rsidRPr="000B3426">
      <w:pPr>
        <w:spacing w:after="0"/>
        <w:jc w:val="both"/>
      </w:pPr>
      <w:r>
        <w:rPr>
          <w:rFonts w:cs="Times New Roman" w:eastAsia="Times New Roman"/>
          <w:szCs w:val="20"/>
          <w:lang w:eastAsia="hr-HR"/>
        </w:rPr>
        <w:t xml:space="preserve"> </w:t>
      </w:r>
      <w:r w:rsidR="000B3426">
        <w:rPr>
          <w:rFonts w:cs="Times New Roman" w:eastAsia="Times New Roman"/>
          <w:szCs w:val="20"/>
          <w:lang w:eastAsia="hr-HR"/>
        </w:rPr>
        <w:tab/>
      </w:r>
      <w:r w:rsidR="00265AE0" w:rsidRPr="00265AE0">
        <w:rPr>
          <w:rFonts w:cs="Times New Roman" w:eastAsia="Times New Roman"/>
          <w:szCs w:val="20"/>
          <w:lang w:eastAsia="hr-HR"/>
        </w:rPr>
        <w:t>Odbacuje se prijedlog</w:t>
      </w:r>
      <w:r w:rsidR="000B3426">
        <w:rPr>
          <w:rFonts w:cs="Times New Roman" w:eastAsia="Times New Roman"/>
          <w:szCs w:val="20"/>
          <w:lang w:eastAsia="hr-HR"/>
        </w:rPr>
        <w:t xml:space="preserve"> </w:t>
      </w:r>
      <w:r w:rsidR="000B3426" w:rsidRPr="000B3426">
        <w:t>VESNA BAJIĆ, iz Kutine, Andrije Hebranga br. 17/II, OIB: 19094169208</w:t>
      </w:r>
      <w:r w:rsidR="000B3426"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za pokretanje stečajnog postupka nad predloženim dužnikom</w:t>
      </w:r>
      <w:r w:rsidR="000B3426">
        <w:rPr>
          <w:rFonts w:cs="Times New Roman" w:eastAsia="Times New Roman"/>
          <w:szCs w:val="20"/>
          <w:lang w:eastAsia="hr-HR"/>
        </w:rPr>
        <w:t xml:space="preserve"> </w:t>
      </w:r>
      <w:r w:rsidR="000B3426" w:rsidRPr="000B3426">
        <w:t>BOSSMAN d.o.o. Zagreb, JARUŠĆICA 7 a, OIB: 46828899192, MBS: 080242005,</w:t>
      </w:r>
      <w:r w:rsidR="000B3426">
        <w:rPr>
          <w:sz w:val="22"/>
          <w:szCs w:val="22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podnesen ovome sudu dana </w:t>
      </w:r>
      <w:r w:rsidR="000B3426">
        <w:rPr>
          <w:rFonts w:cs="Times New Roman" w:eastAsia="Times New Roman"/>
          <w:szCs w:val="20"/>
          <w:lang w:eastAsia="hr-HR"/>
        </w:rPr>
        <w:t xml:space="preserve">26. veljače </w:t>
      </w:r>
      <w:r w:rsidR="0068738C">
        <w:rPr>
          <w:rFonts w:cs="Times New Roman" w:eastAsia="Times New Roman"/>
          <w:szCs w:val="20"/>
          <w:lang w:eastAsia="hr-HR"/>
        </w:rPr>
        <w:t xml:space="preserve">2016. </w:t>
      </w:r>
      <w:r w:rsidR="00167A19">
        <w:rPr>
          <w:rFonts w:cs="Times New Roman" w:eastAsia="Times New Roman"/>
          <w:szCs w:val="20"/>
          <w:lang w:eastAsia="hr-HR"/>
        </w:rPr>
        <w:t>g.</w:t>
      </w:r>
    </w:p>
    <w:p w:rsidRDefault="0068738C" w:rsidP="005F1514" w:rsidR="0068738C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68738C" w:rsidP="005F1514" w:rsidR="0068738C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03059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4A329B">
        <w:rPr>
          <w:rFonts w:cs="Times New Roman" w:eastAsia="Times New Roman"/>
          <w:szCs w:val="20"/>
          <w:lang w:eastAsia="hr-HR"/>
        </w:rPr>
        <w:t>stečajnog postupka nad dužnikom</w:t>
      </w:r>
      <w:r w:rsidR="004C11F6">
        <w:rPr>
          <w:rFonts w:cs="Times New Roman" w:eastAsia="Times New Roman"/>
          <w:szCs w:val="20"/>
          <w:lang w:eastAsia="hr-HR"/>
        </w:rPr>
        <w:t xml:space="preserve"> </w:t>
      </w:r>
      <w:r w:rsidR="000B3426" w:rsidRPr="000B3426">
        <w:t>BOS</w:t>
      </w:r>
      <w:r w:rsidR="000B3426">
        <w:t>SMAN d.o.o. Zagreb, JARUŠĆICA 7</w:t>
      </w:r>
      <w:r w:rsidR="000B3426" w:rsidRPr="000B3426">
        <w:t>a, OIB: 46828899192</w:t>
      </w:r>
      <w:r w:rsidR="000B3426">
        <w:t xml:space="preserve">, MBS: 080242005. </w:t>
      </w:r>
      <w:r w:rsidR="0003059F">
        <w:rPr>
          <w:rFonts w:cs="Times New Roman" w:eastAsia="Times New Roman"/>
          <w:szCs w:val="20"/>
          <w:lang w:eastAsia="hr-HR"/>
        </w:rPr>
        <w:t>Prema članku</w:t>
      </w:r>
      <w:r w:rsidRPr="00265AE0">
        <w:rPr>
          <w:rFonts w:cs="Times New Roman" w:eastAsia="Times New Roman"/>
          <w:szCs w:val="20"/>
          <w:lang w:eastAsia="hr-HR"/>
        </w:rPr>
        <w:t xml:space="preserve"> 2. </w:t>
      </w:r>
      <w:r w:rsidR="0003059F">
        <w:rPr>
          <w:rFonts w:cs="Times New Roman" w:eastAsia="Times New Roman"/>
          <w:szCs w:val="20"/>
          <w:lang w:eastAsia="hr-HR"/>
        </w:rPr>
        <w:t xml:space="preserve">stavku 2. </w:t>
      </w:r>
      <w:r w:rsidRPr="00265AE0">
        <w:rPr>
          <w:rFonts w:cs="Times New Roman" w:eastAsia="Times New Roman"/>
          <w:szCs w:val="20"/>
          <w:lang w:eastAsia="hr-HR"/>
        </w:rPr>
        <w:t>SZ-a, stečaj se provodi radi skupnog</w:t>
      </w:r>
      <w:r w:rsidR="0003059F">
        <w:rPr>
          <w:rFonts w:cs="Times New Roman" w:eastAsia="Times New Roman"/>
          <w:szCs w:val="20"/>
          <w:lang w:eastAsia="hr-HR"/>
        </w:rPr>
        <w:t xml:space="preserve"> namirenja vjerovnika stečajnog </w:t>
      </w:r>
      <w:r w:rsidRPr="00265AE0">
        <w:rPr>
          <w:rFonts w:cs="Times New Roman" w:eastAsia="Times New Roman"/>
          <w:szCs w:val="20"/>
          <w:lang w:eastAsia="hr-HR"/>
        </w:rPr>
        <w:t>dužnika unovčenjem njegove imovine i podjelom prikupljenih sredstava vjerovnicima.</w:t>
      </w:r>
      <w:r w:rsidR="0003059F">
        <w:rPr>
          <w:rFonts w:cs="Times New Roman" w:eastAsia="Times New Roman"/>
          <w:szCs w:val="20"/>
          <w:lang w:eastAsia="hr-HR"/>
        </w:rPr>
        <w:t xml:space="preserve">       </w:t>
      </w:r>
      <w:r w:rsidR="00BC1CEF">
        <w:rPr>
          <w:rFonts w:cs="Times New Roman" w:eastAsia="Times New Roman"/>
          <w:szCs w:val="20"/>
          <w:lang w:eastAsia="hr-HR"/>
        </w:rPr>
        <w:t xml:space="preserve">    </w:t>
      </w:r>
      <w:r w:rsidR="0003059F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03059F" w:rsidP="00265AE0" w:rsidR="00BC1CEF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</w:t>
      </w:r>
      <w:r w:rsidR="00BC1CEF">
        <w:rPr>
          <w:rFonts w:cs="Times New Roman" w:eastAsia="Times New Roman"/>
          <w:szCs w:val="20"/>
          <w:lang w:eastAsia="hr-HR"/>
        </w:rPr>
        <w:t>Zaklju</w:t>
      </w:r>
      <w:r w:rsidR="0068738C">
        <w:rPr>
          <w:rFonts w:cs="Times New Roman" w:eastAsia="Times New Roman"/>
          <w:szCs w:val="20"/>
          <w:lang w:eastAsia="hr-HR"/>
        </w:rPr>
        <w:t>čkom ovog suda, broj gornji, od</w:t>
      </w:r>
      <w:r w:rsidR="000B3426">
        <w:rPr>
          <w:rFonts w:cs="Times New Roman" w:eastAsia="Times New Roman"/>
          <w:szCs w:val="20"/>
          <w:lang w:eastAsia="hr-HR"/>
        </w:rPr>
        <w:t xml:space="preserve"> 22. rujna</w:t>
      </w:r>
      <w:r w:rsidR="0068738C">
        <w:rPr>
          <w:rFonts w:cs="Times New Roman" w:eastAsia="Times New Roman"/>
          <w:szCs w:val="20"/>
          <w:lang w:eastAsia="hr-HR"/>
        </w:rPr>
        <w:t xml:space="preserve"> </w:t>
      </w:r>
      <w:r w:rsidR="00BC1CEF">
        <w:rPr>
          <w:rFonts w:cs="Times New Roman" w:eastAsia="Times New Roman"/>
          <w:szCs w:val="20"/>
          <w:lang w:eastAsia="hr-HR"/>
        </w:rPr>
        <w:t>2016.</w:t>
      </w:r>
      <w:r>
        <w:rPr>
          <w:rFonts w:cs="Times New Roman" w:eastAsia="Times New Roman"/>
          <w:szCs w:val="20"/>
          <w:lang w:eastAsia="hr-HR"/>
        </w:rPr>
        <w:t>,</w:t>
      </w:r>
      <w:r w:rsidR="00BC1CEF">
        <w:rPr>
          <w:rFonts w:cs="Times New Roman" w:eastAsia="Times New Roman"/>
          <w:szCs w:val="20"/>
          <w:lang w:eastAsia="hr-HR"/>
        </w:rPr>
        <w:t xml:space="preserve"> po</w:t>
      </w:r>
      <w:r w:rsidR="00BB55EB">
        <w:rPr>
          <w:rFonts w:cs="Times New Roman" w:eastAsia="Times New Roman"/>
          <w:szCs w:val="20"/>
          <w:lang w:eastAsia="hr-HR"/>
        </w:rPr>
        <w:t xml:space="preserve">zvan je vjerovnik </w:t>
      </w:r>
      <w:r w:rsidR="00E6655D">
        <w:rPr>
          <w:rFonts w:cs="Times New Roman" w:eastAsia="Times New Roman"/>
          <w:szCs w:val="20"/>
          <w:lang w:eastAsia="hr-HR"/>
        </w:rPr>
        <w:t xml:space="preserve">u roku 8 dana od dana primitka istog predujmiti </w:t>
      </w:r>
      <w:r w:rsidR="00BB55EB">
        <w:rPr>
          <w:rFonts w:cs="Times New Roman" w:eastAsia="Times New Roman"/>
          <w:szCs w:val="20"/>
          <w:lang w:eastAsia="hr-HR"/>
        </w:rPr>
        <w:t>iznos</w:t>
      </w:r>
      <w:r>
        <w:rPr>
          <w:rFonts w:cs="Times New Roman" w:eastAsia="Times New Roman"/>
          <w:szCs w:val="20"/>
          <w:lang w:eastAsia="hr-HR"/>
        </w:rPr>
        <w:t>e</w:t>
      </w:r>
      <w:r w:rsidR="00BB55EB">
        <w:rPr>
          <w:rFonts w:cs="Times New Roman" w:eastAsia="Times New Roman"/>
          <w:szCs w:val="20"/>
          <w:lang w:eastAsia="hr-HR"/>
        </w:rPr>
        <w:t xml:space="preserve"> za namirenje </w:t>
      </w:r>
      <w:r>
        <w:rPr>
          <w:rFonts w:cs="Times New Roman" w:eastAsia="Times New Roman"/>
          <w:szCs w:val="20"/>
          <w:lang w:eastAsia="hr-HR"/>
        </w:rPr>
        <w:t xml:space="preserve">troškova stečajnog postupka, sukladno članku </w:t>
      </w:r>
      <w:r w:rsidR="00E6655D">
        <w:rPr>
          <w:rFonts w:cs="Times New Roman" w:eastAsia="Times New Roman"/>
          <w:szCs w:val="20"/>
          <w:lang w:eastAsia="hr-HR"/>
        </w:rPr>
        <w:t>431. SZ-a</w:t>
      </w:r>
      <w:r w:rsidR="009C18A3">
        <w:rPr>
          <w:rFonts w:cs="Times New Roman" w:eastAsia="Times New Roman"/>
          <w:szCs w:val="20"/>
          <w:lang w:eastAsia="hr-HR"/>
        </w:rPr>
        <w:t>, koji zaključak je on primio</w:t>
      </w:r>
      <w:r w:rsidR="000B3426">
        <w:rPr>
          <w:rFonts w:cs="Times New Roman" w:eastAsia="Times New Roman"/>
          <w:szCs w:val="20"/>
          <w:lang w:eastAsia="hr-HR"/>
        </w:rPr>
        <w:t xml:space="preserve"> 26. rujna </w:t>
      </w:r>
      <w:r w:rsidR="00E6655D">
        <w:rPr>
          <w:rFonts w:cs="Times New Roman" w:eastAsia="Times New Roman"/>
          <w:szCs w:val="20"/>
          <w:lang w:eastAsia="hr-HR"/>
        </w:rPr>
        <w:t>2016. godine.</w:t>
      </w:r>
      <w:r w:rsidR="004C11F6">
        <w:rPr>
          <w:rFonts w:cs="Times New Roman" w:eastAsia="Times New Roman"/>
          <w:szCs w:val="20"/>
          <w:lang w:eastAsia="hr-HR"/>
        </w:rPr>
        <w:t xml:space="preserve"> </w:t>
      </w:r>
    </w:p>
    <w:p w:rsidRDefault="00E6655D" w:rsidP="00265AE0" w:rsidR="00E6655D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Budući da vjerovnik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kao podnositelj prijedloga</w:t>
      </w:r>
      <w:r w:rsidR="00F5502D">
        <w:rPr>
          <w:rFonts w:cs="Times New Roman" w:eastAsia="Times New Roman"/>
          <w:szCs w:val="20"/>
          <w:lang w:eastAsia="hr-HR"/>
        </w:rPr>
        <w:t>,</w:t>
      </w:r>
      <w:r>
        <w:rPr>
          <w:rFonts w:cs="Times New Roman" w:eastAsia="Times New Roman"/>
          <w:szCs w:val="20"/>
          <w:lang w:eastAsia="hr-HR"/>
        </w:rPr>
        <w:t xml:space="preserve"> nije postupio po citiranom zaključku ovog suda u zadanom roku, valjalo je njegov prijedlog za otvaranje stečaja nad navedenim dužnikom odbaciti i sukladno članku 114 stavak 5 SZ-a riješiti kao u izreci.</w:t>
      </w:r>
    </w:p>
    <w:p w:rsidRDefault="00E6655D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</w:p>
    <w:p w:rsidRDefault="00167A19" w:rsidP="00265AE0" w:rsid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 26</w:t>
      </w:r>
      <w:r w:rsidR="00E6655D">
        <w:rPr>
          <w:rFonts w:cs="Times New Roman" w:eastAsia="Times New Roman"/>
          <w:szCs w:val="20"/>
          <w:lang w:eastAsia="hr-HR"/>
        </w:rPr>
        <w:t>. listopada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g.</w:t>
      </w:r>
    </w:p>
    <w:p w:rsidRDefault="00167A19" w:rsidP="00265AE0" w:rsidR="00167A19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08515C">
        <w:rPr>
          <w:rFonts w:cs="Times New Roman" w:eastAsia="Times New Roman"/>
          <w:lang w:eastAsia="hr-HR"/>
        </w:rPr>
        <w:t>, v.r.</w:t>
      </w: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A75AD3" w:rsidP="009C18A3" w:rsidR="00A75AD3">
      <w:pPr>
        <w:spacing w:after="0"/>
      </w:pPr>
    </w:p>
    <w:p w:rsidRDefault="009C18A3" w:rsidP="009C18A3" w:rsidR="009C18A3">
      <w:pPr>
        <w:spacing w:after="0"/>
      </w:pPr>
      <w:r>
        <w:t>UPUTA O PRAVNOM  LIJEKU:</w:t>
      </w:r>
    </w:p>
    <w:p w:rsidRDefault="009C18A3" w:rsidP="009C18A3" w:rsidR="009C18A3">
      <w:pPr>
        <w:spacing w:after="0"/>
      </w:pPr>
      <w:r>
        <w:t>Protiv ovog rješenja dopuštena je žalba u roku od 8 dana od dana primitka rješenja, a koja se podnosi ovome sudu u 3 primjerka. O istoj odlučuje Visoki trgovački sud RH.</w:t>
      </w:r>
    </w:p>
    <w:p w:rsidRDefault="009C18A3" w:rsidP="009C18A3" w:rsidR="009C18A3">
      <w:pPr>
        <w:spacing w:after="0"/>
      </w:pPr>
    </w:p>
    <w:p w:rsidRDefault="009C18A3" w:rsidP="009C18A3" w:rsidR="009C18A3">
      <w:pPr>
        <w:spacing w:after="0"/>
      </w:pPr>
    </w:p>
    <w:p w:rsidRDefault="0008515C" w:rsidP="0008515C" w:rsidR="0008515C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8515C" w:rsidP="0008515C" w:rsidR="00F11D03">
      <w:pPr>
        <w:spacing w:after="0"/>
        <w:jc w:val="right"/>
      </w:pPr>
      <w:r>
        <w:t>Zlatka Plivelić</w:t>
      </w:r>
      <w:r w:rsidR="00F11D03">
        <w:t xml:space="preserve"> </w:t>
      </w:r>
    </w:p>
    <w:sectPr w:rsidSect="004A329B" w:rsidR="00F11D03">
      <w:headerReference w:type="default" r:id="rId11"/>
      <w:headerReference w:type="first" r:id="rId12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26B4" w:rsidP="00537B78" w:rsidR="005426B4">
      <w:r>
        <w:separator/>
      </w:r>
    </w:p>
  </w:endnote>
  <w:endnote w:id="0" w:type="continuationSeparator">
    <w:p w:rsidRDefault="005426B4" w:rsidP="00537B78" w:rsidR="00542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26B4" w:rsidP="00537B78" w:rsidR="005426B4">
      <w:r>
        <w:separator/>
      </w:r>
    </w:p>
  </w:footnote>
  <w:footnote w:id="0" w:type="continuationSeparator">
    <w:p w:rsidRDefault="005426B4" w:rsidP="00537B78" w:rsidR="005426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8333A9">
    <w:pPr>
      <w:pStyle w:val="Zaglavlje"/>
      <w:tabs>
        <w:tab w:pos="3255" w:val="left"/>
      </w:tabs>
      <w:jc w:val="left"/>
    </w:pPr>
    <w:r>
      <w:rPr>
        <w:rStyle w:val="PozadinaSvijetloCrvena"/>
        <w:shd w:fill="auto" w:color="auto" w:val="clear"/>
      </w:rPr>
      <w:tab/>
      <w:t xml:space="preserve">        2</w:t>
    </w:r>
    <w:r>
      <w:rPr>
        <w:rStyle w:val="PozadinaSvijetloCrvena"/>
        <w:shd w:fill="auto" w:color="auto" w:val="clear"/>
      </w:rPr>
      <w:tab/>
    </w:r>
    <w:r w:rsidR="009C18A3" w:rsidRPr="009C18A3">
      <w:rPr>
        <w:rStyle w:val="PozadinaSvijetloCrvena"/>
        <w:shd w:fill="auto" w:color="auto" w:val="clear"/>
      </w:rPr>
      <w:t>48</w:t>
    </w:r>
    <w:r w:rsidR="004546DD">
      <w:rPr>
        <w:rStyle w:val="PozadinaSvijetloCrvena"/>
        <w:shd w:fill="auto" w:color="auto" w:val="clear"/>
      </w:rPr>
      <w:t>. St-2806</w:t>
    </w:r>
    <w:r>
      <w:rPr>
        <w:rStyle w:val="PozadinaSvijetloCrvena"/>
        <w:shd w:fill="auto" w:color="auto" w:val="clear"/>
      </w:rPr>
      <w:t>/</w:t>
    </w:r>
    <w:r w:rsidR="009C18A3" w:rsidRPr="009C18A3">
      <w:rPr>
        <w:rStyle w:val="PozadinaSvijetloCrvena"/>
        <w:shd w:fill="auto" w:color="auto" w:val="clear"/>
      </w:rPr>
      <w:t xml:space="preserve">15        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29B" w:rsidP="004A329B" w:rsidR="004A329B">
    <w:pPr>
      <w:pStyle w:val="Zaglavlje"/>
      <w:tabs>
        <w:tab w:pos="8295" w:val="left"/>
      </w:tabs>
      <w:jc w:val="lef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BED2C01"/>
    <w:multiLevelType w:val="hybridMultilevel"/>
    <w:tmpl w:val="DC123B8E"/>
    <w:lvl w:tplc="4376526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59F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15C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426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4248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2E9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A19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46DD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329B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1F6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6B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3D28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5F5869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38C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17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EF6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0F4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14BA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672D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A3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5683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AD3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5EB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CEF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08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14B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D64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655D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E6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1D03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B2C"/>
    <w:rsid w:val="00F46CE2"/>
    <w:rsid w:val="00F46D9C"/>
    <w:rsid w:val="00F51B70"/>
    <w:rsid w:val="00F534D3"/>
    <w:rsid w:val="00F5502D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B342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B342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2806</izvorni_sadrzaj>
    <derivirana_varijabla naziv="DomainObject.Predmet.Broj_1">2806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St-2806/2015</izvorni_sadrzaj>
    <derivirana_varijabla naziv="DomainObject.Predmet.OznakaBroj_1">St-2806/2015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BOSSMAN d.o.o.</izvorni_sadrzaj>
    <derivirana_varijabla naziv="DomainObject.Predmet.ProtustrankaFormated_1">  BOSSMAN d.o.o.</derivirana_varijabla>
  </DomainObject.Predmet.ProtustrankaFormated>
  <DomainObject.Predmet.ProtustrankaFormatedOIB>
    <izvorni_sadrzaj>  BOSSMAN d.o.o., OIB 46828899192</izvorni_sadrzaj>
    <derivirana_varijabla naziv="DomainObject.Predmet.ProtustrankaFormatedOIB_1">  BOSSMAN d.o.o., OIB 46828899192</derivirana_varijabla>
  </DomainObject.Predmet.ProtustrankaFormatedOIB>
  <DomainObject.Predmet.ProtustrankaFormatedWithAdress>
    <izvorni_sadrzaj> BOSSMAN d.o.o., Jaruščica 7/A, 10000 Zagreb</izvorni_sadrzaj>
    <derivirana_varijabla naziv="DomainObject.Predmet.ProtustrankaFormatedWithAdress_1"> BOSSMAN d.o.o., Jaruščica 7/A, 10000 Zagreb</derivirana_varijabla>
  </DomainObject.Predmet.ProtustrankaFormatedWithAdress>
  <DomainObject.Predmet.ProtustrankaFormatedWithAdressOIB>
    <izvorni_sadrzaj> BOSSMAN d.o.o., OIB 46828899192, Jaruščica 7/A, 10000 Zagreb</izvorni_sadrzaj>
    <derivirana_varijabla naziv="DomainObject.Predmet.ProtustrankaFormatedWithAdressOIB_1"> BOSSMAN d.o.o., OIB 46828899192, Jaruščica 7/A, 10000 Zagreb</derivirana_varijabla>
  </DomainObject.Predmet.ProtustrankaFormatedWithAdressOIB>
  <DomainObject.Predmet.ProtustrankaWithAdress>
    <izvorni_sadrzaj>BOSSMAN d.o.o. Jaruščica 7/A, 10000 Zagreb</izvorni_sadrzaj>
    <derivirana_varijabla naziv="DomainObject.Predmet.ProtustrankaWithAdress_1">BOSSMAN d.o.o. Jaruščica 7/A, 10000 Zagreb</derivirana_varijabla>
  </DomainObject.Predmet.ProtustrankaWithAdress>
  <DomainObject.Predmet.ProtustrankaWithAdressOIB>
    <izvorni_sadrzaj>BOSSMAN d.o.o., OIB 46828899192, Jaruščica 7/A, 10000 Zagreb</izvorni_sadrzaj>
    <derivirana_varijabla naziv="DomainObject.Predmet.ProtustrankaWithAdressOIB_1">BOSSMAN d.o.o., OIB 46828899192, Jaruščica 7/A, 10000 Zagreb</derivirana_varijabla>
  </DomainObject.Predmet.ProtustrankaWithAdressOIB>
  <DomainObject.Predmet.ProtustrankaNazivFormated>
    <izvorni_sadrzaj>BOSSMAN d.o.o.</izvorni_sadrzaj>
    <derivirana_varijabla naziv="DomainObject.Predmet.ProtustrankaNazivFormated_1">BOSSMAN d.o.o.</derivirana_varijabla>
  </DomainObject.Predmet.ProtustrankaNazivFormated>
  <DomainObject.Predmet.ProtustrankaNazivFormatedOIB>
    <izvorni_sadrzaj>BOSSMAN d.o.o., OIB 46828899192</izvorni_sadrzaj>
    <derivirana_varijabla naziv="DomainObject.Predmet.ProtustrankaNazivFormatedOIB_1">BOSSMAN d.o.o., OIB 46828899192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BAJIĆ</izvorni_sadrzaj>
    <derivirana_varijabla naziv="DomainObject.Predmet.StrankaFormated_1">  FINA Regionalni centar Zagreb; VESNA BAJIĆ</derivirana_varijabla>
  </DomainObject.Predmet.StrankaFormated>
  <DomainObject.Predmet.StrankaFormatedOIB>
    <izvorni_sadrzaj>  FINA Regionalni centar Zagreb, OIB 85821130368; VESNA BAJIĆ, OIB 19094169208</izvorni_sadrzaj>
    <derivirana_varijabla naziv="DomainObject.Predmet.StrankaFormatedOIB_1">  FINA Regionalni centar Zagreb, OIB 85821130368; VESNA BAJIĆ, OIB 19094169208</derivirana_varijabla>
  </DomainObject.Predmet.StrankaFormatedOIB>
  <DomainObject.Predmet.StrankaFormatedWithAdress>
    <izvorni_sadrzaj> FINA Regionalni centar Zagreb, Trg svibanjskih žrtava 1995. 1, 10000 Zagreb; VESNA BAJIĆ, Andrije Hebranga br. 17/II, 44320 Kutina</izvorni_sadrzaj>
    <derivirana_varijabla naziv="DomainObject.Predmet.StrankaFormatedWithAdress_1"> FINA Regionalni centar Zagreb, Trg svibanjskih žrtava 1995. 1, 10000 Zagreb; VESNA BAJIĆ, Andrije Hebranga br. 17/II, 44320 Kutina</derivirana_varijabla>
  </DomainObject.Predmet.StrankaFormatedWithAdress>
  <DomainObject.Predmet.StrankaFormatedWithAdressOIB>
    <izvorni_sadrzaj> FINA Regionalni centar Zagreb, OIB 85821130368, Trg svibanjskih žrtava 1995. 1, 10000 Zagreb; VESNA BAJIĆ, OIB 19094169208, Andrije Hebranga br. 17/II, 44320 Kutina</izvorni_sadrzaj>
    <derivirana_varijabla naziv="DomainObject.Predmet.StrankaFormatedWithAdressOIB_1"> FINA Regionalni centar Zagreb, OIB 85821130368, Trg svibanjskih žrtava 1995. 1, 10000 Zagreb; VESNA BAJIĆ, OIB 19094169208, Andrije Hebranga br. 17/II, 44320 Kutina</derivirana_varijabla>
  </DomainObject.Predmet.StrankaFormatedWithAdressOIB>
  <DomainObject.Predmet.StrankaWithAdress>
    <izvorni_sadrzaj>FINA Regionalni centar Zagreb Trg svibanjskih žrtava 1995. 1,10000 Zagreb,VESNA BAJIĆ Andrije Hebranga br. 17/II,44320 Kutina</izvorni_sadrzaj>
    <derivirana_varijabla naziv="DomainObject.Predmet.StrankaWithAdress_1">FINA Regionalni centar Zagreb Trg svibanjskih žrtava 1995. 1,10000 Zagreb,VESNA BAJIĆ Andrije Hebranga br. 17/II,44320 Kutina</derivirana_varijabla>
  </DomainObject.Predmet.StrankaWithAdress>
  <DomainObject.Predmet.StrankaWithAdressOIB>
    <izvorni_sadrzaj>FINA Regionalni centar Zagreb, OIB 85821130368, Trg svibanjskih žrtava 1995. 1,10000 Zagreb,VESNA BAJIĆ, OIB 19094169208, Andrije Hebranga br. 17/II,44320 Kutina</izvorni_sadrzaj>
    <derivirana_varijabla naziv="DomainObject.Predmet.StrankaWithAdressOIB_1">FINA Regionalni centar Zagreb, OIB 85821130368, Trg svibanjskih žrtava 1995. 1,10000 Zagreb,VESNA BAJIĆ, OIB 19094169208, Andrije Hebranga br. 17/II,44320 Kutina</derivirana_varijabla>
  </DomainObject.Predmet.StrankaWithAdressOIB>
  <DomainObject.Predmet.StrankaNazivFormated>
    <izvorni_sadrzaj>FINA Regionalni centar Zagreb,VESNA BAJIĆ</izvorni_sadrzaj>
    <derivirana_varijabla naziv="DomainObject.Predmet.StrankaNazivFormated_1">FINA Regionalni centar Zagreb,VESNA BAJIĆ</derivirana_varijabla>
  </DomainObject.Predmet.StrankaNazivFormated>
  <DomainObject.Predmet.StrankaNazivFormatedOIB>
    <izvorni_sadrzaj>FINA Regionalni centar Zagreb, OIB 85821130368,VESNA BAJIĆ, OIB 19094169208</izvorni_sadrzaj>
    <derivirana_varijabla naziv="DomainObject.Predmet.StrankaNazivFormatedOIB_1">FINA Regionalni centar Zagreb, OIB 85821130368,VESNA BAJIĆ, OIB 19094169208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VESNA BAJIĆ</item>
    </izvorni_sadrzaj>
    <derivirana_varijabla naziv="DomainObject.Predmet.StrankaListFormated_1">
      <item>FINA Regionalni centar Zagreb</item>
      <item>VESNA BAJIĆ</item>
    </derivirana_varijabla>
  </DomainObject.Predmet.StrankaListFormated>
  <DomainObject.Predmet.StrankaListFormatedOIB>
    <izvorni_sadrzaj>
      <item>FINA Regionalni centar Zagreb, OIB 85821130368</item>
      <item>VESNA BAJIĆ, OIB 19094169208</item>
    </izvorni_sadrzaj>
    <derivirana_varijabla naziv="DomainObject.Predmet.StrankaListFormatedOIB_1">
      <item>FINA Regionalni centar Zagreb, OIB 85821130368</item>
      <item>VESNA BAJIĆ, OIB 19094169208</item>
    </derivirana_varijabla>
  </DomainObject.Predmet.StrankaListFormatedOIB>
  <DomainObject.Predmet.StrankaListFormatedWithAdress>
    <izvorni_sadrzaj>
      <item>FINA Regionalni centar Zagreb, Trg svibanjskih žrtava 1995. 1, 10000 Zagreb</item>
      <item>VESNA BAJIĆ, Andrije Hebranga br. 17/II, 44320 Kutina</item>
    </izvorni_sadrzaj>
    <derivirana_varijabla naziv="DomainObject.Predmet.StrankaListFormatedWithAdress_1">
      <item>FINA Regionalni centar Zagreb, Trg svibanjskih žrtava 1995. 1, 10000 Zagreb</item>
      <item>VESNA BAJIĆ, Andrije Hebranga br. 17/II, 44320 Kutina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VESNA BAJIĆ, OIB 19094169208, Andrije Hebranga br. 17/II, 44320 Kutina</item>
    </izvorni_sadrzaj>
    <derivirana_varijabla naziv="DomainObject.Predmet.StrankaListFormatedWithAdressOIB_1">
      <item>FINA Regionalni centar Zagreb, OIB 85821130368, Trg svibanjskih žrtava 1995. 1, 10000 Zagreb</item>
      <item>VESNA BAJIĆ, OIB 19094169208, Andrije Hebranga br. 17/II, 44320 Kutina</item>
    </derivirana_varijabla>
  </DomainObject.Predmet.StrankaListFormatedWithAdressOIB>
  <DomainObject.Predmet.StrankaListNazivFormated>
    <izvorni_sadrzaj>
      <item>FINA Regionalni centar Zagreb</item>
      <item>VESNA BAJIĆ</item>
    </izvorni_sadrzaj>
    <derivirana_varijabla naziv="DomainObject.Predmet.StrankaListNazivFormated_1">
      <item>FINA Regionalni centar Zagreb</item>
      <item>VESNA BAJIĆ</item>
    </derivirana_varijabla>
  </DomainObject.Predmet.StrankaListNazivFormated>
  <DomainObject.Predmet.StrankaListNazivFormatedOIB>
    <izvorni_sadrzaj>
      <item>FINA Regionalni centar Zagreb, OIB 85821130368</item>
      <item>VESNA BAJIĆ, OIB 19094169208</item>
    </izvorni_sadrzaj>
    <derivirana_varijabla naziv="DomainObject.Predmet.StrankaListNazivFormatedOIB_1">
      <item>FINA Regionalni centar Zagreb, OIB 85821130368</item>
      <item>VESNA BAJIĆ, OIB 19094169208</item>
    </derivirana_varijabla>
  </DomainObject.Predmet.StrankaListNazivFormatedOIB>
  <DomainObject.Predmet.ProtuStrankaListFormated>
    <izvorni_sadrzaj>
      <item>BOSSMAN d.o.o.</item>
    </izvorni_sadrzaj>
    <derivirana_varijabla naziv="DomainObject.Predmet.ProtuStrankaListFormated_1">
      <item>BOSSMAN d.o.o.</item>
    </derivirana_varijabla>
  </DomainObject.Predmet.ProtuStrankaListFormated>
  <DomainObject.Predmet.ProtuStrankaListFormatedOIB>
    <izvorni_sadrzaj>
      <item>BOSSMAN d.o.o., OIB 46828899192</item>
    </izvorni_sadrzaj>
    <derivirana_varijabla naziv="DomainObject.Predmet.ProtuStrankaListFormatedOIB_1">
      <item>BOSSMAN d.o.o., OIB 46828899192</item>
    </derivirana_varijabla>
  </DomainObject.Predmet.ProtuStrankaListFormatedOIB>
  <DomainObject.Predmet.ProtuStrankaListFormatedWithAdress>
    <izvorni_sadrzaj>
      <item>BOSSMAN d.o.o., Jaruščica 7/A, 10000 Zagreb</item>
    </izvorni_sadrzaj>
    <derivirana_varijabla naziv="DomainObject.Predmet.ProtuStrankaListFormatedWithAdress_1">
      <item>BOSSMAN d.o.o., Jaruščica 7/A, 10000 Zagreb</item>
    </derivirana_varijabla>
  </DomainObject.Predmet.ProtuStrankaListFormatedWithAdress>
  <DomainObject.Predmet.ProtuStrankaListFormatedWithAdressOIB>
    <izvorni_sadrzaj>
      <item>BOSSMAN d.o.o., OIB 46828899192, Jaruščica 7/A, 10000 Zagreb</item>
    </izvorni_sadrzaj>
    <derivirana_varijabla naziv="DomainObject.Predmet.ProtuStrankaListFormatedWithAdressOIB_1">
      <item>BOSSMAN d.o.o., OIB 46828899192, Jaruščica 7/A, 10000 Zagreb</item>
    </derivirana_varijabla>
  </DomainObject.Predmet.ProtuStrankaListFormatedWithAdressOIB>
  <DomainObject.Predmet.ProtuStrankaListNazivFormated>
    <izvorni_sadrzaj>
      <item>BOSSMAN d.o.o.</item>
    </izvorni_sadrzaj>
    <derivirana_varijabla naziv="DomainObject.Predmet.ProtuStrankaListNazivFormated_1">
      <item>BOSSMAN d.o.o.</item>
    </derivirana_varijabla>
  </DomainObject.Predmet.ProtuStrankaListNazivFormated>
  <DomainObject.Predmet.ProtuStrankaListNazivFormatedOIB>
    <izvorni_sadrzaj>
      <item>BOSSMAN d.o.o., OIB 46828899192</item>
    </izvorni_sadrzaj>
    <derivirana_varijabla naziv="DomainObject.Predmet.ProtuStrankaListNazivFormatedOIB_1">
      <item>BOSSMAN d.o.o., OIB 46828899192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BOSSMAN d.o.o.</izvorni_sadrzaj>
    <derivirana_varijabla naziv="DomainObject.Predmet.ProtustrankaIDrugi_1">BOSSMAN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BOSSMAN d.o.o., OIB 46828899192, Jaruščica 7/A, 10000 Zagreb</izvorni_sadrzaj>
    <derivirana_varijabla naziv="DomainObject.Predmet.ProtustrankaIDrugiAdressOIB_1">BOSSMAN d.o.o., OIB 46828899192, Jaruščica 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BOSSMAN d.o.o.</item>
      <item>VESNA BAJIĆ</item>
    </izvorni_sadrzaj>
    <derivirana_varijabla naziv="DomainObject.Predmet.SudioniciListNaziv_1">
      <item>FINA Regionalni centar Zagreb</item>
      <item>BOSSMAN d.o.o.</item>
      <item>VESNA BAJIĆ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BOSSMAN d.o.o., OIB 46828899192, Jaruščica 7/A,10000 Zagreb</item>
      <item>VESNA BAJIĆ, OIB 19094169208, Andrije Hebranga br. 17/II,44320 Kutina</item>
    </izvorni_sadrzaj>
    <derivirana_varijabla naziv="DomainObject.Predmet.SudioniciListAdressOIB_1">
      <item>FINA Regionalni centar Zagreb, OIB 85821130368, Trg svibanjskih žrtava 1995. 1,10000 Zagreb</item>
      <item>BOSSMAN d.o.o., OIB 46828899192, Jaruščica 7/A,10000 Zagreb</item>
      <item>VESNA BAJIĆ, OIB 19094169208, Andrije Hebranga br. 17/II,44320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3B8D2-EA53-4279-AF06-9EE0BBCB4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1640</properties:Characters>
  <properties:Lines>55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2016-10-26T07:26:00Z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2016-10-26T07:35:00Z</cp:lastPrinted>
  <dcterms:modified xmlns:xsi="http://www.w3.org/2001/XMLSchema-instance" xsi:type="dcterms:W3CDTF">2016-10-26T09:35:00Z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