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ef0d" w14:paraId="787ef0d" w:rsidRDefault="00073232" w:rsidP="00857549" w:rsidR="00857549" w:rsidRPr="004562EE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4562EE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4562E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4562E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013476" w:rsidRPr="004562EE">
        <w:rPr>
          <w:rFonts w:hAnsi="Times New Roman" w:ascii="Times New Roman"/>
          <w:color w:val="auto"/>
          <w:sz w:val="24"/>
          <w:szCs w:val="24"/>
          <w:lang w:val="hr-HR"/>
        </w:rPr>
        <w:t>4173/16</w:t>
      </w:r>
    </w:p>
    <w:p w:rsidRDefault="00857549" w:rsidP="00857549" w:rsidR="00857549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562E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4562E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4562E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013476" w:rsidRPr="004562EE">
        <w:rPr>
          <w:rFonts w:hAnsi="Times New Roman" w:ascii="Times New Roman"/>
          <w:color w:val="auto"/>
          <w:sz w:val="24"/>
          <w:szCs w:val="24"/>
          <w:lang w:val="pl-PL"/>
        </w:rPr>
        <w:t xml:space="preserve">Trgovački sud u Zagrebu po sucu pojedincu Vesni Malenica kao stečajnom sucu u prethodnom postupku radi utvrđivanja uvjeta za otvaranje stečajnog postupka nad dužnikom </w:t>
      </w:r>
      <w:r w:rsidR="00013476" w:rsidRPr="004562EE">
        <w:rPr>
          <w:rFonts w:hAnsi="Times New Roman" w:ascii="Times New Roman"/>
          <w:color w:val="auto"/>
          <w:sz w:val="24"/>
          <w:szCs w:val="24"/>
          <w:lang w:val="hr-HR"/>
        </w:rPr>
        <w:t>DOZAN I TOMIĆ d. o. o., Zagreb, Perjavica 30, OIB 07361907136, 8. studenog 2016.</w:t>
      </w:r>
    </w:p>
    <w:p w:rsidRDefault="00013476" w:rsidP="00857549" w:rsidR="00013476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562E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4562E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13476" w:rsidRPr="004562EE">
        <w:rPr>
          <w:rFonts w:hAnsi="Times New Roman" w:ascii="Times New Roman"/>
          <w:color w:val="auto"/>
          <w:sz w:val="24"/>
          <w:szCs w:val="24"/>
          <w:lang w:val="pl-PL"/>
        </w:rPr>
        <w:t xml:space="preserve">dužnikom </w:t>
      </w:r>
      <w:r w:rsidR="00013476" w:rsidRPr="004562EE">
        <w:rPr>
          <w:rFonts w:hAnsi="Times New Roman" w:ascii="Times New Roman"/>
          <w:color w:val="auto"/>
          <w:sz w:val="24"/>
          <w:szCs w:val="24"/>
          <w:lang w:val="hr-HR"/>
        </w:rPr>
        <w:t>DOZAN I TOMIĆ d. o. o., Zagreb, Perjavica 30, OIB 07361907136</w:t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CD7770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013476"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13476" w:rsidRPr="004562EE">
        <w:rPr>
          <w:rFonts w:hAnsi="Times New Roman" w:ascii="Times New Roman"/>
          <w:color w:val="auto"/>
          <w:sz w:val="24"/>
          <w:szCs w:val="24"/>
        </w:rPr>
        <w:t>Nevenka Koroman, Zagreb, Gjure Szaba 4, OIB 29918517997.</w:t>
      </w:r>
      <w:r w:rsidR="00CD7770"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13476"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857549" w:rsidP="00857549" w:rsidR="00857549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4562EE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4562EE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013476" w:rsidRPr="004562EE">
        <w:rPr>
          <w:rFonts w:hAnsi="Times New Roman" w:ascii="Times New Roman"/>
          <w:color w:val="auto"/>
          <w:sz w:val="24"/>
          <w:szCs w:val="24"/>
          <w:lang w:val="hr-HR"/>
        </w:rPr>
        <w:t>4173</w:t>
      </w:r>
      <w:r w:rsidR="00CD7770" w:rsidRPr="004562EE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013476" w:rsidRPr="004562EE">
        <w:rPr>
          <w:rFonts w:hAnsi="Times New Roman" w:ascii="Times New Roman"/>
          <w:color w:val="auto"/>
          <w:sz w:val="24"/>
          <w:szCs w:val="24"/>
          <w:lang w:val="hr-HR"/>
        </w:rPr>
        <w:t>Zagreb, Gjure Szaba 4</w:t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4562EE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CD7770" w:rsidR="00C0489D" w:rsidRPr="004562EE">
      <w:pPr>
        <w:jc w:val="both"/>
        <w:rPr>
          <w:rFonts w:hAnsi="Times New Roman" w:ascii="Times New Roman"/>
          <w:color w:val="auto"/>
          <w:w w:val="111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13476"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4562EE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4562EE"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 ovog suda.</w:t>
      </w:r>
    </w:p>
    <w:p w:rsidRDefault="004562EE" w:rsidP="00857549" w:rsidR="00857549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  <w:t>7</w:t>
      </w:r>
      <w:r w:rsidR="00857549"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. Stečajni postupak otvoren je </w:t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8. </w:t>
      </w:r>
      <w:r w:rsidR="00A104B3">
        <w:rPr>
          <w:rFonts w:hAnsi="Times New Roman" w:ascii="Times New Roman"/>
          <w:color w:val="auto"/>
          <w:sz w:val="24"/>
          <w:szCs w:val="24"/>
          <w:lang w:val="hr-HR"/>
        </w:rPr>
        <w:t>studenog</w:t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 2016. u 15</w:t>
      </w:r>
      <w:r w:rsidR="00857549" w:rsidRPr="004562EE">
        <w:rPr>
          <w:rFonts w:hAnsi="Times New Roman" w:ascii="Times New Roman"/>
          <w:color w:val="auto"/>
          <w:sz w:val="24"/>
          <w:szCs w:val="24"/>
          <w:lang w:val="hr-HR"/>
        </w:rPr>
        <w:t>,00 sati a rješenje o otvaranju stečajnog postupka stavit će se na e-oglasnu ploču</w:t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 suda</w:t>
      </w:r>
      <w:r w:rsidR="00857549"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 istog dana.</w:t>
      </w:r>
    </w:p>
    <w:p w:rsidRDefault="00857549" w:rsidP="00857549" w:rsidR="00857549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4562EE" w:rsidRPr="004562EE">
        <w:rPr>
          <w:rFonts w:hAnsi="Times New Roman" w:ascii="Times New Roman"/>
          <w:color w:val="auto"/>
          <w:sz w:val="24"/>
          <w:szCs w:val="24"/>
          <w:lang w:val="hr-HR"/>
        </w:rPr>
        <w:t>8</w:t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vjerovnika na kojem će se ispitati prijavljene tražbine (ispitno ročište) određuje  se za dan </w:t>
      </w:r>
      <w:r w:rsidR="004562EE" w:rsidRPr="004562EE">
        <w:rPr>
          <w:rFonts w:hAnsi="Times New Roman" w:ascii="Times New Roman"/>
          <w:color w:val="auto"/>
          <w:sz w:val="24"/>
          <w:szCs w:val="24"/>
          <w:lang w:val="hr-HR"/>
        </w:rPr>
        <w:t>8. ožujak</w:t>
      </w:r>
      <w:r w:rsidR="00CD7770"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  <w:r w:rsidR="00C0489D"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4562EE" w:rsidRPr="004562EE">
        <w:rPr>
          <w:rFonts w:hAnsi="Times New Roman" w:ascii="Times New Roman"/>
          <w:color w:val="auto"/>
          <w:sz w:val="24"/>
          <w:szCs w:val="24"/>
          <w:lang w:val="hr-HR"/>
        </w:rPr>
        <w:t>10,0</w:t>
      </w:r>
      <w:r w:rsidR="00CD7770" w:rsidRPr="004562EE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96</w:t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4562EE" w:rsidRPr="004562EE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vjerovnika na kojem će se na temelju izviješća stečajnog upravitelja odlučivati o daljnjem tijeku stečajnog postupka (izvještajno ročište) zakazuje se za isti dan i na istom mjestu u </w:t>
      </w:r>
      <w:r w:rsidR="004562EE" w:rsidRPr="004562EE">
        <w:rPr>
          <w:rFonts w:hAnsi="Times New Roman" w:ascii="Times New Roman"/>
          <w:color w:val="auto"/>
          <w:sz w:val="24"/>
          <w:szCs w:val="24"/>
          <w:lang w:val="hr-HR"/>
        </w:rPr>
        <w:t>10,2</w:t>
      </w:r>
      <w:r w:rsidR="00CD7770" w:rsidRPr="004562EE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562E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4562E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562EE" w:rsidP="00A104B3" w:rsidR="004562EE" w:rsidRPr="004562E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podnijela je ovom sudu 18. rujna 2015., zahtjev za provedbu skraćenog stečajnog postupka nad gore navedenom pravnom osobom, a pozivom na odredbu čl. 429. i 444. Stečajnog zakona (NN 71/15, dalje SZ), navodeći da su kod dužnika </w:t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562EE" w:rsidP="004562EE" w:rsidR="004562EE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4562EE" w:rsidP="004562EE" w:rsidR="004562EE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  <w:t>Oglasom od 26. studenog 2015. obaviješteni su vjerovnici o podnošenju prijedloga za pokretanje skraćenog stečajnog postupka. Istodobno su pozvani vjerovnici da u roku 45 dana predlože otvaranje stečajnog postupka i po pozivu suda predujme sredstva za namirenje troškova postupka.</w:t>
      </w:r>
    </w:p>
    <w:p w:rsidRDefault="004562EE" w:rsidP="004562EE" w:rsidR="004562EE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  <w:t>U zakonskom roku Republika Hrvatska zastupana po Županijsko državnom odvjetništvu u Zagrebu, obavijestila je sud o postojanju imovine dužnika te o vođenju ovršnog postupka protiv dužnika.</w:t>
      </w:r>
    </w:p>
    <w:p w:rsidRDefault="004562EE" w:rsidP="004562EE" w:rsidR="004562EE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  <w:t>Ujedno je vjerovnik 21. prosinca 2015. podnio prijedlog na propisanom obrascu, za otvaranje stečajnog postupka.</w:t>
      </w:r>
    </w:p>
    <w:p w:rsidRDefault="004562EE" w:rsidP="004562EE" w:rsidR="004562EE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  <w:t>Podneskom od 11. siječnja 2016. vjerovnik Erste&amp;Steiermaerkische bank d. d., podnio je prijedlog za otvaranje stečajnog postupka nad dužnikom.</w:t>
      </w:r>
    </w:p>
    <w:p w:rsidRDefault="00EE022D" w:rsidP="00A104B3" w:rsidR="00A104B3" w:rsidRPr="00A104B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ročištu </w:t>
      </w:r>
      <w:r w:rsidR="004562EE" w:rsidRPr="004562EE">
        <w:rPr>
          <w:rFonts w:hAnsi="Times New Roman" w:ascii="Times New Roman"/>
          <w:color w:val="auto"/>
          <w:sz w:val="24"/>
          <w:szCs w:val="24"/>
          <w:lang w:val="hr-HR"/>
        </w:rPr>
        <w:t>radi utvrđivanja pretpostavki za otvaranje stečajnog postupka</w:t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81F37"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utvrđeno </w:t>
      </w:r>
      <w:r w:rsidR="004562EE"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je </w:t>
      </w:r>
      <w:r w:rsidR="00857549" w:rsidRPr="004562EE">
        <w:rPr>
          <w:rFonts w:hAnsi="Times New Roman" w:ascii="Times New Roman"/>
          <w:color w:val="auto"/>
          <w:sz w:val="24"/>
          <w:szCs w:val="24"/>
          <w:lang w:val="hr-HR"/>
        </w:rPr>
        <w:t>postojanje stečajnog razloga prezaduženosti i nesposobnosti za plaćanje,</w:t>
      </w:r>
      <w:r w:rsidR="004562EE"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 a što je vidljivo i iz izvješća privremenog stečajnog upravitelja. </w:t>
      </w:r>
      <w:r w:rsidR="00A104B3">
        <w:rPr>
          <w:rFonts w:hAnsi="Times New Roman" w:ascii="Times New Roman"/>
          <w:color w:val="auto"/>
          <w:sz w:val="24"/>
          <w:szCs w:val="24"/>
          <w:lang w:val="hr-HR"/>
        </w:rPr>
        <w:t xml:space="preserve">Iz izvješća također proizlazi da </w:t>
      </w:r>
      <w:r w:rsidR="00A104B3" w:rsidRPr="00A104B3">
        <w:rPr>
          <w:rFonts w:hAnsi="Times New Roman" w:ascii="Times New Roman"/>
          <w:color w:val="auto"/>
          <w:sz w:val="24"/>
          <w:szCs w:val="24"/>
        </w:rPr>
        <w:t>dužnik trenutno ima imovine koja bi bila dostatna za vođenje stečajnog postupka.</w:t>
      </w:r>
    </w:p>
    <w:p w:rsidRDefault="00A104B3" w:rsidP="00A104B3" w:rsidR="00A104B3" w:rsidRPr="00A104B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104B3">
        <w:rPr>
          <w:rFonts w:hAnsi="Times New Roman" w:ascii="Times New Roman"/>
          <w:color w:val="auto"/>
          <w:sz w:val="24"/>
          <w:szCs w:val="24"/>
        </w:rPr>
        <w:tab/>
        <w:t>Obzirom da je dužnik u posjedu kamiona marke MAN, tip TGA, model 35430, god. proizvodnje 2005., reg. oznaka ZG 4159 DE, knjigovodstvene vrijednosti 157.179,25 kn, a koji kamion je kupljen kreditom Erste&amp;Steiermaerkische bank d.d. , te da postoji nenaplaćeni račun o prodaji drugog kamiona također marke MAN, predlaže da se nad dužnikom otvori i provede stečajni postupak.</w:t>
      </w:r>
    </w:p>
    <w:p w:rsidRDefault="004562EE" w:rsidP="00A104B3" w:rsidR="00981F37" w:rsidRPr="004562E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="00981F37"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toga </w:t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>je</w:t>
      </w:r>
      <w:r w:rsidR="00857549"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="00981F37" w:rsidRPr="004562EE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</w:t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valjalo </w:t>
      </w:r>
      <w:r w:rsidR="00857549" w:rsidRPr="004562EE">
        <w:rPr>
          <w:rFonts w:hAnsi="Times New Roman" w:ascii="Times New Roman"/>
          <w:color w:val="auto"/>
          <w:sz w:val="24"/>
          <w:szCs w:val="24"/>
          <w:lang w:val="hr-HR"/>
        </w:rPr>
        <w:t>donijeti rješenje o otvaranju stečajnog postupka</w:t>
      </w:r>
      <w:r w:rsidR="00981F37"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857549" w:rsidP="00857549" w:rsidR="00857549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 w:rsidRPr="004562EE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857549" w:rsidR="00857549" w:rsidRPr="004562E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4562EE" w:rsidRPr="004562EE">
        <w:rPr>
          <w:rFonts w:hAnsi="Times New Roman" w:ascii="Times New Roman"/>
          <w:color w:val="auto"/>
          <w:sz w:val="24"/>
          <w:szCs w:val="24"/>
          <w:lang w:val="hr-HR"/>
        </w:rPr>
        <w:t>8. studeni</w:t>
      </w:r>
      <w:r w:rsidR="00CD7770"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857549" w:rsidP="00857549" w:rsidR="00857549" w:rsidRPr="004562E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562E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D543D1" w:rsidR="00857549" w:rsidRPr="004562E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320F9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4562E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62EE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320F9" w:rsidP="00AB7A2F" w:rsidR="006320F9" w:rsidRPr="006320F9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20F9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320F9" w:rsidP="00995CE9" w:rsidR="006320F9" w:rsidRPr="006320F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320F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20F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20F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20F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20F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20F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20F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20F9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4562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4562E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4562EE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6320F9">
      <w:rPr>
        <w:rStyle w:val="Brojstranice"/>
        <w:rFonts w:hAnsi="Times New Roman" w:ascii="Times New Roman"/>
        <w:noProof/>
        <w:color w:val="auto"/>
        <w:sz w:val="24"/>
        <w:szCs w:val="24"/>
      </w:rPr>
      <w:t>3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013476">
      <w:rPr>
        <w:rFonts w:hAnsi="Verdana" w:ascii="Verdana"/>
        <w:color w:val="000000"/>
      </w:rPr>
      <w:t>4173/16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13476"/>
    <w:rsid w:val="000425B5"/>
    <w:rsid w:val="00052BB8"/>
    <w:rsid w:val="00067361"/>
    <w:rsid w:val="00073232"/>
    <w:rsid w:val="000856D9"/>
    <w:rsid w:val="0009093E"/>
    <w:rsid w:val="000965E7"/>
    <w:rsid w:val="000F43FF"/>
    <w:rsid w:val="0010292F"/>
    <w:rsid w:val="00113759"/>
    <w:rsid w:val="001212FE"/>
    <w:rsid w:val="001708D1"/>
    <w:rsid w:val="00171A47"/>
    <w:rsid w:val="001964A9"/>
    <w:rsid w:val="001A508F"/>
    <w:rsid w:val="001B72BB"/>
    <w:rsid w:val="001F1510"/>
    <w:rsid w:val="00205ED7"/>
    <w:rsid w:val="00242B36"/>
    <w:rsid w:val="00251BBD"/>
    <w:rsid w:val="002A2E40"/>
    <w:rsid w:val="002A4896"/>
    <w:rsid w:val="002A60E0"/>
    <w:rsid w:val="002C1BDF"/>
    <w:rsid w:val="002D0815"/>
    <w:rsid w:val="002E3B9A"/>
    <w:rsid w:val="002E6030"/>
    <w:rsid w:val="003003D7"/>
    <w:rsid w:val="00341A8A"/>
    <w:rsid w:val="00384D4B"/>
    <w:rsid w:val="00385240"/>
    <w:rsid w:val="00392A8C"/>
    <w:rsid w:val="00397A8A"/>
    <w:rsid w:val="003A5E14"/>
    <w:rsid w:val="003E3DE7"/>
    <w:rsid w:val="004107A3"/>
    <w:rsid w:val="004109DE"/>
    <w:rsid w:val="00417468"/>
    <w:rsid w:val="004376EB"/>
    <w:rsid w:val="004562EE"/>
    <w:rsid w:val="00464E38"/>
    <w:rsid w:val="004761BD"/>
    <w:rsid w:val="004D57D6"/>
    <w:rsid w:val="004E3542"/>
    <w:rsid w:val="004E7E7E"/>
    <w:rsid w:val="00565BCA"/>
    <w:rsid w:val="00574574"/>
    <w:rsid w:val="005754FF"/>
    <w:rsid w:val="00576E94"/>
    <w:rsid w:val="00592439"/>
    <w:rsid w:val="005F78CC"/>
    <w:rsid w:val="0060733B"/>
    <w:rsid w:val="0061665C"/>
    <w:rsid w:val="006320F9"/>
    <w:rsid w:val="0065443F"/>
    <w:rsid w:val="006605B4"/>
    <w:rsid w:val="006B341E"/>
    <w:rsid w:val="006F145F"/>
    <w:rsid w:val="006F3774"/>
    <w:rsid w:val="0070781D"/>
    <w:rsid w:val="007517D9"/>
    <w:rsid w:val="007575FB"/>
    <w:rsid w:val="007D57DB"/>
    <w:rsid w:val="008360CE"/>
    <w:rsid w:val="008517A4"/>
    <w:rsid w:val="00857549"/>
    <w:rsid w:val="008742C5"/>
    <w:rsid w:val="008850E6"/>
    <w:rsid w:val="00891761"/>
    <w:rsid w:val="008B07AA"/>
    <w:rsid w:val="008C30ED"/>
    <w:rsid w:val="008D1835"/>
    <w:rsid w:val="008E0674"/>
    <w:rsid w:val="008F0ADC"/>
    <w:rsid w:val="008F4913"/>
    <w:rsid w:val="009002DB"/>
    <w:rsid w:val="009019D0"/>
    <w:rsid w:val="009039A2"/>
    <w:rsid w:val="009256FD"/>
    <w:rsid w:val="0092748B"/>
    <w:rsid w:val="009330E3"/>
    <w:rsid w:val="00967F9F"/>
    <w:rsid w:val="00981F37"/>
    <w:rsid w:val="009B4FE0"/>
    <w:rsid w:val="009E08C3"/>
    <w:rsid w:val="00A0263C"/>
    <w:rsid w:val="00A104B3"/>
    <w:rsid w:val="00A521DD"/>
    <w:rsid w:val="00A55B6B"/>
    <w:rsid w:val="00A650B9"/>
    <w:rsid w:val="00A73114"/>
    <w:rsid w:val="00AA69A5"/>
    <w:rsid w:val="00AD5596"/>
    <w:rsid w:val="00B010F3"/>
    <w:rsid w:val="00B279FF"/>
    <w:rsid w:val="00B47539"/>
    <w:rsid w:val="00B52C81"/>
    <w:rsid w:val="00B52E8B"/>
    <w:rsid w:val="00B55F94"/>
    <w:rsid w:val="00B75533"/>
    <w:rsid w:val="00B94039"/>
    <w:rsid w:val="00BC1FAD"/>
    <w:rsid w:val="00BE24DA"/>
    <w:rsid w:val="00BE4147"/>
    <w:rsid w:val="00BF3EE5"/>
    <w:rsid w:val="00C0465A"/>
    <w:rsid w:val="00C0489D"/>
    <w:rsid w:val="00C13351"/>
    <w:rsid w:val="00C137D9"/>
    <w:rsid w:val="00C3075C"/>
    <w:rsid w:val="00C32CC6"/>
    <w:rsid w:val="00C54A74"/>
    <w:rsid w:val="00C83AD2"/>
    <w:rsid w:val="00CB1DF1"/>
    <w:rsid w:val="00CD7770"/>
    <w:rsid w:val="00D24577"/>
    <w:rsid w:val="00D32188"/>
    <w:rsid w:val="00D51B89"/>
    <w:rsid w:val="00D5220A"/>
    <w:rsid w:val="00D543D1"/>
    <w:rsid w:val="00DB484D"/>
    <w:rsid w:val="00DC4FD3"/>
    <w:rsid w:val="00DC65D5"/>
    <w:rsid w:val="00DC6A05"/>
    <w:rsid w:val="00DF7BAD"/>
    <w:rsid w:val="00E00175"/>
    <w:rsid w:val="00E06522"/>
    <w:rsid w:val="00E108ED"/>
    <w:rsid w:val="00E44A87"/>
    <w:rsid w:val="00E511E2"/>
    <w:rsid w:val="00E950DC"/>
    <w:rsid w:val="00EC3E85"/>
    <w:rsid w:val="00EE022D"/>
    <w:rsid w:val="00EE6D02"/>
    <w:rsid w:val="00EF6501"/>
    <w:rsid w:val="00F26D76"/>
    <w:rsid w:val="00F35082"/>
    <w:rsid w:val="00F46C94"/>
    <w:rsid w:val="00F510C0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32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0F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0F9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0F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0F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32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0F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0F9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0F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0F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4173</izvorni_sadrzaj>
    <derivirana_varijabla naziv="DomainObject.Predmet.Broj_1">4173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St-4173/2016</izvorni_sadrzaj>
    <derivirana_varijabla naziv="DomainObject.Predmet.OznakaBroj_1">St-4173/2016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DOZAN I TOMIĆ d.o.o.</izvorni_sadrzaj>
    <derivirana_varijabla naziv="DomainObject.Predmet.ProtustrankaFormated_1">  DOZAN I TOMIĆ d.o.o.</derivirana_varijabla>
  </DomainObject.Predmet.ProtustrankaFormated>
  <DomainObject.Predmet.ProtustrankaFormatedOIB>
    <izvorni_sadrzaj>  DOZAN I TOMIĆ d.o.o., OIB 07361907136</izvorni_sadrzaj>
    <derivirana_varijabla naziv="DomainObject.Predmet.ProtustrankaFormatedOIB_1">  DOZAN I TOMIĆ d.o.o., OIB 07361907136</derivirana_varijabla>
  </DomainObject.Predmet.ProtustrankaFormatedOIB>
  <DomainObject.Predmet.ProtustrankaFormatedWithAdress>
    <izvorni_sadrzaj> DOZAN I TOMIĆ d.o.o., Perjavica 30, 10000 Zagreb</izvorni_sadrzaj>
    <derivirana_varijabla naziv="DomainObject.Predmet.ProtustrankaFormatedWithAdress_1"> DOZAN I TOMIĆ d.o.o., Perjavica 30, 10000 Zagreb</derivirana_varijabla>
  </DomainObject.Predmet.ProtustrankaFormatedWithAdress>
  <DomainObject.Predmet.ProtustrankaFormatedWithAdressOIB>
    <izvorni_sadrzaj> DOZAN I TOMIĆ d.o.o., OIB 07361907136, Perjavica 30, 10000 Zagreb</izvorni_sadrzaj>
    <derivirana_varijabla naziv="DomainObject.Predmet.ProtustrankaFormatedWithAdressOIB_1"> DOZAN I TOMIĆ d.o.o., OIB 07361907136, Perjavica 30, 10000 Zagreb</derivirana_varijabla>
  </DomainObject.Predmet.ProtustrankaFormatedWithAdressOIB>
  <DomainObject.Predmet.ProtustrankaWithAdress>
    <izvorni_sadrzaj>DOZAN I TOMIĆ d.o.o. Perjavica 30, 10000 Zagreb</izvorni_sadrzaj>
    <derivirana_varijabla naziv="DomainObject.Predmet.ProtustrankaWithAdress_1">DOZAN I TOMIĆ d.o.o. Perjavica 30, 10000 Zagreb</derivirana_varijabla>
  </DomainObject.Predmet.ProtustrankaWithAdress>
  <DomainObject.Predmet.ProtustrankaWithAdressOIB>
    <izvorni_sadrzaj>DOZAN I TOMIĆ d.o.o., OIB 07361907136, Perjavica 30, 10000 Zagreb</izvorni_sadrzaj>
    <derivirana_varijabla naziv="DomainObject.Predmet.ProtustrankaWithAdressOIB_1">DOZAN I TOMIĆ d.o.o., OIB 07361907136, Perjavica 30, 10000 Zagreb</derivirana_varijabla>
  </DomainObject.Predmet.ProtustrankaWithAdressOIB>
  <DomainObject.Predmet.ProtustrankaNazivFormated>
    <izvorni_sadrzaj>DOZAN I TOMIĆ d.o.o.</izvorni_sadrzaj>
    <derivirana_varijabla naziv="DomainObject.Predmet.ProtustrankaNazivFormated_1">DOZAN I TOMIĆ d.o.o.</derivirana_varijabla>
  </DomainObject.Predmet.ProtustrankaNazivFormated>
  <DomainObject.Predmet.ProtustrankaNazivFormatedOIB>
    <izvorni_sadrzaj>DOZAN I TOMIĆ d.o.o., OIB 07361907136</izvorni_sadrzaj>
    <derivirana_varijabla naziv="DomainObject.Predmet.ProtustrankaNazivFormatedOIB_1">DOZAN I TOMIĆ d.o.o., OIB 07361907136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društvo; REPUBLIKA HRVATSKA, MINISTARSTVO FINANCIJA, POREZNA UPRAVA</izvorni_sadrzaj>
    <derivirana_varijabla naziv="DomainObject.Predmet.StrankaFormated_1">  FINA Regionalni centar Zagreb; ERSTE&amp;STEIERMÄRKISCHE BANKA dioničko društvo; REPUBLIKA HRVATSKA, MINISTARSTVO FINANCIJA, POREZNA UPRAVA</derivirana_varijabla>
  </DomainObject.Predmet.StrankaFormated>
  <DomainObject.Predmet.StrankaFormatedOIB>
    <izvorni_sadrzaj>  FINA Regionalni centar Zagreb, OIB 85821130368; ERSTE&amp;STEIERMÄRKISCHE BANKA dioničko društvo, OIB 23057039320; REPUBLIKA HRVATSKA, MINISTARSTVO FINANCIJA, POREZNA UPRAVA, OIB 18683136487</izvorni_sadrzaj>
    <derivirana_varijabla naziv="DomainObject.Predmet.StrankaFormatedOIB_1">  FINA Regionalni centar Zagreb, OIB 85821130368; ERSTE&amp;STEIERMÄRKISCHE BANKA dioničko društvo, OIB 23057039320; REPUBLIKA HRVATSKA, MINISTARSTVO FINANCIJA, POREZNA UPRAVA, OIB 18683136487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Rijeka; REPUBLIKA HRVATSKA, MINISTARSTVO FINANCIJA, POREZNA UPRAVA, Avenija Dubrovnik 32, 10000 Zagreb</izvorni_sadrzaj>
    <derivirana_varijabla naziv="DomainObject.Predmet.StrankaFormatedWithAdress_1"> FINA Regionalni centar Zagreb, Trg svibanjskih žrtava 1995. 1, 10000 Zagreb; ERSTE&amp;STEIERMÄRKISCHE BANKA dioničko društvo, Jadranski Trg 3/a, 51000 Rijeka; REPUBLIKA HRVATSKA, MINISTARSTVO FINANCIJA, POREZNA UPRAVA, Avenija Dubrovnik 32, 10000 Zagreb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Rijeka; REPUBLIKA HRVATSKA, MINISTARSTVO FINANCIJA, POREZNA UPRAVA, OIB 18683136487, Avenija Dubrovnik 32, 10000 Zagreb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Rijeka; REPUBLIKA HRVATSKA, MINISTARSTVO FINANCIJA, POREZNA UPRAVA, OIB 18683136487, Avenija Dubrovnik 32, 10000 Zagreb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Rijeka,REPUBLIKA HRVATSKA, MINISTARSTVO FINANCIJA, POREZNA UPRAVA Avenija Dubrovnik 32,10000 Zagreb</izvorni_sadrzaj>
    <derivirana_varijabla naziv="DomainObject.Predmet.StrankaWithAdress_1">FINA Regionalni centar Zagreb Trg svibanjskih žrtava 1995. 1,10000 Zagreb,ERSTE&amp;STEIERMÄRKISCHE BANKA dioničko društvo Jadranski Trg 3/a,51000 Rijeka,REPUBLIKA HRVATSKA, MINISTARSTVO FINANCIJA, POREZNA UPRAVA Avenija Dubrovnik 32,10000 Zagreb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Rijeka,REPUBLIKA HRVATSKA, MINISTARSTVO FINANCIJA, POREZNA UPRAVA, OIB 18683136487, Avenija Dubrovnik 32,10000 Zagreb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Rijeka,REPUBLIKA HRVATSKA, MINISTARSTVO FINANCIJA, POREZNA UPRAVA, OIB 18683136487, Avenija Dubrovnik 32,10000 Zagreb</derivirana_varijabla>
  </DomainObject.Predmet.StrankaWithAdressOIB>
  <DomainObject.Predmet.StrankaNazivFormated>
    <izvorni_sadrzaj>FINA Regionalni centar Zagreb,ERSTE&amp;STEIERMÄRKISCHE BANKA dioničko društvo,REPUBLIKA HRVATSKA, MINISTARSTVO FINANCIJA, POREZNA UPRAVA</izvorni_sadrzaj>
    <derivirana_varijabla naziv="DomainObject.Predmet.StrankaNazivFormated_1">FINA Regionalni centar Zagreb,ERSTE&amp;STEIERMÄRKISCHE BANKA dioničko društvo,REPUBLIKA HRVATSKA, MINISTARSTVO FINANCIJA, POREZNA UPRAVA</derivirana_varijabla>
  </DomainObject.Predmet.StrankaNazivFormated>
  <DomainObject.Predmet.StrankaNazivFormatedOIB>
    <izvorni_sadrzaj>FINA Regionalni centar Zagreb, OIB 85821130368,ERSTE&amp;STEIERMÄRKISCHE BANKA dioničko društvo, OIB 23057039320,REPUBLIKA HRVATSKA, MINISTARSTVO FINANCIJA, POREZNA UPRAVA, OIB 18683136487</izvorni_sadrzaj>
    <derivirana_varijabla naziv="DomainObject.Predmet.StrankaNazivFormatedOIB_1">FINA Regionalni centar Zagreb, OIB 85821130368,ERSTE&amp;STEIERMÄRKISCHE BANKA dioničko društvo, OIB 23057039320,REPUBLIKA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ERSTE&amp;STEIERMÄRKISCHE BANKA dioničko društvo</item>
      <item>REPUBLIKA HRVATSKA, MINISTARSTVO FINANCIJA, POREZNA UPRAVA</item>
    </izvorni_sadrzaj>
    <derivirana_varijabla naziv="DomainObject.Predmet.StrankaListFormated_1">
      <item>FINA Regionalni centar Zagreb</item>
      <item>ERSTE&amp;STEIERMÄRKISCHE BANKA dioničko društvo</item>
      <item>REPUBLIKA HRVATSKA, MINISTARSTVO FINANCIJA, POREZNA UPRAVA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  <item>REPUBLIKA HRVATSKA, MINISTARSTVO FINANCIJA, POREZNA UPRAVA, OIB 18683136487</item>
    </izvorni_sadrzaj>
    <derivirana_varijabla naziv="DomainObject.Predmet.StrankaListFormatedOIB_1">
      <item>FINA Regionalni centar Zagreb, OIB 85821130368</item>
      <item>ERSTE&amp;STEIERMÄRKISCHE BANKA dioničko društvo, OIB 23057039320</item>
      <item>REPUBLIKA HRVATSKA,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  <item>REPUBLIKA HRVATSKA, MINISTARSTVO FINANCIJA, POREZNA UPRAVA, Avenija Dubrovnik 32, 10000 Zagreb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  <item>REPUBLIKA HRVATSKA, MINISTARSTVO FINANCIJA, POREZNA UPRAVA, Avenija Dubrovnik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  <item>REPUBLIKA HRVATSKA, MINISTARSTVO FINANCIJA, POREZNA UPRAVA, OIB 18683136487, Avenija Dubrovnik 32, 10000 Zagreb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  <item>REPUBLIKA HRVATSKA, MINISTARSTVO FINANCIJA, POREZNA UPRAVA, OIB 18683136487, Avenija Dubrovnik 32, 10000 Zagreb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REPUBLIKA HRVATSKA, MINISTARSTVO FINANCIJA, POREZNA UPRAVA</item>
    </izvorni_sadrzaj>
    <derivirana_varijabla naziv="DomainObject.Predmet.StrankaListNazivFormated_1">
      <item>FINA Regionalni centar Zagreb</item>
      <item>ERSTE&amp;STEIERMÄRKISCHE BANKA dioničko društvo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REPUBLIKA HRVATSKA, MINISTARSTVO FINANCIJA, POREZNA UPRAVA, OIB 18683136487</item>
    </derivirana_varijabla>
  </DomainObject.Predmet.StrankaListNazivFormatedOIB>
  <DomainObject.Predmet.ProtuStrankaListFormated>
    <izvorni_sadrzaj>
      <item>DOZAN I TOMIĆ d.o.o.</item>
    </izvorni_sadrzaj>
    <derivirana_varijabla naziv="DomainObject.Predmet.ProtuStrankaListFormated_1">
      <item>DOZAN I TOMIĆ d.o.o.</item>
    </derivirana_varijabla>
  </DomainObject.Predmet.ProtuStrankaListFormated>
  <DomainObject.Predmet.ProtuStrankaListFormatedOIB>
    <izvorni_sadrzaj>
      <item>DOZAN I TOMIĆ d.o.o., OIB 07361907136</item>
    </izvorni_sadrzaj>
    <derivirana_varijabla naziv="DomainObject.Predmet.ProtuStrankaListFormatedOIB_1">
      <item>DOZAN I TOMIĆ d.o.o., OIB 07361907136</item>
    </derivirana_varijabla>
  </DomainObject.Predmet.ProtuStrankaListFormatedOIB>
  <DomainObject.Predmet.ProtuStrankaListFormatedWithAdress>
    <izvorni_sadrzaj>
      <item>DOZAN I TOMIĆ d.o.o., Perjavica 30, 10000 Zagreb</item>
    </izvorni_sadrzaj>
    <derivirana_varijabla naziv="DomainObject.Predmet.ProtuStrankaListFormatedWithAdress_1">
      <item>DOZAN I TOMIĆ d.o.o., Perjavica 30, 10000 Zagreb</item>
    </derivirana_varijabla>
  </DomainObject.Predmet.ProtuStrankaListFormatedWithAdress>
  <DomainObject.Predmet.ProtuStrankaListFormatedWithAdressOIB>
    <izvorni_sadrzaj>
      <item>DOZAN I TOMIĆ d.o.o., OIB 07361907136, Perjavica 30, 10000 Zagreb</item>
    </izvorni_sadrzaj>
    <derivirana_varijabla naziv="DomainObject.Predmet.ProtuStrankaListFormatedWithAdressOIB_1">
      <item>DOZAN I TOMIĆ d.o.o., OIB 07361907136, Perjavica 30, 10000 Zagreb</item>
    </derivirana_varijabla>
  </DomainObject.Predmet.ProtuStrankaListFormatedWithAdressOIB>
  <DomainObject.Predmet.ProtuStrankaListNazivFormated>
    <izvorni_sadrzaj>
      <item>DOZAN I TOMIĆ d.o.o.</item>
    </izvorni_sadrzaj>
    <derivirana_varijabla naziv="DomainObject.Predmet.ProtuStrankaListNazivFormated_1">
      <item>DOZAN I TOMIĆ d.o.o.</item>
    </derivirana_varijabla>
  </DomainObject.Predmet.ProtuStrankaListNazivFormated>
  <DomainObject.Predmet.ProtuStrankaListNazivFormatedOIB>
    <izvorni_sadrzaj>
      <item>DOZAN I TOMIĆ d.o.o., OIB 07361907136</item>
    </izvorni_sadrzaj>
    <derivirana_varijabla naziv="DomainObject.Predmet.ProtuStrankaListNazivFormatedOIB_1">
      <item>DOZAN I TOMIĆ d.o.o., OIB 07361907136</item>
    </derivirana_varijabla>
  </DomainObject.Predmet.ProtuStrankaListNazivFormatedOIB>
  <DomainObject.Predmet.OstaliListFormated>
    <izvorni_sadrzaj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izvorni_sadrzaj>
    <derivirana_varijabla naziv="DomainObject.Predmet.OstaliListFormated_1"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derivirana_varijabla>
  </DomainObject.Predmet.OstaliListFormated>
  <DomainObject.Predmet.OstaliListFormatedOIB>
    <izvorni_sadrzaj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izvorni_sadrzaj>
    <derivirana_varijabla naziv="DomainObject.Predmet.OstaliListFormatedOIB_1"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derivirana_varijabla>
  </DomainObject.Predmet.OstaliListFormatedOIB>
  <DomainObject.Predmet.OstaliListFormatedWithAdress>
    <izvorni_sadrzaj>
      <item>ODVJETNIČKO DRUŠTVO GJURAŠIĆ, FAK &amp; PARTNERI društvo s ograničenom odgovornošću, Đorđićeva 18, 10000 Zagreb</item>
      <item>ŽUPANIJSKO DRŽAVNO ODVJETNIŠTVO U ZAGREBU, GUO, Savska cesta 41, 10000 Zagreb</item>
      <item>Marko Dozan, Perjavica 30, 10000 Zagreb</item>
      <item>Boris Tomić, Ivana Kukuljevića 20, 10290 Zaprešić</item>
      <item>Nevenka Koroman, Gjure Szaba 4, 10000 Zagreb</item>
    </izvorni_sadrzaj>
    <derivirana_varijabla naziv="DomainObject.Predmet.OstaliListFormatedWithAdress_1">
      <item>ODVJETNIČKO DRUŠTVO GJURAŠIĆ, FAK &amp; PARTNERI društvo s ograničenom odgovornošću, Đorđićeva 18, 10000 Zagreb</item>
      <item>ŽUPANIJSKO DRŽAVNO ODVJETNIŠTVO U ZAGREBU, GUO, Savska cesta 41, 10000 Zagreb</item>
      <item>Marko Dozan, Perjavica 30, 10000 Zagreb</item>
      <item>Boris Tomić, Ivana Kukuljevića 20, 10290 Zaprešić</item>
      <item>Nevenka Koroman, Gjure Szaba 4, 10000 Zagreb</item>
    </derivirana_varijabla>
  </DomainObject.Predmet.OstaliListFormatedWithAdress>
  <DomainObject.Predmet.OstaliListFormatedWithAdressOIB>
    <izvorni_sadrzaj>
      <item>ODVJETNIČKO DRUŠTVO GJURAŠIĆ, FAK &amp; PARTNERI društvo s ograničenom odgovornošću, OIB 62906554948, Đorđićeva 18, 10000 Zagreb</item>
      <item>ŽUPANIJSKO DRŽAVNO ODVJETNIŠTVO U ZAGREBU, GUO, Savska cesta 41, 10000 Zagreb</item>
      <item>Marko Dozan, OIB 90490298986, Perjavica 30, 10000 Zagreb</item>
      <item>Boris Tomić, OIB 70698799873, Ivana Kukuljevića 20, 10290 Zaprešić</item>
      <item>Nevenka Koroman, OIB 29918517997, Gjure Szaba 4, 10000 Zagreb</item>
    </izvorni_sadrzaj>
    <derivirana_varijabla naziv="DomainObject.Predmet.OstaliListFormatedWithAdressOIB_1">
      <item>ODVJETNIČKO DRUŠTVO GJURAŠIĆ, FAK &amp; PARTNERI društvo s ograničenom odgovornošću, OIB 62906554948, Đorđićeva 18, 10000 Zagreb</item>
      <item>ŽUPANIJSKO DRŽAVNO ODVJETNIŠTVO U ZAGREBU, GUO, Savska cesta 41, 10000 Zagreb</item>
      <item>Marko Dozan, OIB 90490298986, Perjavica 30, 10000 Zagreb</item>
      <item>Boris Tomić, OIB 70698799873, Ivana Kukuljevića 20, 10290 Zaprešić</item>
      <item>Nevenka Koroman, OIB 29918517997, Gjure Szaba 4, 10000 Zagreb</item>
    </derivirana_varijabla>
  </DomainObject.Predmet.OstaliListFormatedWithAdressOIB>
  <DomainObject.Predmet.OstaliListNazivFormated>
    <izvorni_sadrzaj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izvorni_sadrzaj>
    <derivirana_varijabla naziv="DomainObject.Predmet.OstaliListNazivFormated_1"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derivirana_varijabla>
  </DomainObject.Predmet.OstaliListNazivFormated>
  <DomainObject.Predmet.OstaliListNazivFormatedOIB>
    <izvorni_sadrzaj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izvorni_sadrzaj>
    <derivirana_varijabla naziv="DomainObject.Predmet.OstaliListNazivFormatedOIB_1"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DOZAN I TOMIĆ d.o.o.</izvorni_sadrzaj>
    <derivirana_varijabla naziv="DomainObject.Predmet.ProtustrankaIDrugi_1">DOZAN I TOMIĆ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DOZAN I TOMIĆ d.o.o., OIB 07361907136, Perjavica 30, 10000 Zagreb</izvorni_sadrzaj>
    <derivirana_varijabla naziv="DomainObject.Predmet.ProtustrankaIDrugiAdressOIB_1">DOZAN I TOMIĆ d.o.o., OIB 07361907136, Perjavica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DOZAN I TOMIĆ d.o.o.</item>
      <item>ERSTE&amp;STEIERMÄRKISCHE BANKA dioničko društvo</item>
      <item>REPUBLIKA HRVATSKA, MINISTARSTVO FINANCIJA, POREZNA UPRAVA</item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izvorni_sadrzaj>
    <derivirana_varijabla naziv="DomainObject.Predmet.SudioniciListNaziv_1">
      <item>FINA Regionalni centar Zagreb</item>
      <item>DOZAN I TOMIĆ d.o.o.</item>
      <item>ERSTE&amp;STEIERMÄRKISCHE BANKA dioničko društvo</item>
      <item>REPUBLIKA HRVATSKA, MINISTARSTVO FINANCIJA, POREZNA UPRAVA</item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derivirana_varijabla>
  </DomainObject.Predmet.SudioniciListNaziv>
  <DomainObject.Predmet.SudioniciListAdressOIB>
    <izvorni_sadrzaj>
      <item>FINA Regionalni centar Zagreb, OIB 85821130368, Trg svibanjskih žrtava 1995. 1,10000 Zagreb</item>
      <item>DOZAN I TOMIĆ d.o.o., OIB 07361907136, Perjavica 30,10000 Zagreb</item>
      <item>ERSTE&amp;STEIERMÄRKISCHE BANKA dioničko društvo, OIB 23057039320, Jadranski Trg 3/a,51000 Rijeka</item>
      <item>REPUBLIKA HRVATSKA, MINISTARSTVO FINANCIJA, POREZNA UPRAVA, OIB 18683136487, Avenija Dubrovnik 32,10000 Zagreb</item>
      <item>ODVJETNIČKO DRUŠTVO GJURAŠIĆ, FAK &amp; PARTNERI društvo s ograničenom odgovornošću, OIB 62906554948, Đorđićeva 18,10000 Zagreb</item>
      <item>ŽUPANIJSKO DRŽAVNO ODVJETNIŠTVO U ZAGREBU, GUO, Savska cesta 41,10000 Zagreb</item>
      <item>Marko Dozan, OIB 90490298986, Perjavica 30,10000 Zagreb</item>
      <item>Boris Tomić, OIB 70698799873, Ivana Kukuljevića 20,10290 Zaprešić</item>
      <item>Nevenka Koroman, OIB 29918517997, Gjure Szaba 4,10000 Zagreb</item>
    </izvorni_sadrzaj>
    <derivirana_varijabla naziv="DomainObject.Predmet.SudioniciListAdressOIB_1">
      <item>FINA Regionalni centar Zagreb, OIB 85821130368, Trg svibanjskih žrtava 1995. 1,10000 Zagreb</item>
      <item>DOZAN I TOMIĆ d.o.o., OIB 07361907136, Perjavica 30,10000 Zagreb</item>
      <item>ERSTE&amp;STEIERMÄRKISCHE BANKA dioničko društvo, OIB 23057039320, Jadranski Trg 3/a,51000 Rijeka</item>
      <item>REPUBLIKA HRVATSKA, MINISTARSTVO FINANCIJA, POREZNA UPRAVA, OIB 18683136487, Avenija Dubrovnik 32,10000 Zagreb</item>
      <item>ODVJETNIČKO DRUŠTVO GJURAŠIĆ, FAK &amp; PARTNERI društvo s ograničenom odgovornošću, OIB 62906554948, Đorđićeva 18,10000 Zagreb</item>
      <item>ŽUPANIJSKO DRŽAVNO ODVJETNIŠTVO U ZAGREBU, GUO, Savska cesta 41,10000 Zagreb</item>
      <item>Marko Dozan, OIB 90490298986, Perjavica 30,10000 Zagreb</item>
      <item>Boris Tomić, OIB 70698799873, Ivana Kukuljevića 20,10290 Zaprešić</item>
      <item>Nevenka Koroman, OIB 29918517997, Gjure Szaba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07361907136</item>
      <item>, OIB 23057039320</item>
      <item>, OIB 18683136487</item>
      <item>, OIB 62906554948</item>
      <item>, OIB null</item>
      <item>, OIB 90490298986</item>
      <item>, OIB 70698799873</item>
      <item>, OIB 29918517997</item>
    </izvorni_sadrzaj>
    <derivirana_varijabla naziv="DomainObject.Predmet.SudioniciListNazivOIB_1">
      <item>, OIB 85821130368</item>
      <item>, OIB 07361907136</item>
      <item>, OIB 23057039320</item>
      <item>, OIB 18683136487</item>
      <item>, OIB 62906554948</item>
      <item>, OIB null</item>
      <item>, OIB 90490298986</item>
      <item>, OIB 70698799873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22FB50-A578-4E2B-B3D9-514D231654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850</properties:Words>
  <properties:Characters>4636</properties:Characters>
  <properties:Lines>96</properties:Lines>
  <properties:Paragraphs>37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2016-11-08T13:56:00Z</dcterms:created>
  <dc:creator>MINISTARSTVO PRAVOSUĐA</dc:creator>
  <cp:lastModifiedBy>Kristina Švajger</cp:lastModifiedBy>
  <cp:lastPrinted>2016-11-08T14:18:00Z</cp:lastPrinted>
  <dcterms:modified xmlns:xsi="http://www.w3.org/2001/XMLSchema-instance" xsi:type="dcterms:W3CDTF">2016-11-08T14:19:00Z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